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9FD" w:rsidRPr="0042525E" w:rsidRDefault="00FF09FD" w:rsidP="00FF09FD">
      <w:pPr>
        <w:rPr>
          <w:rFonts w:hint="eastAsia"/>
          <w:b/>
          <w:sz w:val="28"/>
          <w:szCs w:val="28"/>
        </w:rPr>
      </w:pPr>
      <w:r w:rsidRPr="0042525E">
        <w:rPr>
          <w:rFonts w:hint="eastAsia"/>
          <w:b/>
          <w:sz w:val="28"/>
          <w:szCs w:val="28"/>
        </w:rPr>
        <w:t>二、判断题</w:t>
      </w:r>
    </w:p>
    <w:p w:rsidR="00FF09FD" w:rsidRDefault="00FF09FD" w:rsidP="00FF09FD">
      <w:pPr>
        <w:rPr>
          <w:rFonts w:hint="eastAsia"/>
        </w:rPr>
      </w:pPr>
    </w:p>
    <w:p w:rsidR="00FF09FD" w:rsidRDefault="00FF09FD" w:rsidP="00FF09FD">
      <w:pPr>
        <w:numPr>
          <w:ilvl w:val="0"/>
          <w:numId w:val="1"/>
        </w:numPr>
        <w:rPr>
          <w:rFonts w:ascii="宋体" w:hAnsi="宋体" w:hint="eastAsia"/>
          <w:szCs w:val="21"/>
        </w:rPr>
      </w:pPr>
      <w:r w:rsidRPr="00AB475D">
        <w:rPr>
          <w:rFonts w:ascii="宋体" w:hAnsi="宋体" w:hint="eastAsia"/>
          <w:szCs w:val="21"/>
        </w:rPr>
        <w:t>网络中出现资源拥塞的条件：∑对资源的需求&lt;可用资源。</w:t>
      </w:r>
    </w:p>
    <w:p w:rsidR="00FF09FD" w:rsidRDefault="00FF09FD" w:rsidP="00FF09FD">
      <w:pPr>
        <w:numPr>
          <w:ilvl w:val="0"/>
          <w:numId w:val="1"/>
        </w:numPr>
        <w:rPr>
          <w:rFonts w:ascii="宋体" w:hAnsi="宋体" w:hint="eastAsia"/>
          <w:szCs w:val="21"/>
        </w:rPr>
      </w:pPr>
      <w:r w:rsidRPr="00A22694">
        <w:rPr>
          <w:rFonts w:ascii="宋体" w:hAnsi="宋体" w:hint="eastAsia"/>
          <w:szCs w:val="21"/>
        </w:rPr>
        <w:t>流量控制功能；实质上是由收发双方控制执行的。</w:t>
      </w:r>
    </w:p>
    <w:p w:rsidR="00FF09FD" w:rsidRDefault="00FF09FD" w:rsidP="00FF09FD">
      <w:pPr>
        <w:numPr>
          <w:ilvl w:val="0"/>
          <w:numId w:val="1"/>
        </w:numPr>
        <w:rPr>
          <w:rFonts w:ascii="宋体" w:hAnsi="宋体" w:hint="eastAsia"/>
          <w:szCs w:val="21"/>
        </w:rPr>
      </w:pPr>
      <w:r w:rsidRPr="00A22694">
        <w:rPr>
          <w:rFonts w:ascii="宋体" w:hAnsi="宋体" w:hint="eastAsia"/>
          <w:szCs w:val="21"/>
        </w:rPr>
        <w:t>数据报服务是一种面向连接的服务。</w:t>
      </w:r>
    </w:p>
    <w:p w:rsidR="00FF09FD" w:rsidRDefault="00FF09FD" w:rsidP="00FF09FD">
      <w:pPr>
        <w:numPr>
          <w:ilvl w:val="0"/>
          <w:numId w:val="1"/>
        </w:numPr>
        <w:rPr>
          <w:rFonts w:ascii="宋体" w:hAnsi="宋体" w:hint="eastAsia"/>
          <w:szCs w:val="21"/>
        </w:rPr>
      </w:pPr>
      <w:r w:rsidRPr="00A22694">
        <w:rPr>
          <w:rFonts w:ascii="宋体" w:hAnsi="宋体" w:hint="eastAsia"/>
          <w:szCs w:val="21"/>
        </w:rPr>
        <w:t>网络层可以为两个用户进程之间建立、管理和拆除而有效的端到端的连接。</w:t>
      </w:r>
    </w:p>
    <w:p w:rsidR="00FF09FD" w:rsidRDefault="00FF09FD" w:rsidP="00FF09FD">
      <w:pPr>
        <w:numPr>
          <w:ilvl w:val="0"/>
          <w:numId w:val="1"/>
        </w:numPr>
        <w:rPr>
          <w:rFonts w:ascii="宋体" w:hAnsi="宋体" w:hint="eastAsia"/>
          <w:szCs w:val="21"/>
        </w:rPr>
      </w:pPr>
      <w:r w:rsidRPr="006C4044">
        <w:rPr>
          <w:rFonts w:ascii="宋体" w:hAnsi="宋体" w:hint="eastAsia"/>
          <w:szCs w:val="21"/>
        </w:rPr>
        <w:t>流量控制功能；实质上是由发送方控制执行的。</w:t>
      </w:r>
    </w:p>
    <w:p w:rsidR="00FF09FD" w:rsidRDefault="00FF09FD" w:rsidP="00FF09FD">
      <w:pPr>
        <w:numPr>
          <w:ilvl w:val="0"/>
          <w:numId w:val="1"/>
        </w:numPr>
        <w:rPr>
          <w:rFonts w:ascii="宋体" w:hAnsi="宋体" w:hint="eastAsia"/>
          <w:szCs w:val="21"/>
        </w:rPr>
      </w:pPr>
      <w:r w:rsidRPr="006C4044">
        <w:rPr>
          <w:rFonts w:ascii="宋体" w:hAnsi="宋体" w:hint="eastAsia"/>
          <w:szCs w:val="21"/>
        </w:rPr>
        <w:t>TCP采用的流量控制方式是可变大小的滑动窗口</w:t>
      </w:r>
    </w:p>
    <w:p w:rsidR="00FF09FD" w:rsidRPr="0019459B" w:rsidRDefault="00FF09FD" w:rsidP="00FF09FD">
      <w:pPr>
        <w:numPr>
          <w:ilvl w:val="0"/>
          <w:numId w:val="1"/>
        </w:numPr>
        <w:pBdr>
          <w:right w:val="single" w:sz="6" w:space="0" w:color="FFFFFF"/>
        </w:pBdr>
        <w:rPr>
          <w:rFonts w:ascii="宋体" w:hAnsi="宋体" w:hint="eastAsia"/>
          <w:szCs w:val="21"/>
        </w:rPr>
      </w:pPr>
      <w:r w:rsidRPr="0019459B">
        <w:rPr>
          <w:rFonts w:ascii="宋体" w:hAnsi="宋体" w:hint="eastAsia"/>
          <w:szCs w:val="21"/>
        </w:rPr>
        <w:t>次握手机制用于解决网络中出现重复请求报文问题。</w:t>
      </w:r>
    </w:p>
    <w:p w:rsidR="00FF09FD" w:rsidRDefault="00FF09FD" w:rsidP="00FF09FD">
      <w:pPr>
        <w:numPr>
          <w:ilvl w:val="0"/>
          <w:numId w:val="1"/>
        </w:numPr>
        <w:rPr>
          <w:rFonts w:ascii="宋体" w:hAnsi="宋体" w:hint="eastAsia"/>
          <w:szCs w:val="21"/>
        </w:rPr>
      </w:pPr>
      <w:r w:rsidRPr="002544A3">
        <w:rPr>
          <w:rFonts w:ascii="宋体" w:hAnsi="宋体" w:hint="eastAsia"/>
          <w:szCs w:val="21"/>
        </w:rPr>
        <w:t>TCP报文段中序号字段的值是本报文段所发送的数据的第一个字节的序号。</w:t>
      </w:r>
    </w:p>
    <w:p w:rsidR="00FF09FD" w:rsidRDefault="00FF09FD" w:rsidP="00FF09FD">
      <w:pPr>
        <w:numPr>
          <w:ilvl w:val="0"/>
          <w:numId w:val="1"/>
        </w:numPr>
        <w:rPr>
          <w:rFonts w:ascii="宋体" w:hAnsi="宋体" w:hint="eastAsia"/>
          <w:szCs w:val="21"/>
        </w:rPr>
      </w:pPr>
      <w:r w:rsidRPr="00BF5638">
        <w:rPr>
          <w:rFonts w:ascii="宋体" w:hAnsi="宋体" w:hint="eastAsia"/>
          <w:szCs w:val="21"/>
        </w:rPr>
        <w:t>IP数据报在传输过程中目的IP地址会发生变化。</w:t>
      </w:r>
    </w:p>
    <w:p w:rsidR="00FF09FD" w:rsidRDefault="00FF09FD" w:rsidP="00FF09FD">
      <w:pPr>
        <w:numPr>
          <w:ilvl w:val="0"/>
          <w:numId w:val="1"/>
        </w:numPr>
        <w:rPr>
          <w:rFonts w:ascii="宋体" w:hAnsi="宋体" w:hint="eastAsia"/>
          <w:szCs w:val="21"/>
        </w:rPr>
      </w:pPr>
      <w:r w:rsidRPr="00AF72E9">
        <w:rPr>
          <w:rFonts w:ascii="宋体" w:hAnsi="宋体" w:hint="eastAsia"/>
          <w:szCs w:val="21"/>
        </w:rPr>
        <w:t>TCP的头部含有的窗口字段是用来指定发送窗口大小的。</w:t>
      </w:r>
    </w:p>
    <w:p w:rsidR="00FF09FD" w:rsidRDefault="00FF09FD" w:rsidP="00FF09FD">
      <w:pPr>
        <w:numPr>
          <w:ilvl w:val="0"/>
          <w:numId w:val="1"/>
        </w:numPr>
        <w:rPr>
          <w:rFonts w:ascii="宋体" w:hAnsi="宋体" w:hint="eastAsia"/>
          <w:szCs w:val="21"/>
        </w:rPr>
      </w:pPr>
      <w:r w:rsidRPr="00AF72E9">
        <w:rPr>
          <w:rFonts w:ascii="宋体" w:hAnsi="宋体" w:hint="eastAsia"/>
          <w:szCs w:val="21"/>
        </w:rPr>
        <w:t>流量控制功能；实质上是由收发双方控制执行的。</w:t>
      </w:r>
    </w:p>
    <w:p w:rsidR="00FF09FD" w:rsidRDefault="00FF09FD" w:rsidP="00FF09FD">
      <w:pPr>
        <w:numPr>
          <w:ilvl w:val="0"/>
          <w:numId w:val="1"/>
        </w:numPr>
        <w:rPr>
          <w:rFonts w:ascii="宋体" w:hAnsi="宋体" w:hint="eastAsia"/>
          <w:szCs w:val="21"/>
        </w:rPr>
      </w:pPr>
      <w:r w:rsidRPr="00D245D9">
        <w:rPr>
          <w:rFonts w:ascii="宋体" w:hAnsi="宋体" w:hint="eastAsia"/>
          <w:szCs w:val="21"/>
        </w:rPr>
        <w:t>端口号是运输层和应用层进程进行通信的接口。</w:t>
      </w:r>
    </w:p>
    <w:p w:rsidR="00FF09FD" w:rsidRDefault="00FF09FD" w:rsidP="00FF09FD">
      <w:pPr>
        <w:numPr>
          <w:ilvl w:val="0"/>
          <w:numId w:val="1"/>
        </w:numPr>
        <w:rPr>
          <w:rFonts w:ascii="宋体" w:hAnsi="宋体" w:hint="eastAsia"/>
          <w:szCs w:val="21"/>
        </w:rPr>
      </w:pPr>
      <w:r w:rsidRPr="00F428F8">
        <w:rPr>
          <w:rFonts w:ascii="宋体" w:hAnsi="宋体" w:hint="eastAsia"/>
          <w:szCs w:val="21"/>
        </w:rPr>
        <w:t>TCP协议可以用于广播、多播和单播。</w:t>
      </w:r>
    </w:p>
    <w:p w:rsidR="00FF09FD" w:rsidRDefault="00FF09FD" w:rsidP="00FF09FD">
      <w:pPr>
        <w:numPr>
          <w:ilvl w:val="0"/>
          <w:numId w:val="1"/>
        </w:numPr>
        <w:rPr>
          <w:rFonts w:ascii="宋体" w:hAnsi="宋体" w:hint="eastAsia"/>
          <w:szCs w:val="21"/>
        </w:rPr>
      </w:pPr>
      <w:r w:rsidRPr="00F428F8">
        <w:rPr>
          <w:rFonts w:ascii="宋体" w:hAnsi="宋体" w:hint="eastAsia"/>
          <w:szCs w:val="21"/>
        </w:rPr>
        <w:t>传输控制协议TCP属于传输层协议，而用户数据报协议UDP属于网络层协议。</w:t>
      </w:r>
    </w:p>
    <w:p w:rsidR="00FF09FD" w:rsidRDefault="00FF09FD" w:rsidP="00FF09FD">
      <w:pPr>
        <w:numPr>
          <w:ilvl w:val="0"/>
          <w:numId w:val="1"/>
        </w:numPr>
        <w:rPr>
          <w:rFonts w:ascii="宋体" w:hAnsi="宋体" w:hint="eastAsia"/>
          <w:szCs w:val="21"/>
        </w:rPr>
      </w:pPr>
      <w:r w:rsidRPr="00F428F8">
        <w:rPr>
          <w:rFonts w:ascii="宋体" w:hAnsi="宋体" w:hint="eastAsia"/>
          <w:szCs w:val="21"/>
        </w:rPr>
        <w:t>UDP协议只能用于单播。</w:t>
      </w:r>
    </w:p>
    <w:p w:rsidR="00FF09FD" w:rsidRDefault="00FF09FD" w:rsidP="00FF09FD">
      <w:pPr>
        <w:numPr>
          <w:ilvl w:val="0"/>
          <w:numId w:val="1"/>
        </w:numPr>
        <w:rPr>
          <w:rFonts w:ascii="宋体" w:hAnsi="宋体" w:hint="eastAsia"/>
          <w:szCs w:val="21"/>
        </w:rPr>
      </w:pPr>
      <w:r w:rsidRPr="00BE6A44">
        <w:rPr>
          <w:rFonts w:ascii="宋体" w:hAnsi="宋体" w:hint="eastAsia"/>
          <w:szCs w:val="21"/>
        </w:rPr>
        <w:t>由于传输层要实现可靠的传输，而UDP是一种尽最大能力的不可靠传输协议，所以它不应该是传输层协议。</w:t>
      </w:r>
    </w:p>
    <w:p w:rsidR="00FF09FD" w:rsidRDefault="00FF09FD" w:rsidP="00FF09FD">
      <w:pPr>
        <w:numPr>
          <w:ilvl w:val="0"/>
          <w:numId w:val="1"/>
        </w:numPr>
        <w:rPr>
          <w:rFonts w:ascii="宋体" w:hAnsi="宋体" w:hint="eastAsia"/>
          <w:szCs w:val="21"/>
        </w:rPr>
      </w:pPr>
      <w:r w:rsidRPr="00BE6A44">
        <w:rPr>
          <w:rFonts w:ascii="宋体" w:hAnsi="宋体" w:hint="eastAsia"/>
          <w:szCs w:val="21"/>
        </w:rPr>
        <w:t>UDP协议可用于单播、多播和广播。</w:t>
      </w:r>
    </w:p>
    <w:p w:rsidR="0048637C" w:rsidRPr="00FF09FD" w:rsidRDefault="0048637C">
      <w:bookmarkStart w:id="0" w:name="_GoBack"/>
      <w:bookmarkEnd w:id="0"/>
    </w:p>
    <w:sectPr w:rsidR="0048637C" w:rsidRPr="00FF0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118" w:rsidRDefault="004D3118" w:rsidP="00FF09FD">
      <w:r>
        <w:separator/>
      </w:r>
    </w:p>
  </w:endnote>
  <w:endnote w:type="continuationSeparator" w:id="0">
    <w:p w:rsidR="004D3118" w:rsidRDefault="004D3118" w:rsidP="00FF0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118" w:rsidRDefault="004D3118" w:rsidP="00FF09FD">
      <w:r>
        <w:separator/>
      </w:r>
    </w:p>
  </w:footnote>
  <w:footnote w:type="continuationSeparator" w:id="0">
    <w:p w:rsidR="004D3118" w:rsidRDefault="004D3118" w:rsidP="00FF09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67230"/>
    <w:multiLevelType w:val="hybridMultilevel"/>
    <w:tmpl w:val="BA72614A"/>
    <w:lvl w:ilvl="0" w:tplc="8D102246">
      <w:start w:val="1"/>
      <w:numFmt w:val="decimal"/>
      <w:lvlText w:val="(%1)"/>
      <w:lvlJc w:val="left"/>
      <w:pPr>
        <w:tabs>
          <w:tab w:val="num" w:pos="420"/>
        </w:tabs>
        <w:ind w:left="420" w:hanging="420"/>
      </w:pPr>
      <w:rPr>
        <w:rFonts w:hint="eastAsia"/>
        <w:b w:val="0"/>
        <w:i/>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E4"/>
    <w:rsid w:val="001A32AC"/>
    <w:rsid w:val="00285838"/>
    <w:rsid w:val="0048637C"/>
    <w:rsid w:val="004D3118"/>
    <w:rsid w:val="00547DF0"/>
    <w:rsid w:val="007A5BE4"/>
    <w:rsid w:val="00FF0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09F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F09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F09FD"/>
    <w:rPr>
      <w:kern w:val="2"/>
      <w:sz w:val="18"/>
      <w:szCs w:val="18"/>
    </w:rPr>
  </w:style>
  <w:style w:type="paragraph" w:styleId="a4">
    <w:name w:val="footer"/>
    <w:basedOn w:val="a"/>
    <w:link w:val="Char0"/>
    <w:rsid w:val="00FF09FD"/>
    <w:pPr>
      <w:tabs>
        <w:tab w:val="center" w:pos="4153"/>
        <w:tab w:val="right" w:pos="8306"/>
      </w:tabs>
      <w:snapToGrid w:val="0"/>
      <w:jc w:val="left"/>
    </w:pPr>
    <w:rPr>
      <w:sz w:val="18"/>
      <w:szCs w:val="18"/>
    </w:rPr>
  </w:style>
  <w:style w:type="character" w:customStyle="1" w:styleId="Char0">
    <w:name w:val="页脚 Char"/>
    <w:basedOn w:val="a0"/>
    <w:link w:val="a4"/>
    <w:rsid w:val="00FF09F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09F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F09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F09FD"/>
    <w:rPr>
      <w:kern w:val="2"/>
      <w:sz w:val="18"/>
      <w:szCs w:val="18"/>
    </w:rPr>
  </w:style>
  <w:style w:type="paragraph" w:styleId="a4">
    <w:name w:val="footer"/>
    <w:basedOn w:val="a"/>
    <w:link w:val="Char0"/>
    <w:rsid w:val="00FF09FD"/>
    <w:pPr>
      <w:tabs>
        <w:tab w:val="center" w:pos="4153"/>
        <w:tab w:val="right" w:pos="8306"/>
      </w:tabs>
      <w:snapToGrid w:val="0"/>
      <w:jc w:val="left"/>
    </w:pPr>
    <w:rPr>
      <w:sz w:val="18"/>
      <w:szCs w:val="18"/>
    </w:rPr>
  </w:style>
  <w:style w:type="character" w:customStyle="1" w:styleId="Char0">
    <w:name w:val="页脚 Char"/>
    <w:basedOn w:val="a0"/>
    <w:link w:val="a4"/>
    <w:rsid w:val="00FF09F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379</Characters>
  <Application>Microsoft Office Word</Application>
  <DocSecurity>0</DocSecurity>
  <Lines>3</Lines>
  <Paragraphs>1</Paragraphs>
  <ScaleCrop>false</ScaleCrop>
  <Company>微软中国</Company>
  <LinksUpToDate>false</LinksUpToDate>
  <CharactersWithSpaces>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2016-02-19T02:25:00Z</dcterms:created>
  <dcterms:modified xsi:type="dcterms:W3CDTF">2016-02-19T02:25:00Z</dcterms:modified>
</cp:coreProperties>
</file>