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RDBMS (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Relational Database Management System)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Có 2 loại SQL: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SQL có quan hệ - RDBMS: SQL Server, MySQl, oracle, Postgress..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  <w:rtl w:val="0"/>
        </w:rPr>
        <w:t xml:space="preserve">SQL không có quan hệ : k có nối gì cả : NoSQL.. (MogoDB)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6"/>
          <w:szCs w:val="36"/>
          <w:highlight w:val="white"/>
          <w:rtl w:val="0"/>
        </w:rPr>
        <w:t xml:space="preserve">Buổi 1: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Phân biệt SQL (RDBMS &amp; NoSQL)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Luồng làm việc khi nhận yêu cầu từ phía người dùng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Các khái niệm: Database, (DBMS &amp; RDBMS), SQL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Khái niệm: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Database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Data model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ERM, ERD, Normall….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  <w:rtl w:val="0"/>
        </w:rPr>
        <w:t xml:space="preserve">Primary key… 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color w:val="1f1f1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