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E8B80" w14:textId="393028F6" w:rsidR="007B056D" w:rsidRPr="00DE35FF" w:rsidRDefault="003256EF" w:rsidP="003256EF">
      <w:pPr>
        <w:jc w:val="center"/>
        <w:rPr>
          <w:rFonts w:ascii="Times New Roman" w:hAnsi="Times New Roman" w:cs="Times New Roman"/>
          <w:sz w:val="46"/>
          <w:szCs w:val="46"/>
          <w:lang w:val="en-US"/>
        </w:rPr>
      </w:pPr>
      <w:r w:rsidRPr="00DE35FF">
        <w:rPr>
          <w:rFonts w:ascii="Times New Roman" w:hAnsi="Times New Roman" w:cs="Times New Roman"/>
          <w:sz w:val="46"/>
          <w:szCs w:val="46"/>
          <w:lang w:val="en-US"/>
        </w:rPr>
        <w:t>COMP4901W – Final Project</w:t>
      </w:r>
    </w:p>
    <w:p w14:paraId="07A02822" w14:textId="26304DC3" w:rsidR="003256EF" w:rsidRPr="00DE35FF" w:rsidRDefault="003256EF" w:rsidP="003256EF">
      <w:pPr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6C65BFF3" w14:textId="77777777" w:rsidR="007A1D71" w:rsidRPr="00DE35FF" w:rsidRDefault="007A1D71" w:rsidP="007A1D71">
      <w:pPr>
        <w:ind w:firstLine="720"/>
        <w:jc w:val="center"/>
        <w:rPr>
          <w:rFonts w:ascii="Times New Roman" w:hAnsi="Times New Roman" w:cs="Times New Roman"/>
          <w:sz w:val="34"/>
          <w:szCs w:val="34"/>
          <w:lang w:val="en-US"/>
        </w:rPr>
      </w:pPr>
      <w:r w:rsidRPr="00DE35FF">
        <w:rPr>
          <w:rFonts w:ascii="Times New Roman" w:hAnsi="Times New Roman" w:cs="Times New Roman"/>
          <w:sz w:val="34"/>
          <w:szCs w:val="34"/>
          <w:lang w:val="en-US"/>
        </w:rPr>
        <w:t xml:space="preserve">NAME: </w:t>
      </w:r>
      <w:r w:rsidR="003256EF" w:rsidRPr="00DE35FF">
        <w:rPr>
          <w:rFonts w:ascii="Times New Roman" w:hAnsi="Times New Roman" w:cs="Times New Roman"/>
          <w:sz w:val="34"/>
          <w:szCs w:val="34"/>
          <w:lang w:val="en-US"/>
        </w:rPr>
        <w:t xml:space="preserve">SON </w:t>
      </w:r>
      <w:proofErr w:type="spellStart"/>
      <w:r w:rsidR="003256EF" w:rsidRPr="00DE35FF">
        <w:rPr>
          <w:rFonts w:ascii="Times New Roman" w:hAnsi="Times New Roman" w:cs="Times New Roman"/>
          <w:sz w:val="34"/>
          <w:szCs w:val="34"/>
          <w:lang w:val="en-US"/>
        </w:rPr>
        <w:t>Hangyul</w:t>
      </w:r>
      <w:proofErr w:type="spellEnd"/>
      <w:r w:rsidRPr="00DE35FF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</w:p>
    <w:p w14:paraId="54BAC0B8" w14:textId="57156F90" w:rsidR="003256EF" w:rsidRPr="00DE35FF" w:rsidRDefault="007A1D71" w:rsidP="007A1D71">
      <w:pPr>
        <w:ind w:firstLine="720"/>
        <w:jc w:val="center"/>
        <w:rPr>
          <w:rFonts w:ascii="Times New Roman" w:hAnsi="Times New Roman" w:cs="Times New Roman"/>
          <w:sz w:val="34"/>
          <w:szCs w:val="34"/>
          <w:lang w:val="en-US"/>
        </w:rPr>
      </w:pPr>
      <w:r w:rsidRPr="00DE35FF">
        <w:rPr>
          <w:rFonts w:ascii="Times New Roman" w:hAnsi="Times New Roman" w:cs="Times New Roman"/>
          <w:sz w:val="34"/>
          <w:szCs w:val="34"/>
          <w:lang w:val="en-US"/>
        </w:rPr>
        <w:t>EMAIL:</w:t>
      </w:r>
      <w:hyperlink r:id="rId6" w:history="1">
        <w:r w:rsidRPr="00DE35FF">
          <w:rPr>
            <w:rStyle w:val="Hyperlink"/>
            <w:rFonts w:ascii="Times New Roman" w:hAnsi="Times New Roman" w:cs="Times New Roman"/>
            <w:sz w:val="34"/>
            <w:szCs w:val="34"/>
            <w:lang w:val="en-US"/>
          </w:rPr>
          <w:t>hson@ust.hk</w:t>
        </w:r>
      </w:hyperlink>
    </w:p>
    <w:p w14:paraId="1745418A" w14:textId="211EDC04" w:rsidR="003256EF" w:rsidRPr="00DE35FF" w:rsidRDefault="007A1D71" w:rsidP="003256EF">
      <w:pPr>
        <w:jc w:val="center"/>
        <w:rPr>
          <w:rFonts w:ascii="Times New Roman" w:hAnsi="Times New Roman" w:cs="Times New Roman"/>
          <w:sz w:val="34"/>
          <w:szCs w:val="34"/>
          <w:lang w:val="en-US"/>
        </w:rPr>
      </w:pPr>
      <w:r w:rsidRPr="00DE35FF">
        <w:rPr>
          <w:rFonts w:ascii="Times New Roman" w:hAnsi="Times New Roman" w:cs="Times New Roman"/>
          <w:sz w:val="34"/>
          <w:szCs w:val="34"/>
          <w:lang w:val="en-US"/>
        </w:rPr>
        <w:t xml:space="preserve">SID: </w:t>
      </w:r>
      <w:r w:rsidR="003256EF" w:rsidRPr="00DE35FF">
        <w:rPr>
          <w:rFonts w:ascii="Times New Roman" w:hAnsi="Times New Roman" w:cs="Times New Roman"/>
          <w:sz w:val="34"/>
          <w:szCs w:val="34"/>
          <w:lang w:val="en-US"/>
        </w:rPr>
        <w:t>20537267</w:t>
      </w:r>
    </w:p>
    <w:p w14:paraId="2F71AF3F" w14:textId="18E8958A" w:rsidR="003256EF" w:rsidRPr="00DE35FF" w:rsidRDefault="003256EF" w:rsidP="003256EF">
      <w:pPr>
        <w:rPr>
          <w:rFonts w:ascii="Times New Roman" w:hAnsi="Times New Roman" w:cs="Times New Roman"/>
          <w:sz w:val="34"/>
          <w:szCs w:val="34"/>
          <w:lang w:val="en-US"/>
        </w:rPr>
        <w:sectPr w:rsidR="003256EF" w:rsidRPr="00DE35FF" w:rsidSect="003256EF">
          <w:pgSz w:w="12240" w:h="15840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 w:rsidRPr="00DE35FF">
        <w:rPr>
          <w:rFonts w:ascii="Times New Roman" w:hAnsi="Times New Roman" w:cs="Times New Roman"/>
          <w:sz w:val="34"/>
          <w:szCs w:val="34"/>
          <w:lang w:val="en-US"/>
        </w:rPr>
        <w:br w:type="page"/>
      </w:r>
    </w:p>
    <w:p w14:paraId="74E88ED1" w14:textId="77777777" w:rsidR="001028EC" w:rsidRPr="00DE35FF" w:rsidRDefault="001028EC" w:rsidP="00CB7B4B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4955F4F6" w14:textId="29092BA7" w:rsidR="00684A72" w:rsidRPr="00CB7B4B" w:rsidRDefault="001028EC" w:rsidP="00CB7B4B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CB7B4B">
        <w:rPr>
          <w:rFonts w:ascii="Times New Roman" w:hAnsi="Times New Roman" w:cs="Times New Roman"/>
          <w:b/>
          <w:bCs/>
          <w:sz w:val="30"/>
          <w:szCs w:val="30"/>
          <w:lang w:val="en-US"/>
        </w:rPr>
        <w:t>Assumptions</w:t>
      </w:r>
      <w:r w:rsidRPr="00DE35FF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 </w:t>
      </w:r>
    </w:p>
    <w:p w14:paraId="72D7D3EB" w14:textId="15ED3D50" w:rsidR="00752E24" w:rsidRPr="00DE35FF" w:rsidRDefault="00752E24" w:rsidP="00752E24">
      <w:pPr>
        <w:ind w:firstLine="36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B7B4B">
        <w:rPr>
          <w:rFonts w:ascii="Times New Roman" w:hAnsi="Times New Roman" w:cs="Times New Roman"/>
          <w:u w:val="single"/>
          <w:lang w:val="en-US"/>
        </w:rPr>
        <w:t>Logical</w:t>
      </w:r>
      <w:r w:rsidRPr="00DE35F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CB7B4B">
        <w:rPr>
          <w:rFonts w:ascii="Times New Roman" w:hAnsi="Times New Roman" w:cs="Times New Roman"/>
          <w:u w:val="single"/>
          <w:lang w:val="en-US"/>
        </w:rPr>
        <w:t>Assumptions</w:t>
      </w:r>
    </w:p>
    <w:p w14:paraId="59B19AC9" w14:textId="3752059B" w:rsidR="001028EC" w:rsidRPr="00DE35FF" w:rsidRDefault="001028EC" w:rsidP="00102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35FF">
        <w:rPr>
          <w:rFonts w:ascii="Times New Roman" w:hAnsi="Times New Roman" w:cs="Times New Roman"/>
          <w:lang w:val="en-US"/>
        </w:rPr>
        <w:t xml:space="preserve">All calculations </w:t>
      </w:r>
      <w:r w:rsidR="00D42A0C">
        <w:rPr>
          <w:rFonts w:ascii="Times New Roman" w:hAnsi="Times New Roman" w:cs="Times New Roman"/>
          <w:lang w:val="en-US"/>
        </w:rPr>
        <w:t xml:space="preserve">for this protocol </w:t>
      </w:r>
      <w:r w:rsidRPr="00DE35FF">
        <w:rPr>
          <w:rFonts w:ascii="Times New Roman" w:hAnsi="Times New Roman" w:cs="Times New Roman"/>
          <w:lang w:val="en-US"/>
        </w:rPr>
        <w:t xml:space="preserve">are </w:t>
      </w:r>
      <w:r w:rsidR="0089714D" w:rsidRPr="00DE35FF">
        <w:rPr>
          <w:rFonts w:ascii="Times New Roman" w:hAnsi="Times New Roman" w:cs="Times New Roman"/>
          <w:lang w:val="en-US"/>
        </w:rPr>
        <w:t xml:space="preserve">in the space of mod N. </w:t>
      </w:r>
    </w:p>
    <w:p w14:paraId="23D59132" w14:textId="050B3F9A" w:rsidR="00470712" w:rsidRPr="00470712" w:rsidRDefault="00470712" w:rsidP="00285450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404040"/>
          <w:shd w:val="clear" w:color="auto" w:fill="FCFCFC"/>
          <w:lang w:val="en-US"/>
        </w:rPr>
        <w:t xml:space="preserve">Each bank (address) is associated with </w:t>
      </w:r>
      <w:proofErr w:type="gramStart"/>
      <w:r>
        <w:rPr>
          <w:rFonts w:ascii="Times New Roman" w:eastAsia="Times New Roman" w:hAnsi="Times New Roman" w:cs="Times New Roman"/>
          <w:color w:val="404040"/>
          <w:shd w:val="clear" w:color="auto" w:fill="FCFCFC"/>
          <w:lang w:val="en-US"/>
        </w:rPr>
        <w:t>an</w:t>
      </w:r>
      <w:proofErr w:type="gramEnd"/>
      <w:r>
        <w:rPr>
          <w:rFonts w:ascii="Times New Roman" w:eastAsia="Times New Roman" w:hAnsi="Times New Roman" w:cs="Times New Roman"/>
          <w:color w:val="404040"/>
          <w:shd w:val="clear" w:color="auto" w:fill="FCFCFC"/>
          <w:lang w:val="en-US"/>
        </w:rPr>
        <w:t xml:space="preserve"> unique public key. </w:t>
      </w:r>
    </w:p>
    <w:p w14:paraId="28199E5B" w14:textId="092E1BE8" w:rsidR="00752E24" w:rsidRPr="005C49D8" w:rsidRDefault="00470712" w:rsidP="0047071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404040"/>
          <w:shd w:val="clear" w:color="auto" w:fill="FCFCFC"/>
          <w:lang w:val="en-US"/>
        </w:rPr>
        <w:t>Each user (address) can submit one signed message. In other words, one address can only mix 1 ether.</w:t>
      </w:r>
      <w:r w:rsidRPr="00470712">
        <w:rPr>
          <w:rFonts w:ascii="Times New Roman" w:eastAsia="Times New Roman" w:hAnsi="Times New Roman" w:cs="Times New Roman"/>
          <w:color w:val="404040"/>
          <w:shd w:val="clear" w:color="auto" w:fill="FCFCFC"/>
          <w:lang w:val="en-US"/>
        </w:rPr>
        <w:t xml:space="preserve"> </w:t>
      </w:r>
    </w:p>
    <w:p w14:paraId="6ABEC460" w14:textId="462911F3" w:rsidR="000B5C23" w:rsidRPr="000B5C23" w:rsidRDefault="005E43A2" w:rsidP="000B5C23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404040"/>
          <w:shd w:val="clear" w:color="auto" w:fill="FCFCFC"/>
          <w:lang w:val="en-US"/>
        </w:rPr>
        <w:t>Since this protocol is decentralized any potential user of this protocol can act as a bank</w:t>
      </w:r>
      <w:r w:rsidR="00E642F3">
        <w:rPr>
          <w:rFonts w:ascii="Times New Roman" w:eastAsia="Times New Roman" w:hAnsi="Times New Roman" w:cs="Times New Roman"/>
          <w:color w:val="404040"/>
          <w:shd w:val="clear" w:color="auto" w:fill="FCFCFC"/>
          <w:lang w:val="en-US"/>
        </w:rPr>
        <w:t xml:space="preserve">. </w:t>
      </w:r>
    </w:p>
    <w:p w14:paraId="754DA726" w14:textId="30A27E3B" w:rsidR="00D42A0C" w:rsidRPr="000B5C23" w:rsidRDefault="005C49D8" w:rsidP="0047071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404040"/>
          <w:shd w:val="clear" w:color="auto" w:fill="FCFCFC"/>
          <w:lang w:val="en-US"/>
        </w:rPr>
        <w:t>Users are available to approach an anonymous forum to exchange information or to ask for help.</w:t>
      </w:r>
    </w:p>
    <w:p w14:paraId="680982F6" w14:textId="3E7BF71C" w:rsidR="00C91EA8" w:rsidRPr="00C324F0" w:rsidRDefault="000B5C23" w:rsidP="00C91EA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404040"/>
          <w:shd w:val="clear" w:color="auto" w:fill="FCFCFC"/>
          <w:lang w:val="en-US"/>
        </w:rPr>
        <w:t xml:space="preserve">All participants of the smart contract are rational. Malicious </w:t>
      </w:r>
      <w:r w:rsidR="00C91EA8">
        <w:rPr>
          <w:rFonts w:ascii="Times New Roman" w:eastAsia="Times New Roman" w:hAnsi="Times New Roman" w:cs="Times New Roman"/>
          <w:color w:val="404040"/>
          <w:shd w:val="clear" w:color="auto" w:fill="FCFCFC"/>
          <w:lang w:val="en-US"/>
        </w:rPr>
        <w:t>actors will not act maliciously if they risk losing their own money.</w:t>
      </w:r>
      <w:r w:rsidR="00B45EC4">
        <w:rPr>
          <w:rFonts w:ascii="Times New Roman" w:eastAsia="Times New Roman" w:hAnsi="Times New Roman" w:cs="Times New Roman"/>
          <w:color w:val="404040"/>
          <w:shd w:val="clear" w:color="auto" w:fill="FCFCFC"/>
          <w:lang w:val="en-US"/>
        </w:rPr>
        <w:t xml:space="preserve"> In other words</w:t>
      </w:r>
      <w:r w:rsidR="00C91EA8">
        <w:rPr>
          <w:rFonts w:ascii="Times New Roman" w:eastAsia="Times New Roman" w:hAnsi="Times New Roman" w:cs="Times New Roman"/>
          <w:color w:val="404040"/>
          <w:shd w:val="clear" w:color="auto" w:fill="FCFCFC"/>
          <w:lang w:val="en-US"/>
        </w:rPr>
        <w:t xml:space="preserve">, if they do not risk losing their money, they </w:t>
      </w:r>
      <w:r w:rsidR="00B45EC4">
        <w:rPr>
          <w:rFonts w:ascii="Times New Roman" w:eastAsia="Times New Roman" w:hAnsi="Times New Roman" w:cs="Times New Roman"/>
          <w:color w:val="404040"/>
          <w:shd w:val="clear" w:color="auto" w:fill="FCFCFC"/>
          <w:lang w:val="en-US"/>
        </w:rPr>
        <w:t xml:space="preserve">will do it. </w:t>
      </w:r>
    </w:p>
    <w:p w14:paraId="34C3CB82" w14:textId="3E1647A1" w:rsidR="00C324F0" w:rsidRPr="00C91EA8" w:rsidRDefault="00C324F0" w:rsidP="00C91EA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404040"/>
          <w:shd w:val="clear" w:color="auto" w:fill="FCFCFC"/>
          <w:lang w:val="en-US"/>
        </w:rPr>
        <w:t xml:space="preserve">Each public key has an associated deadline and </w:t>
      </w:r>
      <w:r w:rsidRPr="0015106E">
        <w:rPr>
          <w:rFonts w:ascii="Times New Roman" w:eastAsia="Times New Roman" w:hAnsi="Times New Roman" w:cs="Times New Roman"/>
          <w:b/>
          <w:bCs/>
          <w:color w:val="404040"/>
          <w:u w:val="single"/>
          <w:shd w:val="clear" w:color="auto" w:fill="FCFCFC"/>
          <w:lang w:val="en-US"/>
        </w:rPr>
        <w:t>cannot</w:t>
      </w:r>
      <w:r w:rsidR="0015106E">
        <w:rPr>
          <w:rFonts w:ascii="Times New Roman" w:eastAsia="Times New Roman" w:hAnsi="Times New Roman" w:cs="Times New Roman"/>
          <w:b/>
          <w:bCs/>
          <w:color w:val="404040"/>
          <w:shd w:val="clear" w:color="auto" w:fill="FCFCFC"/>
          <w:lang w:val="en-US"/>
        </w:rPr>
        <w:t xml:space="preserve"> </w:t>
      </w:r>
      <w:r w:rsidR="00745A4A" w:rsidRPr="0015106E">
        <w:rPr>
          <w:rFonts w:ascii="Times New Roman" w:eastAsia="Times New Roman" w:hAnsi="Times New Roman" w:cs="Times New Roman"/>
          <w:color w:val="404040"/>
          <w:shd w:val="clear" w:color="auto" w:fill="FCFCFC"/>
          <w:lang w:val="en-US"/>
        </w:rPr>
        <w:t>be</w:t>
      </w:r>
      <w:r w:rsidR="00745A4A">
        <w:rPr>
          <w:rFonts w:ascii="Times New Roman" w:eastAsia="Times New Roman" w:hAnsi="Times New Roman" w:cs="Times New Roman"/>
          <w:color w:val="404040"/>
          <w:shd w:val="clear" w:color="auto" w:fill="FCFCFC"/>
          <w:lang w:val="en-US"/>
        </w:rPr>
        <w:t xml:space="preserve"> reused after the deadline. </w:t>
      </w:r>
    </w:p>
    <w:p w14:paraId="61E7D542" w14:textId="77777777" w:rsidR="00684A72" w:rsidRDefault="00684A72" w:rsidP="00752E24">
      <w:pPr>
        <w:ind w:left="360"/>
        <w:rPr>
          <w:rFonts w:ascii="Times New Roman" w:eastAsia="Times New Roman" w:hAnsi="Times New Roman" w:cs="Times New Roman"/>
          <w:sz w:val="30"/>
          <w:szCs w:val="30"/>
          <w:u w:val="single"/>
          <w:lang w:val="en-US"/>
        </w:rPr>
      </w:pPr>
    </w:p>
    <w:p w14:paraId="5A0DFE39" w14:textId="65329E17" w:rsidR="00752E24" w:rsidRPr="00CB7B4B" w:rsidRDefault="00752E24" w:rsidP="00752E24">
      <w:pPr>
        <w:ind w:left="360"/>
        <w:rPr>
          <w:rFonts w:ascii="Times New Roman" w:eastAsia="Times New Roman" w:hAnsi="Times New Roman" w:cs="Times New Roman"/>
          <w:u w:val="single"/>
          <w:lang w:val="en-US"/>
        </w:rPr>
      </w:pPr>
      <w:r w:rsidRPr="00CB7B4B">
        <w:rPr>
          <w:rFonts w:ascii="Times New Roman" w:eastAsia="Times New Roman" w:hAnsi="Times New Roman" w:cs="Times New Roman"/>
          <w:u w:val="single"/>
          <w:lang w:val="en-US"/>
        </w:rPr>
        <w:t>Technical Assumptions</w:t>
      </w:r>
    </w:p>
    <w:p w14:paraId="3F6349D4" w14:textId="697D0973" w:rsidR="00DE35FF" w:rsidRPr="0072350E" w:rsidRDefault="0072350E" w:rsidP="00DE35F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Size of </w:t>
      </w:r>
      <w:r w:rsidR="00DE35FF" w:rsidRPr="0072350E">
        <w:rPr>
          <w:rFonts w:ascii="Times New Roman" w:eastAsia="Times New Roman" w:hAnsi="Times New Roman" w:cs="Times New Roman"/>
          <w:lang w:val="en-US"/>
        </w:rPr>
        <w:t>N</w:t>
      </w:r>
      <w:r>
        <w:rPr>
          <w:rFonts w:ascii="Times New Roman" w:eastAsia="Times New Roman" w:hAnsi="Times New Roman" w:cs="Times New Roman"/>
          <w:lang w:val="en-US"/>
        </w:rPr>
        <w:t xml:space="preserve"> is </w:t>
      </w:r>
      <w:r w:rsidR="0089639E">
        <w:rPr>
          <w:rFonts w:ascii="Times New Roman" w:eastAsia="Times New Roman" w:hAnsi="Times New Roman" w:cs="Times New Roman"/>
          <w:lang w:val="en-US"/>
        </w:rPr>
        <w:t>‘</w:t>
      </w:r>
      <w:r w:rsidR="00DE35FF" w:rsidRPr="0072350E">
        <w:rPr>
          <w:rFonts w:ascii="Times New Roman" w:eastAsia="Times New Roman" w:hAnsi="Times New Roman" w:cs="Times New Roman"/>
          <w:lang w:val="en-US"/>
        </w:rPr>
        <w:t>uint128</w:t>
      </w:r>
      <w:r w:rsidR="0089639E">
        <w:rPr>
          <w:rFonts w:ascii="Times New Roman" w:eastAsia="Times New Roman" w:hAnsi="Times New Roman" w:cs="Times New Roman"/>
          <w:lang w:val="en-US"/>
        </w:rPr>
        <w:t>’</w:t>
      </w:r>
      <w:r w:rsidR="00DE35FF" w:rsidRPr="0072350E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lang w:val="en-US"/>
        </w:rPr>
        <w:t>in order to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prevent overflow.</w:t>
      </w:r>
    </w:p>
    <w:p w14:paraId="5F140D86" w14:textId="5B3FE646" w:rsidR="00DE35FF" w:rsidRPr="0072350E" w:rsidRDefault="00DE35FF" w:rsidP="00DE35F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lang w:val="en-US"/>
        </w:rPr>
      </w:pPr>
      <w:r w:rsidRPr="0072350E">
        <w:rPr>
          <w:rFonts w:ascii="Times New Roman" w:eastAsia="Times New Roman" w:hAnsi="Times New Roman" w:cs="Times New Roman"/>
          <w:lang w:val="en-US"/>
        </w:rPr>
        <w:t>Public</w:t>
      </w:r>
      <w:r w:rsidR="0072350E">
        <w:rPr>
          <w:rFonts w:ascii="Times New Roman" w:eastAsia="Times New Roman" w:hAnsi="Times New Roman" w:cs="Times New Roman"/>
          <w:lang w:val="en-US"/>
        </w:rPr>
        <w:t xml:space="preserve"> and Private</w:t>
      </w:r>
      <w:r w:rsidRPr="0072350E">
        <w:rPr>
          <w:rFonts w:ascii="Times New Roman" w:eastAsia="Times New Roman" w:hAnsi="Times New Roman" w:cs="Times New Roman"/>
          <w:lang w:val="en-US"/>
        </w:rPr>
        <w:t xml:space="preserve"> Key</w:t>
      </w:r>
      <w:r w:rsidR="0072350E">
        <w:rPr>
          <w:rFonts w:ascii="Times New Roman" w:eastAsia="Times New Roman" w:hAnsi="Times New Roman" w:cs="Times New Roman"/>
          <w:lang w:val="en-US"/>
        </w:rPr>
        <w:t>s have size of</w:t>
      </w:r>
      <w:r w:rsidRPr="0072350E">
        <w:rPr>
          <w:rFonts w:ascii="Times New Roman" w:eastAsia="Times New Roman" w:hAnsi="Times New Roman" w:cs="Times New Roman"/>
          <w:lang w:val="en-US"/>
        </w:rPr>
        <w:t xml:space="preserve"> uint256</w:t>
      </w:r>
      <w:r w:rsidR="0072350E">
        <w:rPr>
          <w:rFonts w:ascii="Times New Roman" w:eastAsia="Times New Roman" w:hAnsi="Times New Roman" w:cs="Times New Roman"/>
          <w:lang w:val="en-US"/>
        </w:rPr>
        <w:t>.</w:t>
      </w:r>
    </w:p>
    <w:p w14:paraId="1D94FB42" w14:textId="7CE081E0" w:rsidR="00986EBC" w:rsidRPr="0089639E" w:rsidRDefault="000E55E9" w:rsidP="0077505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Size of signed message is </w:t>
      </w:r>
      <w:r w:rsidR="00DE35FF" w:rsidRPr="0072350E">
        <w:rPr>
          <w:rFonts w:ascii="Times New Roman" w:eastAsia="Times New Roman" w:hAnsi="Times New Roman" w:cs="Times New Roman"/>
          <w:lang w:val="en-US"/>
        </w:rPr>
        <w:t>uint128</w:t>
      </w:r>
      <w:r>
        <w:rPr>
          <w:rFonts w:ascii="Times New Roman" w:eastAsia="Times New Roman" w:hAnsi="Times New Roman" w:cs="Times New Roman"/>
          <w:lang w:val="en-US"/>
        </w:rPr>
        <w:t xml:space="preserve">, in accordance </w:t>
      </w:r>
      <w:proofErr w:type="gramStart"/>
      <w:r>
        <w:rPr>
          <w:rFonts w:ascii="Times New Roman" w:eastAsia="Times New Roman" w:hAnsi="Times New Roman" w:cs="Times New Roman"/>
          <w:lang w:val="en-US"/>
        </w:rPr>
        <w:t>to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the size of N. </w:t>
      </w:r>
      <w:proofErr w:type="gramStart"/>
      <w:r>
        <w:rPr>
          <w:rFonts w:ascii="Times New Roman" w:eastAsia="Times New Roman" w:hAnsi="Times New Roman" w:cs="Times New Roman"/>
          <w:lang w:val="en-US"/>
        </w:rPr>
        <w:t>In order for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the calculations fast exponentiation algorithm to work properly, </w:t>
      </w:r>
      <w:r w:rsidRPr="000E55E9">
        <w:rPr>
          <w:rFonts w:ascii="Times New Roman" w:eastAsia="Times New Roman" w:hAnsi="Times New Roman" w:cs="Times New Roman"/>
          <w:b/>
          <w:bCs/>
          <w:u w:val="single"/>
          <w:lang w:val="en-US"/>
        </w:rPr>
        <w:t>signed message must be smaller than N</w:t>
      </w:r>
      <w:r w:rsidR="0078286A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and is not ‘0’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.</w:t>
      </w:r>
    </w:p>
    <w:p w14:paraId="4BE36D4E" w14:textId="11358CB9" w:rsidR="0089639E" w:rsidRPr="00986EBC" w:rsidRDefault="00535CB8" w:rsidP="0077505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lang w:val="en-US"/>
        </w:rPr>
      </w:pPr>
      <w:proofErr w:type="gramStart"/>
      <w:r>
        <w:rPr>
          <w:rFonts w:ascii="Times New Roman" w:eastAsia="Times New Roman" w:hAnsi="Times New Roman" w:cs="Times New Roman"/>
          <w:lang w:val="en-US"/>
        </w:rPr>
        <w:t>Therefore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the degree of security of this protocol is capped with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lang w:val="en-US"/>
              </w:rPr>
              <m:t>128</m:t>
            </m:r>
          </m:sup>
        </m:sSup>
      </m:oMath>
      <w:r>
        <w:rPr>
          <w:rFonts w:ascii="Times New Roman" w:eastAsia="Times New Roman" w:hAnsi="Times New Roman" w:cs="Times New Roman"/>
          <w:lang w:val="en-US"/>
        </w:rPr>
        <w:t>.</w:t>
      </w:r>
    </w:p>
    <w:p w14:paraId="36509AAC" w14:textId="6B2E2AF3" w:rsidR="00986EBC" w:rsidRPr="00684A72" w:rsidRDefault="00684A72" w:rsidP="00684A7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br w:type="page"/>
      </w:r>
    </w:p>
    <w:p w14:paraId="1928200F" w14:textId="77777777" w:rsidR="00CB7B4B" w:rsidRPr="00DE35FF" w:rsidRDefault="00CB7B4B" w:rsidP="00CB7B4B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DE35FF">
        <w:rPr>
          <w:rFonts w:ascii="Times New Roman" w:hAnsi="Times New Roman" w:cs="Times New Roman"/>
          <w:b/>
          <w:bCs/>
          <w:sz w:val="34"/>
          <w:szCs w:val="34"/>
          <w:lang w:val="en-US"/>
        </w:rPr>
        <w:lastRenderedPageBreak/>
        <w:t>Protocol Procedure</w:t>
      </w:r>
    </w:p>
    <w:p w14:paraId="5D4AC9AF" w14:textId="77777777" w:rsidR="00CB7B4B" w:rsidRDefault="00CB7B4B" w:rsidP="00775052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4A8D7946" w14:textId="2DBD96B1" w:rsidR="004E03F0" w:rsidRPr="00DE35FF" w:rsidRDefault="004E03F0" w:rsidP="00775052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CB7B4B">
        <w:rPr>
          <w:rFonts w:ascii="Times New Roman" w:hAnsi="Times New Roman" w:cs="Times New Roman"/>
          <w:b/>
          <w:bCs/>
          <w:sz w:val="30"/>
          <w:szCs w:val="30"/>
          <w:lang w:val="en-US"/>
        </w:rPr>
        <w:t>Deposit</w:t>
      </w:r>
    </w:p>
    <w:p w14:paraId="7DB5C9B1" w14:textId="5EB08515" w:rsidR="00775052" w:rsidRPr="00DE35FF" w:rsidRDefault="00775052" w:rsidP="007750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E35FF">
        <w:rPr>
          <w:rFonts w:ascii="Times New Roman" w:hAnsi="Times New Roman" w:cs="Times New Roman"/>
          <w:lang w:val="en-US"/>
        </w:rPr>
        <w:t>Contract gets deployed. This contract is named ‘</w:t>
      </w:r>
      <w:proofErr w:type="spellStart"/>
      <w:r w:rsidRPr="00DE35FF">
        <w:rPr>
          <w:rFonts w:ascii="Times New Roman" w:hAnsi="Times New Roman" w:cs="Times New Roman"/>
          <w:lang w:val="en-US"/>
        </w:rPr>
        <w:t>BlindedMixer</w:t>
      </w:r>
      <w:proofErr w:type="spellEnd"/>
      <w:r w:rsidRPr="00DE35FF">
        <w:rPr>
          <w:rFonts w:ascii="Times New Roman" w:hAnsi="Times New Roman" w:cs="Times New Roman"/>
          <w:lang w:val="en-US"/>
        </w:rPr>
        <w:t xml:space="preserve">’. </w:t>
      </w:r>
    </w:p>
    <w:p w14:paraId="34EE5E1B" w14:textId="70BB3794" w:rsidR="0018648C" w:rsidRPr="00DE35FF" w:rsidRDefault="0018648C" w:rsidP="007750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E35FF">
        <w:rPr>
          <w:rFonts w:ascii="Times New Roman" w:hAnsi="Times New Roman" w:cs="Times New Roman"/>
          <w:lang w:val="en-US"/>
        </w:rPr>
        <w:t>Anyone can play the role of a bank. To become a bank, one must upload their public key to the contract.</w:t>
      </w:r>
      <w:r w:rsidR="000736BD">
        <w:rPr>
          <w:rFonts w:ascii="Times New Roman" w:hAnsi="Times New Roman" w:cs="Times New Roman"/>
          <w:lang w:val="en-US"/>
        </w:rPr>
        <w:t xml:space="preserve"> Once the public key has been uploaded, the bank cannot modify the </w:t>
      </w:r>
      <w:r w:rsidR="00D8601F">
        <w:rPr>
          <w:rFonts w:ascii="Times New Roman" w:hAnsi="Times New Roman" w:cs="Times New Roman"/>
          <w:lang w:val="en-US"/>
        </w:rPr>
        <w:t xml:space="preserve">deposit deadline and withdraw deadline associated to it. Each deadline is given 1 week in a sequential order. </w:t>
      </w:r>
    </w:p>
    <w:p w14:paraId="581DDF8D" w14:textId="404ABD4D" w:rsidR="00775052" w:rsidRPr="00A8386B" w:rsidRDefault="00775052" w:rsidP="00A838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E35FF">
        <w:rPr>
          <w:rFonts w:ascii="Times New Roman" w:hAnsi="Times New Roman" w:cs="Times New Roman"/>
          <w:lang w:val="en-US"/>
        </w:rPr>
        <w:t xml:space="preserve">User </w:t>
      </w:r>
      <w:r w:rsidR="006A0DAD">
        <w:rPr>
          <w:rFonts w:ascii="Times New Roman" w:hAnsi="Times New Roman" w:cs="Times New Roman"/>
          <w:lang w:val="en-US"/>
        </w:rPr>
        <w:t xml:space="preserve">can </w:t>
      </w:r>
      <w:r w:rsidR="00A8386B">
        <w:rPr>
          <w:rFonts w:ascii="Times New Roman" w:hAnsi="Times New Roman" w:cs="Times New Roman"/>
          <w:lang w:val="en-US"/>
        </w:rPr>
        <w:t xml:space="preserve">choose one of many public keys </w:t>
      </w:r>
      <w:r w:rsidR="00570E9A">
        <w:rPr>
          <w:rFonts w:ascii="Times New Roman" w:hAnsi="Times New Roman" w:cs="Times New Roman"/>
          <w:lang w:val="en-US"/>
        </w:rPr>
        <w:t xml:space="preserve">(denoted as ‘e’) </w:t>
      </w:r>
      <w:proofErr w:type="gramStart"/>
      <w:r w:rsidR="00A8386B">
        <w:rPr>
          <w:rFonts w:ascii="Times New Roman" w:hAnsi="Times New Roman" w:cs="Times New Roman"/>
          <w:lang w:val="en-US"/>
        </w:rPr>
        <w:t>available, and</w:t>
      </w:r>
      <w:proofErr w:type="gramEnd"/>
      <w:r w:rsidR="00A8386B">
        <w:rPr>
          <w:rFonts w:ascii="Times New Roman" w:hAnsi="Times New Roman" w:cs="Times New Roman"/>
          <w:lang w:val="en-US"/>
        </w:rPr>
        <w:t xml:space="preserve"> </w:t>
      </w:r>
      <w:r w:rsidRPr="00DE35FF">
        <w:rPr>
          <w:rFonts w:ascii="Times New Roman" w:hAnsi="Times New Roman" w:cs="Times New Roman"/>
          <w:lang w:val="en-US"/>
        </w:rPr>
        <w:t xml:space="preserve">make </w:t>
      </w:r>
      <w:r w:rsidR="00A8386B">
        <w:rPr>
          <w:rFonts w:ascii="Times New Roman" w:hAnsi="Times New Roman" w:cs="Times New Roman"/>
          <w:lang w:val="en-US"/>
        </w:rPr>
        <w:t xml:space="preserve">a </w:t>
      </w:r>
      <w:r w:rsidRPr="00DE35FF">
        <w:rPr>
          <w:rFonts w:ascii="Times New Roman" w:hAnsi="Times New Roman" w:cs="Times New Roman"/>
          <w:lang w:val="en-US"/>
        </w:rPr>
        <w:t xml:space="preserve">deposit into the </w:t>
      </w:r>
      <w:proofErr w:type="spellStart"/>
      <w:r w:rsidRPr="00DE35FF">
        <w:rPr>
          <w:rFonts w:ascii="Times New Roman" w:hAnsi="Times New Roman" w:cs="Times New Roman"/>
          <w:lang w:val="en-US"/>
        </w:rPr>
        <w:t>BlindedMixer</w:t>
      </w:r>
      <w:proofErr w:type="spellEnd"/>
      <w:r w:rsidRPr="00DE35FF">
        <w:rPr>
          <w:rFonts w:ascii="Times New Roman" w:hAnsi="Times New Roman" w:cs="Times New Roman"/>
          <w:lang w:val="en-US"/>
        </w:rPr>
        <w:t>.</w:t>
      </w:r>
      <w:r w:rsidR="00A43825">
        <w:rPr>
          <w:rFonts w:ascii="Times New Roman" w:hAnsi="Times New Roman" w:cs="Times New Roman"/>
          <w:lang w:val="en-US"/>
        </w:rPr>
        <w:t xml:space="preserve"> </w:t>
      </w:r>
    </w:p>
    <w:p w14:paraId="2554055A" w14:textId="4E64598B" w:rsidR="0018648C" w:rsidRPr="00DE35FF" w:rsidRDefault="0018648C" w:rsidP="00261E6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DE35FF">
        <w:rPr>
          <w:rFonts w:ascii="Times New Roman" w:hAnsi="Times New Roman" w:cs="Times New Roman"/>
          <w:lang w:val="en-US"/>
        </w:rPr>
        <w:t xml:space="preserve">Create </w:t>
      </w:r>
      <w:r w:rsidR="00142B12">
        <w:rPr>
          <w:rFonts w:ascii="Times New Roman" w:hAnsi="Times New Roman" w:cs="Times New Roman"/>
          <w:lang w:val="en-US"/>
        </w:rPr>
        <w:t>a new</w:t>
      </w:r>
      <w:r w:rsidR="00422AFE" w:rsidRPr="00DE35FF">
        <w:rPr>
          <w:rFonts w:ascii="Times New Roman" w:hAnsi="Times New Roman" w:cs="Times New Roman"/>
          <w:lang w:val="en-US"/>
        </w:rPr>
        <w:t xml:space="preserve"> address which would retrieve the money back from the Mixer</w:t>
      </w:r>
      <w:r w:rsidR="00142B12">
        <w:rPr>
          <w:rFonts w:ascii="Times New Roman" w:hAnsi="Times New Roman" w:cs="Times New Roman"/>
          <w:lang w:val="en-US"/>
        </w:rPr>
        <w:t xml:space="preserve"> after the deposit deadline</w:t>
      </w:r>
      <w:r w:rsidR="00422AFE" w:rsidRPr="00DE35FF">
        <w:rPr>
          <w:rFonts w:ascii="Times New Roman" w:hAnsi="Times New Roman" w:cs="Times New Roman"/>
          <w:lang w:val="en-US"/>
        </w:rPr>
        <w:t>.</w:t>
      </w:r>
    </w:p>
    <w:p w14:paraId="7CA2EC35" w14:textId="477CD122" w:rsidR="00422AFE" w:rsidRDefault="005D52AE" w:rsidP="00261E6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Choose a nonce (uint64) and append it to the new address</w:t>
      </w:r>
      <w:r w:rsidR="00653535">
        <w:rPr>
          <w:rFonts w:ascii="Times New Roman" w:hAnsi="Times New Roman" w:cs="Times New Roman"/>
          <w:lang w:val="en-US"/>
        </w:rPr>
        <w:t xml:space="preserve">. </w:t>
      </w:r>
    </w:p>
    <w:p w14:paraId="4F6A844A" w14:textId="025C6910" w:rsidR="00653535" w:rsidRPr="00DE35FF" w:rsidRDefault="00653535" w:rsidP="00261E6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Take the hash of it with </w:t>
      </w:r>
      <w:r>
        <w:rPr>
          <w:rFonts w:ascii="Times New Roman" w:hAnsi="Times New Roman" w:cs="Times New Roman"/>
          <w:lang w:val="en-US"/>
        </w:rPr>
        <w:t>keccak256()</w:t>
      </w:r>
      <w:r>
        <w:rPr>
          <w:rFonts w:ascii="Times New Roman" w:hAnsi="Times New Roman" w:cs="Times New Roman"/>
          <w:lang w:val="en-US"/>
        </w:rPr>
        <w:t xml:space="preserve">. </w:t>
      </w:r>
      <w:r w:rsidR="00A25032">
        <w:rPr>
          <w:rFonts w:ascii="Times New Roman" w:hAnsi="Times New Roman" w:cs="Times New Roman"/>
          <w:lang w:val="en-US"/>
        </w:rPr>
        <w:t>The result hash will be 32 bytes. However, the message will be of uint128 of size</w:t>
      </w:r>
      <w:r w:rsidR="00081B48">
        <w:rPr>
          <w:rFonts w:ascii="Times New Roman" w:hAnsi="Times New Roman" w:cs="Times New Roman"/>
          <w:lang w:val="en-US"/>
        </w:rPr>
        <w:t>. Cast the hash to uint128</w:t>
      </w:r>
      <w:r w:rsidR="004E5459">
        <w:rPr>
          <w:rFonts w:ascii="Times New Roman" w:hAnsi="Times New Roman" w:cs="Times New Roman"/>
          <w:lang w:val="en-US"/>
        </w:rPr>
        <w:t xml:space="preserve">. </w:t>
      </w:r>
    </w:p>
    <w:p w14:paraId="15F64E82" w14:textId="21D437C7" w:rsidR="0018648C" w:rsidRPr="00DE35FF" w:rsidRDefault="004131D3" w:rsidP="00261E6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DE35FF">
        <w:rPr>
          <w:rFonts w:ascii="Times New Roman" w:hAnsi="Times New Roman" w:cs="Times New Roman"/>
          <w:lang w:val="en-US"/>
        </w:rPr>
        <w:t xml:space="preserve">Choose a random number ‘r’, which is </w:t>
      </w:r>
      <w:proofErr w:type="spellStart"/>
      <w:r w:rsidRPr="00DE35FF">
        <w:rPr>
          <w:rFonts w:ascii="Times New Roman" w:hAnsi="Times New Roman" w:cs="Times New Roman"/>
          <w:lang w:val="en-US"/>
        </w:rPr>
        <w:t>gcd</w:t>
      </w:r>
      <w:proofErr w:type="spellEnd"/>
      <w:r w:rsidRPr="00DE35FF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DE35FF">
        <w:rPr>
          <w:rFonts w:ascii="Times New Roman" w:hAnsi="Times New Roman" w:cs="Times New Roman"/>
          <w:lang w:val="en-US"/>
        </w:rPr>
        <w:t>r,N</w:t>
      </w:r>
      <w:proofErr w:type="spellEnd"/>
      <w:proofErr w:type="gramEnd"/>
      <w:r w:rsidRPr="00DE35FF">
        <w:rPr>
          <w:rFonts w:ascii="Times New Roman" w:hAnsi="Times New Roman" w:cs="Times New Roman"/>
          <w:lang w:val="en-US"/>
        </w:rPr>
        <w:t>) = 1;</w:t>
      </w:r>
    </w:p>
    <w:p w14:paraId="2BB8B534" w14:textId="403DCB69" w:rsidR="00F92DD9" w:rsidRPr="00DE35FF" w:rsidRDefault="004E5459" w:rsidP="00261E6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</w:t>
      </w:r>
      <w:r w:rsidR="004131D3" w:rsidRPr="00DE35FF">
        <w:rPr>
          <w:rFonts w:ascii="Times New Roman" w:hAnsi="Times New Roman" w:cs="Times New Roman"/>
          <w:lang w:val="en-US"/>
        </w:rPr>
        <w:t>ncode ‘r’</w:t>
      </w:r>
      <w:r w:rsidR="00535CB8">
        <w:rPr>
          <w:rFonts w:ascii="Times New Roman" w:hAnsi="Times New Roman" w:cs="Times New Roman"/>
          <w:lang w:val="en-US"/>
        </w:rPr>
        <w:t xml:space="preserve"> with ‘e’</w:t>
      </w:r>
      <w:r w:rsidR="004131D3" w:rsidRPr="00DE35FF">
        <w:rPr>
          <w:rFonts w:ascii="Times New Roman" w:hAnsi="Times New Roman" w:cs="Times New Roman"/>
          <w:lang w:val="en-US"/>
        </w:rPr>
        <w:t>. Hide the</w:t>
      </w:r>
      <w:r w:rsidR="00C6695E">
        <w:rPr>
          <w:rFonts w:ascii="Times New Roman" w:hAnsi="Times New Roman" w:cs="Times New Roman"/>
          <w:lang w:val="en-US"/>
        </w:rPr>
        <w:t xml:space="preserve"> message </w:t>
      </w:r>
      <w:r w:rsidR="00F92DD9" w:rsidRPr="00DE35FF">
        <w:rPr>
          <w:rFonts w:ascii="Times New Roman" w:hAnsi="Times New Roman" w:cs="Times New Roman"/>
          <w:lang w:val="en-US"/>
        </w:rPr>
        <w:t>by</w:t>
      </w:r>
      <w:r w:rsidR="004131D3" w:rsidRPr="00DE35FF">
        <w:rPr>
          <w:rFonts w:ascii="Times New Roman" w:hAnsi="Times New Roman" w:cs="Times New Roman"/>
          <w:lang w:val="en-US"/>
        </w:rPr>
        <w:t xml:space="preserve"> multiplying it with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e</m:t>
            </m:r>
          </m:sup>
        </m:sSup>
      </m:oMath>
      <w:r w:rsidR="00F92DD9" w:rsidRPr="00DE35FF">
        <w:rPr>
          <w:rFonts w:ascii="Times New Roman" w:hAnsi="Times New Roman" w:cs="Times New Roman"/>
          <w:lang w:val="en-US"/>
        </w:rPr>
        <w:t>.</w:t>
      </w:r>
      <w:r w:rsidR="00C6695E">
        <w:rPr>
          <w:rFonts w:ascii="Times New Roman" w:hAnsi="Times New Roman" w:cs="Times New Roman"/>
          <w:lang w:val="en-US"/>
        </w:rPr>
        <w:t xml:space="preserve"> The result of the encoded message should not be 0. If it is,</w:t>
      </w:r>
      <w:r w:rsidR="00570E9A">
        <w:rPr>
          <w:rFonts w:ascii="Times New Roman" w:hAnsi="Times New Roman" w:cs="Times New Roman"/>
          <w:lang w:val="en-US"/>
        </w:rPr>
        <w:t xml:space="preserve"> choose a different nonce</w:t>
      </w:r>
      <w:r w:rsidR="00A92AF9">
        <w:rPr>
          <w:rFonts w:ascii="Times New Roman" w:hAnsi="Times New Roman" w:cs="Times New Roman"/>
          <w:lang w:val="en-US"/>
        </w:rPr>
        <w:t xml:space="preserve">. </w:t>
      </w:r>
    </w:p>
    <w:p w14:paraId="7AA04AEC" w14:textId="31CF664F" w:rsidR="008F1766" w:rsidRDefault="00C87503" w:rsidP="00261E6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DE35FF">
        <w:rPr>
          <w:rFonts w:ascii="Times New Roman" w:hAnsi="Times New Roman" w:cs="Times New Roman"/>
          <w:lang w:val="en-US"/>
        </w:rPr>
        <w:t xml:space="preserve">Make 1 ETH deposit </w:t>
      </w:r>
      <w:r w:rsidR="001A1530">
        <w:rPr>
          <w:rFonts w:ascii="Times New Roman" w:hAnsi="Times New Roman" w:cs="Times New Roman"/>
          <w:lang w:val="en-US"/>
        </w:rPr>
        <w:t xml:space="preserve">and </w:t>
      </w:r>
      <w:r w:rsidRPr="00DE35FF">
        <w:rPr>
          <w:rFonts w:ascii="Times New Roman" w:hAnsi="Times New Roman" w:cs="Times New Roman"/>
          <w:lang w:val="en-US"/>
        </w:rPr>
        <w:t>submit</w:t>
      </w:r>
      <w:r w:rsidR="001A1530">
        <w:rPr>
          <w:rFonts w:ascii="Times New Roman" w:hAnsi="Times New Roman" w:cs="Times New Roman"/>
          <w:lang w:val="en-US"/>
        </w:rPr>
        <w:t xml:space="preserve"> </w:t>
      </w:r>
      <w:r w:rsidR="008F1766">
        <w:rPr>
          <w:rFonts w:ascii="Times New Roman" w:hAnsi="Times New Roman" w:cs="Times New Roman"/>
          <w:lang w:val="en-US"/>
        </w:rPr>
        <w:t>the encoded message</w:t>
      </w:r>
      <w:r w:rsidR="001A1530">
        <w:rPr>
          <w:rFonts w:ascii="Times New Roman" w:hAnsi="Times New Roman" w:cs="Times New Roman"/>
          <w:lang w:val="en-US"/>
        </w:rPr>
        <w:t xml:space="preserve"> declaring which public key has been made of use. </w:t>
      </w:r>
    </w:p>
    <w:p w14:paraId="4D7190E5" w14:textId="50793193" w:rsidR="00F92DD9" w:rsidRPr="00DE35FF" w:rsidRDefault="00A92AF9" w:rsidP="008F1766">
      <w:pPr>
        <w:pStyle w:val="ListParagraph"/>
        <w:ind w:left="2160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 xml:space="preserve">uint128 </m:t>
          </m:r>
          <m:r>
            <w:rPr>
              <w:rFonts w:ascii="Cambria Math" w:hAnsi="Cambria Math" w:cs="Times New Roman"/>
              <w:lang w:val="en-US"/>
            </w:rPr>
            <m:t>encodedMessage=(</m:t>
          </m:r>
          <m:r>
            <w:rPr>
              <w:rFonts w:ascii="Cambria Math" w:hAnsi="Cambria Math" w:cs="Times New Roman"/>
              <w:lang w:val="en-US"/>
            </w:rPr>
            <m:t>message</m:t>
          </m:r>
          <m:r>
            <w:rPr>
              <w:rFonts w:ascii="Cambria Math" w:hAnsi="Cambria Math" w:cs="Times New Roman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e</m:t>
              </m:r>
            </m:sup>
          </m:sSup>
          <m:r>
            <w:rPr>
              <w:rFonts w:ascii="Cambria Math" w:hAnsi="Cambria Math" w:cs="Times New Roman"/>
              <w:lang w:val="en-US"/>
            </w:rPr>
            <m:t>) mod N</m:t>
          </m:r>
          <m:r>
            <w:rPr>
              <w:rFonts w:ascii="Cambria Math" w:hAnsi="Cambria Math" w:cs="Times New Roman"/>
              <w:lang w:val="en-US"/>
            </w:rPr>
            <m:t>.</m:t>
          </m:r>
        </m:oMath>
      </m:oMathPara>
    </w:p>
    <w:p w14:paraId="49B14EED" w14:textId="26DF90AB" w:rsidR="0069367E" w:rsidRPr="001A1530" w:rsidRDefault="00C87503" w:rsidP="006936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E35FF">
        <w:rPr>
          <w:rFonts w:ascii="Times New Roman" w:hAnsi="Times New Roman" w:cs="Times New Roman"/>
          <w:lang w:val="en-US"/>
        </w:rPr>
        <w:t>After submission</w:t>
      </w:r>
      <w:r w:rsidR="001D73C4">
        <w:rPr>
          <w:rFonts w:ascii="Times New Roman" w:hAnsi="Times New Roman" w:cs="Times New Roman"/>
          <w:lang w:val="en-US"/>
        </w:rPr>
        <w:t xml:space="preserve">, </w:t>
      </w:r>
      <w:r w:rsidRPr="00DE35FF">
        <w:rPr>
          <w:rFonts w:ascii="Times New Roman" w:hAnsi="Times New Roman" w:cs="Times New Roman"/>
          <w:lang w:val="en-US"/>
        </w:rPr>
        <w:t>the user must wait until the public key owner</w:t>
      </w:r>
      <w:r w:rsidR="00FD3F21">
        <w:rPr>
          <w:rFonts w:ascii="Times New Roman" w:hAnsi="Times New Roman" w:cs="Times New Roman"/>
          <w:lang w:val="en-US"/>
        </w:rPr>
        <w:t xml:space="preserve"> </w:t>
      </w:r>
      <w:r w:rsidR="00D64375">
        <w:rPr>
          <w:rFonts w:ascii="Times New Roman" w:hAnsi="Times New Roman" w:cs="Times New Roman"/>
          <w:lang w:val="en-US"/>
        </w:rPr>
        <w:t>submit</w:t>
      </w:r>
      <w:r w:rsidR="00FD3F21">
        <w:rPr>
          <w:rFonts w:ascii="Times New Roman" w:hAnsi="Times New Roman" w:cs="Times New Roman"/>
          <w:lang w:val="en-US"/>
        </w:rPr>
        <w:t xml:space="preserve"> </w:t>
      </w:r>
      <w:r w:rsidRPr="00DE35FF">
        <w:rPr>
          <w:rFonts w:ascii="Times New Roman" w:hAnsi="Times New Roman" w:cs="Times New Roman"/>
          <w:lang w:val="en-US"/>
        </w:rPr>
        <w:t xml:space="preserve">the signed hash </w:t>
      </w:r>
      <w:r w:rsidR="004E03F0" w:rsidRPr="00DE35FF">
        <w:rPr>
          <w:rFonts w:ascii="Times New Roman" w:hAnsi="Times New Roman" w:cs="Times New Roman"/>
          <w:lang w:val="en-US"/>
        </w:rPr>
        <w:t>to the contract</w:t>
      </w:r>
      <w:r w:rsidR="00792E23" w:rsidRPr="00DE35FF">
        <w:rPr>
          <w:rFonts w:ascii="Times New Roman" w:hAnsi="Times New Roman" w:cs="Times New Roman"/>
          <w:lang w:val="en-US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d</m:t>
            </m:r>
          </m:sup>
        </m:sSup>
        <m:r>
          <w:rPr>
            <w:rFonts w:ascii="Cambria Math" w:hAnsi="Cambria Math" w:cs="Times New Roman"/>
            <w:lang w:val="en-US"/>
          </w:rPr>
          <m:t>*r</m:t>
        </m:r>
      </m:oMath>
      <w:r w:rsidR="00792E23" w:rsidRPr="00DE35FF">
        <w:rPr>
          <w:rFonts w:ascii="Times New Roman" w:hAnsi="Times New Roman" w:cs="Times New Roman"/>
          <w:lang w:val="en-US"/>
        </w:rPr>
        <w:t>.</w:t>
      </w:r>
      <w:r w:rsidR="00261E63" w:rsidRPr="00DE35FF">
        <w:rPr>
          <w:rFonts w:ascii="Times New Roman" w:hAnsi="Times New Roman" w:cs="Times New Roman"/>
          <w:lang w:val="en-US"/>
        </w:rPr>
        <w:t xml:space="preserve"> </w:t>
      </w:r>
      <w:r w:rsidR="00774612">
        <w:rPr>
          <w:rFonts w:ascii="Times New Roman" w:hAnsi="Times New Roman" w:cs="Times New Roman"/>
          <w:lang w:val="en-US"/>
        </w:rPr>
        <w:t>(</w:t>
      </w:r>
      <w:proofErr w:type="gramStart"/>
      <w:r w:rsidR="00774612">
        <w:rPr>
          <w:rFonts w:ascii="Times New Roman" w:hAnsi="Times New Roman" w:cs="Times New Roman"/>
          <w:lang w:val="en-US"/>
        </w:rPr>
        <w:t>message</w:t>
      </w:r>
      <w:proofErr w:type="gramEnd"/>
      <w:r w:rsidR="00774612">
        <w:rPr>
          <w:rFonts w:ascii="Times New Roman" w:hAnsi="Times New Roman" w:cs="Times New Roman"/>
          <w:lang w:val="en-US"/>
        </w:rPr>
        <w:t xml:space="preserve"> will be denoted as ‘m’)</w:t>
      </w:r>
    </w:p>
    <w:p w14:paraId="45654F3E" w14:textId="554CB96D" w:rsidR="00A330BC" w:rsidRPr="00DE35FF" w:rsidRDefault="00A330BC" w:rsidP="00261E6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r w:rsidRPr="00DE35FF">
        <w:rPr>
          <w:rFonts w:ascii="Times New Roman" w:hAnsi="Times New Roman" w:cs="Times New Roman"/>
          <w:lang w:val="en-US"/>
        </w:rPr>
        <w:t xml:space="preserve">The </w:t>
      </w:r>
      <w:r w:rsidR="001B2287" w:rsidRPr="00DE35FF">
        <w:rPr>
          <w:rFonts w:ascii="Times New Roman" w:hAnsi="Times New Roman" w:cs="Times New Roman"/>
          <w:lang w:val="en-US"/>
        </w:rPr>
        <w:t xml:space="preserve">owner of the public key </w:t>
      </w:r>
      <w:r w:rsidRPr="00DE35FF">
        <w:rPr>
          <w:rFonts w:ascii="Times New Roman" w:hAnsi="Times New Roman" w:cs="Times New Roman"/>
          <w:lang w:val="en-US"/>
        </w:rPr>
        <w:t xml:space="preserve">must make 1 ETH deposit to the contract </w:t>
      </w:r>
      <w:r w:rsidR="001A1530">
        <w:rPr>
          <w:rFonts w:ascii="Times New Roman" w:hAnsi="Times New Roman" w:cs="Times New Roman"/>
          <w:lang w:val="en-US"/>
        </w:rPr>
        <w:t xml:space="preserve">for each submission of signed message </w:t>
      </w:r>
      <w:r w:rsidR="001B2287" w:rsidRPr="00DE35FF">
        <w:rPr>
          <w:rFonts w:ascii="Times New Roman" w:hAnsi="Times New Roman" w:cs="Times New Roman"/>
          <w:lang w:val="en-US"/>
        </w:rPr>
        <w:t xml:space="preserve">to prevent any malicious activity. The contract keeps track of how much deposit in total has been made by the </w:t>
      </w:r>
      <w:r w:rsidR="00251179" w:rsidRPr="00DE35FF">
        <w:rPr>
          <w:rFonts w:ascii="Times New Roman" w:hAnsi="Times New Roman" w:cs="Times New Roman"/>
          <w:lang w:val="en-US"/>
        </w:rPr>
        <w:t>public key</w:t>
      </w:r>
      <w:r w:rsidR="001B2287" w:rsidRPr="00DE35FF">
        <w:rPr>
          <w:rFonts w:ascii="Times New Roman" w:hAnsi="Times New Roman" w:cs="Times New Roman"/>
          <w:lang w:val="en-US"/>
        </w:rPr>
        <w:t xml:space="preserve">. </w:t>
      </w:r>
    </w:p>
    <w:p w14:paraId="0554A43C" w14:textId="49D922D2" w:rsidR="00D93297" w:rsidRDefault="00251179" w:rsidP="00D9329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r w:rsidRPr="00DE35FF">
        <w:rPr>
          <w:rFonts w:ascii="Times New Roman" w:hAnsi="Times New Roman" w:cs="Times New Roman"/>
          <w:lang w:val="en-US"/>
        </w:rPr>
        <w:t>The number</w:t>
      </w:r>
      <w:r w:rsidR="001A1530">
        <w:rPr>
          <w:rFonts w:ascii="Times New Roman" w:hAnsi="Times New Roman" w:cs="Times New Roman"/>
          <w:lang w:val="en-US"/>
        </w:rPr>
        <w:t xml:space="preserve"> submitted </w:t>
      </w:r>
      <w:r w:rsidR="007414DD" w:rsidRPr="00DE35FF">
        <w:rPr>
          <w:rFonts w:ascii="Times New Roman" w:hAnsi="Times New Roman" w:cs="Times New Roman"/>
          <w:lang w:val="en-US"/>
        </w:rPr>
        <w:t>signature</w:t>
      </w:r>
      <w:r w:rsidR="001A1530">
        <w:rPr>
          <w:rFonts w:ascii="Times New Roman" w:hAnsi="Times New Roman" w:cs="Times New Roman"/>
          <w:lang w:val="en-US"/>
        </w:rPr>
        <w:t>s</w:t>
      </w:r>
      <w:r w:rsidR="007414DD" w:rsidRPr="00DE35FF">
        <w:rPr>
          <w:rFonts w:ascii="Times New Roman" w:hAnsi="Times New Roman" w:cs="Times New Roman"/>
          <w:lang w:val="en-US"/>
        </w:rPr>
        <w:t xml:space="preserve"> will be </w:t>
      </w:r>
      <w:r w:rsidR="00364621">
        <w:rPr>
          <w:rFonts w:ascii="Times New Roman" w:hAnsi="Times New Roman" w:cs="Times New Roman"/>
          <w:lang w:val="en-US"/>
        </w:rPr>
        <w:t xml:space="preserve">tracked </w:t>
      </w:r>
      <w:r w:rsidR="007414DD" w:rsidRPr="00DE35FF">
        <w:rPr>
          <w:rFonts w:ascii="Times New Roman" w:hAnsi="Times New Roman" w:cs="Times New Roman"/>
          <w:lang w:val="en-US"/>
        </w:rPr>
        <w:t>by</w:t>
      </w:r>
      <w:r w:rsidRPr="00DE35FF">
        <w:rPr>
          <w:rFonts w:ascii="Times New Roman" w:hAnsi="Times New Roman" w:cs="Times New Roman"/>
          <w:lang w:val="en-US"/>
        </w:rPr>
        <w:t xml:space="preserve"> public key </w:t>
      </w:r>
      <w:r w:rsidR="007414DD" w:rsidRPr="00DE35FF">
        <w:rPr>
          <w:rFonts w:ascii="Times New Roman" w:hAnsi="Times New Roman" w:cs="Times New Roman"/>
          <w:lang w:val="en-US"/>
        </w:rPr>
        <w:t xml:space="preserve">basis. </w:t>
      </w:r>
    </w:p>
    <w:p w14:paraId="48D3F904" w14:textId="77777777" w:rsidR="00736DDA" w:rsidRPr="00AB3AD4" w:rsidRDefault="00736DDA" w:rsidP="00736DDA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33FB5561" w14:textId="20D78510" w:rsidR="00D93297" w:rsidRDefault="008101A3" w:rsidP="00D9329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Potential D</w:t>
      </w:r>
      <w:r w:rsidR="00981902">
        <w:rPr>
          <w:rFonts w:ascii="Times New Roman" w:hAnsi="Times New Roman" w:cs="Times New Roman"/>
          <w:b/>
          <w:bCs/>
          <w:lang w:val="en-US"/>
        </w:rPr>
        <w:t xml:space="preserve">eposit </w:t>
      </w:r>
      <w:r w:rsidR="00D93297" w:rsidRPr="00D93297">
        <w:rPr>
          <w:rFonts w:ascii="Times New Roman" w:hAnsi="Times New Roman" w:cs="Times New Roman"/>
          <w:b/>
          <w:bCs/>
          <w:lang w:val="en-US"/>
        </w:rPr>
        <w:t xml:space="preserve">Security </w:t>
      </w:r>
      <w:r w:rsidR="00981902">
        <w:rPr>
          <w:rFonts w:ascii="Times New Roman" w:hAnsi="Times New Roman" w:cs="Times New Roman"/>
          <w:b/>
          <w:bCs/>
          <w:lang w:val="en-US"/>
        </w:rPr>
        <w:t>Issue</w:t>
      </w:r>
      <w:r>
        <w:rPr>
          <w:rFonts w:ascii="Times New Roman" w:hAnsi="Times New Roman" w:cs="Times New Roman"/>
          <w:b/>
          <w:bCs/>
          <w:lang w:val="en-US"/>
        </w:rPr>
        <w:t>s</w:t>
      </w:r>
    </w:p>
    <w:p w14:paraId="7ACD2A62" w14:textId="08762DE7" w:rsidR="00AB3AD4" w:rsidRDefault="00AB3AD4" w:rsidP="00AB3A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AB3AD4">
        <w:rPr>
          <w:rFonts w:ascii="Times New Roman" w:hAnsi="Times New Roman" w:cs="Times New Roman"/>
          <w:lang w:val="en-US"/>
        </w:rPr>
        <w:t xml:space="preserve">If the </w:t>
      </w:r>
      <w:r>
        <w:rPr>
          <w:rFonts w:ascii="Times New Roman" w:hAnsi="Times New Roman" w:cs="Times New Roman"/>
          <w:lang w:val="en-US"/>
        </w:rPr>
        <w:t xml:space="preserve">bank fails to </w:t>
      </w:r>
      <w:r w:rsidR="00971D2B">
        <w:rPr>
          <w:rFonts w:ascii="Times New Roman" w:hAnsi="Times New Roman" w:cs="Times New Roman"/>
          <w:lang w:val="en-US"/>
        </w:rPr>
        <w:t>submit the signed message for the user, user can get a refund for the deposit</w:t>
      </w:r>
      <w:r w:rsidR="006052A5">
        <w:rPr>
          <w:rFonts w:ascii="Times New Roman" w:hAnsi="Times New Roman" w:cs="Times New Roman"/>
          <w:lang w:val="en-US"/>
        </w:rPr>
        <w:t xml:space="preserve"> after the </w:t>
      </w:r>
      <w:r w:rsidR="00130A48">
        <w:rPr>
          <w:rFonts w:ascii="Times New Roman" w:hAnsi="Times New Roman" w:cs="Times New Roman"/>
          <w:lang w:val="en-US"/>
        </w:rPr>
        <w:t xml:space="preserve">deposit </w:t>
      </w:r>
      <w:r w:rsidR="006052A5">
        <w:rPr>
          <w:rFonts w:ascii="Times New Roman" w:hAnsi="Times New Roman" w:cs="Times New Roman"/>
          <w:lang w:val="en-US"/>
        </w:rPr>
        <w:t>deadline</w:t>
      </w:r>
      <w:r w:rsidR="00130A48">
        <w:rPr>
          <w:rFonts w:ascii="Times New Roman" w:hAnsi="Times New Roman" w:cs="Times New Roman"/>
          <w:lang w:val="en-US"/>
        </w:rPr>
        <w:t>.</w:t>
      </w:r>
    </w:p>
    <w:p w14:paraId="38CBB93B" w14:textId="1D7CCC92" w:rsidR="00B80CD9" w:rsidRDefault="00B80CD9" w:rsidP="00AB3A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bank and user can have same real</w:t>
      </w:r>
      <w:r w:rsidR="001045F2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 xml:space="preserve">life identity. After user receives the refund, </w:t>
      </w:r>
      <w:r w:rsidR="00743DA2">
        <w:rPr>
          <w:rFonts w:ascii="Times New Roman" w:hAnsi="Times New Roman" w:cs="Times New Roman"/>
          <w:lang w:val="en-US"/>
        </w:rPr>
        <w:t xml:space="preserve">prevent the </w:t>
      </w:r>
      <w:r>
        <w:rPr>
          <w:rFonts w:ascii="Times New Roman" w:hAnsi="Times New Roman" w:cs="Times New Roman"/>
          <w:lang w:val="en-US"/>
        </w:rPr>
        <w:t xml:space="preserve">bank </w:t>
      </w:r>
      <w:r w:rsidR="00743DA2">
        <w:rPr>
          <w:rFonts w:ascii="Times New Roman" w:hAnsi="Times New Roman" w:cs="Times New Roman"/>
          <w:lang w:val="en-US"/>
        </w:rPr>
        <w:t xml:space="preserve">from signing the refunded message. </w:t>
      </w:r>
      <w:r w:rsidR="00C26EA4">
        <w:rPr>
          <w:rFonts w:ascii="Times New Roman" w:hAnsi="Times New Roman" w:cs="Times New Roman"/>
          <w:lang w:val="en-US"/>
        </w:rPr>
        <w:t xml:space="preserve">Each message from a user can only be either signed or refunded. </w:t>
      </w:r>
      <w:r w:rsidR="00F46BC9">
        <w:rPr>
          <w:rFonts w:ascii="Times New Roman" w:hAnsi="Times New Roman" w:cs="Times New Roman"/>
          <w:lang w:val="en-US"/>
        </w:rPr>
        <w:t>The deposit deadline enforces this</w:t>
      </w:r>
      <w:r w:rsidR="007154EE">
        <w:rPr>
          <w:rFonts w:ascii="Times New Roman" w:hAnsi="Times New Roman" w:cs="Times New Roman"/>
          <w:lang w:val="en-US"/>
        </w:rPr>
        <w:t xml:space="preserve"> security issue</w:t>
      </w:r>
      <w:r w:rsidR="00F46BC9">
        <w:rPr>
          <w:rFonts w:ascii="Times New Roman" w:hAnsi="Times New Roman" w:cs="Times New Roman"/>
          <w:lang w:val="en-US"/>
        </w:rPr>
        <w:t xml:space="preserve">. </w:t>
      </w:r>
    </w:p>
    <w:p w14:paraId="06DCC4A3" w14:textId="7E400BE6" w:rsidR="00025FF7" w:rsidRDefault="00025FF7" w:rsidP="00025F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025FF7">
        <w:rPr>
          <w:rFonts w:ascii="Times New Roman" w:hAnsi="Times New Roman" w:cs="Times New Roman"/>
          <w:lang w:val="en-US"/>
        </w:rPr>
        <w:t xml:space="preserve">The contract will verify </w:t>
      </w:r>
      <w:proofErr w:type="gramStart"/>
      <w:r w:rsidRPr="00025FF7">
        <w:rPr>
          <w:rFonts w:ascii="Times New Roman" w:hAnsi="Times New Roman" w:cs="Times New Roman"/>
          <w:lang w:val="en-US"/>
        </w:rPr>
        <w:t>whether or not</w:t>
      </w:r>
      <w:proofErr w:type="gramEnd"/>
      <w:r w:rsidRPr="00025FF7">
        <w:rPr>
          <w:rFonts w:ascii="Times New Roman" w:hAnsi="Times New Roman" w:cs="Times New Roman"/>
          <w:lang w:val="en-US"/>
        </w:rPr>
        <w:t xml:space="preserve"> the sign is valid. If the re-encrypting with the public key is equal to the value of original submitted hash, then we can assume the signature is valid.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*r</m:t>
                </m:r>
              </m:e>
            </m:d>
          </m:e>
          <m:sup>
            <m:r>
              <w:rPr>
                <w:rFonts w:ascii="Cambria Math" w:hAnsi="Cambria Math" w:cs="Times New Roman"/>
                <w:lang w:val="en-US"/>
              </w:rPr>
              <m:t>e</m:t>
            </m:r>
          </m:sup>
        </m:sSup>
        <m:r>
          <w:rPr>
            <w:rFonts w:ascii="Cambria Math" w:hAnsi="Cambria Math" w:cs="Times New Roman"/>
            <w:lang w:val="en-US"/>
          </w:rPr>
          <m:t>==</m:t>
        </m:r>
        <m:r>
          <w:rPr>
            <w:rFonts w:ascii="Cambria Math" w:hAnsi="Cambria Math" w:cs="Times New Roman"/>
            <w:lang w:val="en-US"/>
          </w:rPr>
          <m:t>(</m:t>
        </m:r>
        <m:r>
          <w:rPr>
            <w:rFonts w:ascii="Cambria Math" w:hAnsi="Cambria Math" w:cs="Times New Roman"/>
            <w:lang w:val="en-US"/>
          </w:rPr>
          <m:t xml:space="preserve"> </m:t>
        </m:r>
        <m:r>
          <w:rPr>
            <w:rFonts w:ascii="Cambria Math" w:hAnsi="Cambria Math" w:cs="Times New Roman"/>
            <w:lang w:val="en-US"/>
          </w:rPr>
          <m:t>m</m:t>
        </m:r>
        <m:r>
          <w:rPr>
            <w:rFonts w:ascii="Cambria Math" w:hAnsi="Cambria Math" w:cs="Times New Roman"/>
            <w:lang w:val="en-US"/>
          </w:rPr>
          <m:t xml:space="preserve"> </m:t>
        </m:r>
        <m:r>
          <w:rPr>
            <w:rFonts w:ascii="Cambria Math" w:hAnsi="Cambria Math" w:cs="Times New Roman"/>
            <w:lang w:val="en-US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e</m:t>
            </m:r>
          </m:sup>
        </m:sSup>
        <m:r>
          <w:rPr>
            <w:rFonts w:ascii="Cambria Math" w:hAnsi="Cambria Math" w:cs="Times New Roman"/>
            <w:lang w:val="en-US"/>
          </w:rPr>
          <m:t>)</m:t>
        </m:r>
        <m:r>
          <w:rPr>
            <w:rFonts w:ascii="Cambria Math" w:hAnsi="Cambria Math" w:cs="Times New Roman"/>
            <w:lang w:val="en-US"/>
          </w:rPr>
          <m:t>==encodedMessage</m:t>
        </m:r>
      </m:oMath>
      <w:r w:rsidR="003E480F">
        <w:rPr>
          <w:rFonts w:ascii="Times New Roman" w:hAnsi="Times New Roman" w:cs="Times New Roman"/>
          <w:lang w:val="en-US"/>
        </w:rPr>
        <w:t xml:space="preserve"> </w:t>
      </w:r>
    </w:p>
    <w:p w14:paraId="40F398EC" w14:textId="74A6B0A2" w:rsidR="000B2C89" w:rsidRPr="000B2C89" w:rsidRDefault="000B2C89" w:rsidP="000B2C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bank cannot submit a signed message which has not been registered with 1 ether deposit. </w:t>
      </w:r>
    </w:p>
    <w:p w14:paraId="58AFA289" w14:textId="28BDC9C9" w:rsidR="00025FF7" w:rsidRDefault="00D619CE" w:rsidP="00025F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contract ensures that t</w:t>
      </w:r>
      <w:r w:rsidR="004A59D2">
        <w:rPr>
          <w:rFonts w:ascii="Times New Roman" w:hAnsi="Times New Roman" w:cs="Times New Roman"/>
          <w:lang w:val="en-US"/>
        </w:rPr>
        <w:t xml:space="preserve">he bank assign </w:t>
      </w:r>
      <w:r>
        <w:rPr>
          <w:rFonts w:ascii="Times New Roman" w:hAnsi="Times New Roman" w:cs="Times New Roman"/>
          <w:lang w:val="en-US"/>
        </w:rPr>
        <w:t xml:space="preserve">the signed message to the user </w:t>
      </w:r>
      <w:proofErr w:type="gramStart"/>
      <w:r>
        <w:rPr>
          <w:rFonts w:ascii="Times New Roman" w:hAnsi="Times New Roman" w:cs="Times New Roman"/>
          <w:lang w:val="en-US"/>
        </w:rPr>
        <w:t>whom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="000858B9">
        <w:rPr>
          <w:rFonts w:ascii="Times New Roman" w:hAnsi="Times New Roman" w:cs="Times New Roman"/>
          <w:lang w:val="en-US"/>
        </w:rPr>
        <w:t xml:space="preserve">actually </w:t>
      </w:r>
      <w:r>
        <w:rPr>
          <w:rFonts w:ascii="Times New Roman" w:hAnsi="Times New Roman" w:cs="Times New Roman"/>
          <w:lang w:val="en-US"/>
        </w:rPr>
        <w:t>submitted the encoded messag</w:t>
      </w:r>
      <w:r w:rsidR="000858B9"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>.</w:t>
      </w:r>
      <w:r w:rsidR="000B2C89">
        <w:rPr>
          <w:rFonts w:ascii="Times New Roman" w:hAnsi="Times New Roman" w:cs="Times New Roman"/>
          <w:lang w:val="en-US"/>
        </w:rPr>
        <w:t xml:space="preserve"> </w:t>
      </w:r>
    </w:p>
    <w:p w14:paraId="13F2F94A" w14:textId="0CF9CC2D" w:rsidR="009B4B08" w:rsidRDefault="009B4B08" w:rsidP="00025F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User should not deposit more than once with the same address. </w:t>
      </w:r>
      <w:r w:rsidR="00E24844">
        <w:rPr>
          <w:rFonts w:ascii="Times New Roman" w:hAnsi="Times New Roman" w:cs="Times New Roman"/>
          <w:lang w:val="en-US"/>
        </w:rPr>
        <w:t xml:space="preserve">Ultimately, only one signed message will be assigned to her </w:t>
      </w:r>
      <w:r w:rsidR="002340F9">
        <w:rPr>
          <w:rFonts w:ascii="Times New Roman" w:hAnsi="Times New Roman" w:cs="Times New Roman"/>
          <w:lang w:val="en-US"/>
        </w:rPr>
        <w:t>for this contract’s lifetime.</w:t>
      </w:r>
    </w:p>
    <w:p w14:paraId="48AA7D74" w14:textId="04A46612" w:rsidR="00D93297" w:rsidRPr="00D93297" w:rsidRDefault="00DB5629" w:rsidP="00D9329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C7AC567" w14:textId="54A7AC18" w:rsidR="004E03F0" w:rsidRPr="00DE35FF" w:rsidRDefault="004E03F0" w:rsidP="004E03F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7B4B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Withdraw</w:t>
      </w:r>
    </w:p>
    <w:p w14:paraId="2CE498DD" w14:textId="60B18B61" w:rsidR="00792E23" w:rsidRPr="00DE35FF" w:rsidRDefault="004E03F0" w:rsidP="00792E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DE35FF">
        <w:rPr>
          <w:rFonts w:ascii="Times New Roman" w:hAnsi="Times New Roman" w:cs="Times New Roman"/>
          <w:lang w:val="en-US"/>
        </w:rPr>
        <w:t xml:space="preserve">Using </w:t>
      </w:r>
      <w:r w:rsidR="008865BC">
        <w:rPr>
          <w:rFonts w:ascii="Times New Roman" w:hAnsi="Times New Roman" w:cs="Times New Roman"/>
          <w:lang w:val="en-US"/>
        </w:rPr>
        <w:t>the</w:t>
      </w:r>
      <w:r w:rsidRPr="00DE35FF">
        <w:rPr>
          <w:rFonts w:ascii="Times New Roman" w:hAnsi="Times New Roman" w:cs="Times New Roman"/>
          <w:lang w:val="en-US"/>
        </w:rPr>
        <w:t xml:space="preserve"> </w:t>
      </w:r>
      <w:r w:rsidR="00792E23" w:rsidRPr="00DE35FF">
        <w:rPr>
          <w:rFonts w:ascii="Times New Roman" w:hAnsi="Times New Roman" w:cs="Times New Roman"/>
          <w:lang w:val="en-US"/>
        </w:rPr>
        <w:t xml:space="preserve">address </w:t>
      </w:r>
      <w:r w:rsidR="008865BC">
        <w:rPr>
          <w:rFonts w:ascii="Times New Roman" w:hAnsi="Times New Roman" w:cs="Times New Roman"/>
          <w:lang w:val="en-US"/>
        </w:rPr>
        <w:t xml:space="preserve">that has which a part of the message, user can </w:t>
      </w:r>
      <w:r w:rsidR="00792E23" w:rsidRPr="00DE35FF">
        <w:rPr>
          <w:rFonts w:ascii="Times New Roman" w:hAnsi="Times New Roman" w:cs="Times New Roman"/>
          <w:lang w:val="en-US"/>
        </w:rPr>
        <w:t>withdraw from</w:t>
      </w:r>
      <w:r w:rsidR="008865BC">
        <w:rPr>
          <w:rFonts w:ascii="Times New Roman" w:hAnsi="Times New Roman" w:cs="Times New Roman"/>
          <w:lang w:val="en-US"/>
        </w:rPr>
        <w:t xml:space="preserve"> contract</w:t>
      </w:r>
      <w:r w:rsidR="00792E23" w:rsidRPr="00DE35FF">
        <w:rPr>
          <w:rFonts w:ascii="Times New Roman" w:hAnsi="Times New Roman" w:cs="Times New Roman"/>
          <w:lang w:val="en-US"/>
        </w:rPr>
        <w:t>.</w:t>
      </w:r>
      <w:r w:rsidR="00233D01" w:rsidRPr="00DE35FF">
        <w:rPr>
          <w:rFonts w:ascii="Times New Roman" w:hAnsi="Times New Roman" w:cs="Times New Roman"/>
          <w:lang w:val="en-US"/>
        </w:rPr>
        <w:t xml:space="preserve"> </w:t>
      </w:r>
      <w:r w:rsidR="003D10B0">
        <w:rPr>
          <w:rFonts w:ascii="Times New Roman" w:hAnsi="Times New Roman" w:cs="Times New Roman"/>
          <w:lang w:val="en-US"/>
        </w:rPr>
        <w:t xml:space="preserve">The withdrawal should be done within 1 week from the deposit deadline. </w:t>
      </w:r>
    </w:p>
    <w:p w14:paraId="37066654" w14:textId="746F7032" w:rsidR="00890F4E" w:rsidRPr="00DE55DD" w:rsidRDefault="005908E1" w:rsidP="00DE55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DE35FF">
        <w:rPr>
          <w:rFonts w:ascii="Times New Roman" w:hAnsi="Times New Roman" w:cs="Times New Roman"/>
          <w:lang w:val="en-US"/>
        </w:rPr>
        <w:t>T</w:t>
      </w:r>
      <w:r w:rsidR="00792E23" w:rsidRPr="00DE35FF">
        <w:rPr>
          <w:rFonts w:ascii="Times New Roman" w:hAnsi="Times New Roman" w:cs="Times New Roman"/>
          <w:lang w:val="en-US"/>
        </w:rPr>
        <w:t xml:space="preserve">he user must submit </w:t>
      </w:r>
      <w:r w:rsidR="00C1346D" w:rsidRPr="00DE35FF">
        <w:rPr>
          <w:rFonts w:ascii="Times New Roman" w:hAnsi="Times New Roman" w:cs="Times New Roman"/>
          <w:lang w:val="en-US"/>
        </w:rPr>
        <w:t xml:space="preserve">the </w:t>
      </w:r>
      <w:r w:rsidR="008865BC">
        <w:rPr>
          <w:rFonts w:ascii="Times New Roman" w:hAnsi="Times New Roman" w:cs="Times New Roman"/>
          <w:lang w:val="en-US"/>
        </w:rPr>
        <w:t xml:space="preserve">receiver </w:t>
      </w:r>
      <w:r w:rsidR="00C1346D" w:rsidRPr="00DE35FF">
        <w:rPr>
          <w:rFonts w:ascii="Times New Roman" w:hAnsi="Times New Roman" w:cs="Times New Roman"/>
          <w:lang w:val="en-US"/>
        </w:rPr>
        <w:t>address</w:t>
      </w:r>
      <w:r w:rsidR="00792E23" w:rsidRPr="00DE35FF">
        <w:rPr>
          <w:rFonts w:ascii="Times New Roman" w:hAnsi="Times New Roman" w:cs="Times New Roman"/>
          <w:lang w:val="en-US"/>
        </w:rPr>
        <w:t>,</w:t>
      </w:r>
      <w:r w:rsidR="00C1346D" w:rsidRPr="00DE35FF">
        <w:rPr>
          <w:rFonts w:ascii="Times New Roman" w:hAnsi="Times New Roman" w:cs="Times New Roman"/>
          <w:lang w:val="en-US"/>
        </w:rPr>
        <w:t xml:space="preserve"> nonce, public key</w:t>
      </w:r>
      <w:r w:rsidR="00AA1975">
        <w:rPr>
          <w:rFonts w:ascii="Times New Roman" w:hAnsi="Times New Roman" w:cs="Times New Roman"/>
          <w:lang w:val="en-US"/>
        </w:rPr>
        <w:t xml:space="preserve"> ‘e’</w:t>
      </w:r>
      <w:r w:rsidR="00C1346D" w:rsidRPr="00DE35FF">
        <w:rPr>
          <w:rFonts w:ascii="Times New Roman" w:hAnsi="Times New Roman" w:cs="Times New Roman"/>
          <w:lang w:val="en-US"/>
        </w:rPr>
        <w:t xml:space="preserve">, and </w:t>
      </w:r>
      <w:r w:rsidR="00792E23" w:rsidRPr="00DE35FF">
        <w:rPr>
          <w:rFonts w:ascii="Times New Roman" w:hAnsi="Times New Roman" w:cs="Times New Roman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d</m:t>
            </m:r>
          </m:sup>
        </m:sSup>
      </m:oMath>
      <w:r w:rsidR="00C1346D" w:rsidRPr="00DE35FF">
        <w:rPr>
          <w:rFonts w:ascii="Times New Roman" w:hAnsi="Times New Roman" w:cs="Times New Roman"/>
          <w:lang w:val="en-US"/>
        </w:rPr>
        <w:t xml:space="preserve">. Given that the public key decrypts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d</m:t>
            </m:r>
          </m:sup>
        </m:sSup>
      </m:oMath>
      <w:r w:rsidR="00C1346D" w:rsidRPr="00DE35FF">
        <w:rPr>
          <w:rFonts w:ascii="Times New Roman" w:hAnsi="Times New Roman" w:cs="Times New Roman"/>
          <w:lang w:val="en-US"/>
        </w:rPr>
        <w:t xml:space="preserve"> and its value matches the </w:t>
      </w:r>
      <w:r w:rsidR="008865BC">
        <w:rPr>
          <w:rFonts w:ascii="Times New Roman" w:hAnsi="Times New Roman" w:cs="Times New Roman"/>
          <w:lang w:val="en-US"/>
        </w:rPr>
        <w:t>uint128 casted version of the hash</w:t>
      </w:r>
      <w:r w:rsidR="00C1346D" w:rsidRPr="00DE35FF">
        <w:rPr>
          <w:rFonts w:ascii="Times New Roman" w:hAnsi="Times New Roman" w:cs="Times New Roman"/>
          <w:lang w:val="en-US"/>
        </w:rPr>
        <w:t xml:space="preserve"> of address concatenated with a nonce, the contract</w:t>
      </w:r>
      <w:r w:rsidR="00FC79AF">
        <w:rPr>
          <w:rFonts w:ascii="Times New Roman" w:hAnsi="Times New Roman" w:cs="Times New Roman"/>
          <w:lang w:val="en-US"/>
        </w:rPr>
        <w:t xml:space="preserve"> allows </w:t>
      </w:r>
      <w:r w:rsidR="00C1346D" w:rsidRPr="00DE35FF">
        <w:rPr>
          <w:rFonts w:ascii="Times New Roman" w:hAnsi="Times New Roman" w:cs="Times New Roman"/>
          <w:lang w:val="en-US"/>
        </w:rPr>
        <w:t>the withdrawal to the submitted address</w:t>
      </w:r>
      <w:r w:rsidR="00233D01" w:rsidRPr="00DE35FF">
        <w:rPr>
          <w:rFonts w:ascii="Times New Roman" w:hAnsi="Times New Roman" w:cs="Times New Roman"/>
          <w:lang w:val="en-US"/>
        </w:rPr>
        <w:t>.</w:t>
      </w:r>
      <w:r w:rsidR="00514644" w:rsidRPr="00DE35FF">
        <w:rPr>
          <w:rFonts w:ascii="Times New Roman" w:hAnsi="Times New Roman" w:cs="Times New Roman"/>
          <w:lang w:val="en-US"/>
        </w:rPr>
        <w:t xml:space="preserve"> </w:t>
      </w:r>
      <w:r w:rsidR="00233D01" w:rsidRPr="00DE35FF">
        <w:rPr>
          <w:rFonts w:ascii="Times New Roman" w:hAnsi="Times New Roman" w:cs="Times New Roman"/>
          <w:lang w:val="en-US"/>
        </w:rPr>
        <w:t>Also</w:t>
      </w:r>
      <w:r w:rsidR="00514644" w:rsidRPr="00DE35FF">
        <w:rPr>
          <w:rFonts w:ascii="Times New Roman" w:hAnsi="Times New Roman" w:cs="Times New Roman"/>
          <w:lang w:val="en-US"/>
        </w:rPr>
        <w:t>,</w:t>
      </w:r>
      <w:r w:rsidR="00233D01" w:rsidRPr="00DE35FF">
        <w:rPr>
          <w:rFonts w:ascii="Times New Roman" w:hAnsi="Times New Roman" w:cs="Times New Roman"/>
          <w:lang w:val="en-US"/>
        </w:rPr>
        <w:t xml:space="preserve"> t</w:t>
      </w:r>
      <w:r w:rsidR="0078244D" w:rsidRPr="00DE35FF">
        <w:rPr>
          <w:rFonts w:ascii="Times New Roman" w:hAnsi="Times New Roman" w:cs="Times New Roman"/>
          <w:lang w:val="en-US"/>
        </w:rPr>
        <w:t xml:space="preserve">he contract tracks the number of </w:t>
      </w:r>
      <w:proofErr w:type="gramStart"/>
      <w:r w:rsidR="0078244D" w:rsidRPr="00DE35FF">
        <w:rPr>
          <w:rFonts w:ascii="Times New Roman" w:hAnsi="Times New Roman" w:cs="Times New Roman"/>
          <w:lang w:val="en-US"/>
        </w:rPr>
        <w:t>withdrawal</w:t>
      </w:r>
      <w:proofErr w:type="gramEnd"/>
      <w:r w:rsidR="0078244D" w:rsidRPr="00DE35FF">
        <w:rPr>
          <w:rFonts w:ascii="Times New Roman" w:hAnsi="Times New Roman" w:cs="Times New Roman"/>
          <w:lang w:val="en-US"/>
        </w:rPr>
        <w:t xml:space="preserve"> </w:t>
      </w:r>
      <w:r w:rsidR="00DE55DD">
        <w:rPr>
          <w:rFonts w:ascii="Times New Roman" w:hAnsi="Times New Roman" w:cs="Times New Roman"/>
          <w:lang w:val="en-US"/>
        </w:rPr>
        <w:t>related to</w:t>
      </w:r>
      <w:r w:rsidR="0078244D" w:rsidRPr="00DE35FF">
        <w:rPr>
          <w:rFonts w:ascii="Times New Roman" w:hAnsi="Times New Roman" w:cs="Times New Roman"/>
          <w:lang w:val="en-US"/>
        </w:rPr>
        <w:t xml:space="preserve"> each public key. </w:t>
      </w:r>
    </w:p>
    <w:p w14:paraId="1997DD85" w14:textId="72302D8A" w:rsidR="00890F4E" w:rsidRPr="00DE55DD" w:rsidRDefault="00AA1975" w:rsidP="00890F4E">
      <w:pPr>
        <w:pStyle w:val="ListParagraph"/>
        <w:ind w:left="6840" w:firstLine="360"/>
        <w:rPr>
          <w:rFonts w:ascii="Times New Roman" w:hAnsi="Times New Roman" w:cs="Times New Roman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e</m:t>
              </m:r>
            </m:sup>
          </m:sSup>
          <m:r>
            <w:rPr>
              <w:rFonts w:ascii="Cambria Math" w:hAnsi="Cambria Math" w:cs="Times New Roman"/>
              <w:lang w:val="en-US"/>
            </w:rPr>
            <m:t>= uint128(uint256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keccak256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abi.encodepacked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address, nonce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lang w:val="en-US"/>
            </w:rPr>
            <m:t>)</m:t>
          </m:r>
        </m:oMath>
      </m:oMathPara>
    </w:p>
    <w:p w14:paraId="3D4FFF3E" w14:textId="2D73E3C2" w:rsidR="00DE55DD" w:rsidRPr="00DE55DD" w:rsidRDefault="000176B9" w:rsidP="00DE55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public key owner (</w:t>
      </w:r>
      <w:proofErr w:type="spellStart"/>
      <w:r>
        <w:rPr>
          <w:rFonts w:ascii="Times New Roman" w:hAnsi="Times New Roman" w:cs="Times New Roman"/>
          <w:lang w:val="en-US"/>
        </w:rPr>
        <w:t>bank)</w:t>
      </w:r>
      <w:proofErr w:type="spellEnd"/>
      <w:r>
        <w:rPr>
          <w:rFonts w:ascii="Times New Roman" w:hAnsi="Times New Roman" w:cs="Times New Roman"/>
          <w:lang w:val="en-US"/>
        </w:rPr>
        <w:t xml:space="preserve"> receives 0.01 ether commission for </w:t>
      </w:r>
      <w:r w:rsidR="003D10B0">
        <w:rPr>
          <w:rFonts w:ascii="Times New Roman" w:hAnsi="Times New Roman" w:cs="Times New Roman"/>
          <w:lang w:val="en-US"/>
        </w:rPr>
        <w:t xml:space="preserve">his contribution to the contract. </w:t>
      </w:r>
    </w:p>
    <w:p w14:paraId="45267718" w14:textId="30A10AE5" w:rsidR="00BC0E18" w:rsidRPr="00DE35FF" w:rsidRDefault="00C1346D" w:rsidP="00BC0E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DE35FF">
        <w:rPr>
          <w:rFonts w:ascii="Times New Roman" w:hAnsi="Times New Roman" w:cs="Times New Roman"/>
          <w:lang w:val="en-US"/>
        </w:rPr>
        <w:t>Given that the new account does not have the gas to execute withdrawal function call, one can make a post to a</w:t>
      </w:r>
      <w:r w:rsidR="00BC0E18" w:rsidRPr="00DE35FF">
        <w:rPr>
          <w:rFonts w:ascii="Times New Roman" w:hAnsi="Times New Roman" w:cs="Times New Roman"/>
          <w:lang w:val="en-US"/>
        </w:rPr>
        <w:t>n</w:t>
      </w:r>
      <w:r w:rsidRPr="00DE35FF">
        <w:rPr>
          <w:rFonts w:ascii="Times New Roman" w:hAnsi="Times New Roman" w:cs="Times New Roman"/>
          <w:lang w:val="en-US"/>
        </w:rPr>
        <w:t xml:space="preserve"> anonymous forum </w:t>
      </w:r>
      <w:r w:rsidR="00BC0E18" w:rsidRPr="00DE35FF">
        <w:rPr>
          <w:rFonts w:ascii="Times New Roman" w:hAnsi="Times New Roman" w:cs="Times New Roman"/>
          <w:lang w:val="en-US"/>
        </w:rPr>
        <w:t xml:space="preserve">and upload the address, nonce, public key, and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d</m:t>
            </m:r>
          </m:sup>
        </m:sSup>
      </m:oMath>
      <w:r w:rsidR="00BC0E18" w:rsidRPr="00DE35FF">
        <w:rPr>
          <w:rFonts w:ascii="Times New Roman" w:hAnsi="Times New Roman" w:cs="Times New Roman"/>
          <w:lang w:val="en-US"/>
        </w:rPr>
        <w:t xml:space="preserve"> and ask for help. The smart contract checks whether the </w:t>
      </w:r>
      <w:r w:rsidR="00DA53CD">
        <w:rPr>
          <w:rFonts w:ascii="Times New Roman" w:hAnsi="Times New Roman" w:cs="Times New Roman"/>
          <w:lang w:val="en-US"/>
        </w:rPr>
        <w:t>“</w:t>
      </w:r>
      <w:proofErr w:type="spellStart"/>
      <w:proofErr w:type="gramStart"/>
      <w:r w:rsidR="00DA53CD">
        <w:rPr>
          <w:rFonts w:ascii="Times New Roman" w:hAnsi="Times New Roman" w:cs="Times New Roman"/>
          <w:lang w:val="en-US"/>
        </w:rPr>
        <w:t>msg.sender</w:t>
      </w:r>
      <w:proofErr w:type="spellEnd"/>
      <w:proofErr w:type="gramEnd"/>
      <w:r w:rsidR="00DA53CD">
        <w:rPr>
          <w:rFonts w:ascii="Times New Roman" w:hAnsi="Times New Roman" w:cs="Times New Roman"/>
          <w:lang w:val="en-US"/>
        </w:rPr>
        <w:t xml:space="preserve">” </w:t>
      </w:r>
      <w:r w:rsidR="00BC0E18" w:rsidRPr="00DE35FF">
        <w:rPr>
          <w:rFonts w:ascii="Times New Roman" w:hAnsi="Times New Roman" w:cs="Times New Roman"/>
          <w:lang w:val="en-US"/>
        </w:rPr>
        <w:t>of the function matches the submitted address</w:t>
      </w:r>
      <w:r w:rsidR="00DA53CD">
        <w:rPr>
          <w:rFonts w:ascii="Times New Roman" w:hAnsi="Times New Roman" w:cs="Times New Roman"/>
          <w:lang w:val="en-US"/>
        </w:rPr>
        <w:t>. I</w:t>
      </w:r>
      <w:r w:rsidR="00BC0E18" w:rsidRPr="00DE35FF">
        <w:rPr>
          <w:rFonts w:ascii="Times New Roman" w:hAnsi="Times New Roman" w:cs="Times New Roman"/>
          <w:lang w:val="en-US"/>
        </w:rPr>
        <w:t xml:space="preserve">f there is a mismatch, </w:t>
      </w:r>
      <w:r w:rsidR="00DA53CD">
        <w:rPr>
          <w:rFonts w:ascii="Times New Roman" w:hAnsi="Times New Roman" w:cs="Times New Roman"/>
          <w:lang w:val="en-US"/>
        </w:rPr>
        <w:t xml:space="preserve">0.01 ether </w:t>
      </w:r>
      <w:r w:rsidR="00BC0E18" w:rsidRPr="00DE35FF">
        <w:rPr>
          <w:rFonts w:ascii="Times New Roman" w:hAnsi="Times New Roman" w:cs="Times New Roman"/>
          <w:lang w:val="en-US"/>
        </w:rPr>
        <w:t xml:space="preserve">is given towards the function </w:t>
      </w:r>
      <w:r w:rsidR="00DA53CD">
        <w:rPr>
          <w:rFonts w:ascii="Times New Roman" w:hAnsi="Times New Roman" w:cs="Times New Roman"/>
          <w:lang w:val="en-US"/>
        </w:rPr>
        <w:t>“</w:t>
      </w:r>
      <w:proofErr w:type="spellStart"/>
      <w:proofErr w:type="gramStart"/>
      <w:r w:rsidR="00DA53CD">
        <w:rPr>
          <w:rFonts w:ascii="Times New Roman" w:hAnsi="Times New Roman" w:cs="Times New Roman"/>
          <w:lang w:val="en-US"/>
        </w:rPr>
        <w:t>msg.sender</w:t>
      </w:r>
      <w:proofErr w:type="spellEnd"/>
      <w:proofErr w:type="gramEnd"/>
      <w:r w:rsidR="00DA53CD">
        <w:rPr>
          <w:rFonts w:ascii="Times New Roman" w:hAnsi="Times New Roman" w:cs="Times New Roman"/>
          <w:lang w:val="en-US"/>
        </w:rPr>
        <w:t xml:space="preserve">” as a </w:t>
      </w:r>
      <w:r w:rsidR="00DA53CD" w:rsidRPr="00DE35FF">
        <w:rPr>
          <w:rFonts w:ascii="Times New Roman" w:hAnsi="Times New Roman" w:cs="Times New Roman"/>
          <w:lang w:val="en-US"/>
        </w:rPr>
        <w:t>commission</w:t>
      </w:r>
      <w:r w:rsidR="00BC0E18" w:rsidRPr="00DE35FF">
        <w:rPr>
          <w:rFonts w:ascii="Times New Roman" w:hAnsi="Times New Roman" w:cs="Times New Roman"/>
          <w:lang w:val="en-US"/>
        </w:rPr>
        <w:t>. The rest of the amount is transferred to the address, to the original user.</w:t>
      </w:r>
      <w:r w:rsidR="0078244D" w:rsidRPr="00DE35FF">
        <w:rPr>
          <w:rFonts w:ascii="Times New Roman" w:hAnsi="Times New Roman" w:cs="Times New Roman"/>
          <w:lang w:val="en-US"/>
        </w:rPr>
        <w:t xml:space="preserve"> </w:t>
      </w:r>
      <w:r w:rsidR="00BC0E18" w:rsidRPr="00DE35FF">
        <w:rPr>
          <w:rFonts w:ascii="Times New Roman" w:hAnsi="Times New Roman" w:cs="Times New Roman"/>
          <w:lang w:val="en-US"/>
        </w:rPr>
        <w:t xml:space="preserve"> </w:t>
      </w:r>
    </w:p>
    <w:p w14:paraId="06FD1B9D" w14:textId="1CDBDE10" w:rsidR="00EF00BB" w:rsidRPr="00EF00BB" w:rsidRDefault="00EF00BB" w:rsidP="00EF00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After the withdraw deadline, the bank can get the refund for the deposit made for </w:t>
      </w:r>
      <w:proofErr w:type="gramStart"/>
      <w:r>
        <w:rPr>
          <w:rFonts w:ascii="Times New Roman" w:hAnsi="Times New Roman" w:cs="Times New Roman"/>
          <w:lang w:val="en-US"/>
        </w:rPr>
        <w:t>each and every</w:t>
      </w:r>
      <w:proofErr w:type="gramEnd"/>
      <w:r>
        <w:rPr>
          <w:rFonts w:ascii="Times New Roman" w:hAnsi="Times New Roman" w:cs="Times New Roman"/>
          <w:lang w:val="en-US"/>
        </w:rPr>
        <w:t xml:space="preserve"> submitted signed messages. </w:t>
      </w:r>
    </w:p>
    <w:p w14:paraId="2F9B1160" w14:textId="141CAAEA" w:rsidR="00462109" w:rsidRPr="00DE35FF" w:rsidRDefault="00462109" w:rsidP="005B3555">
      <w:pPr>
        <w:rPr>
          <w:rFonts w:ascii="Times New Roman" w:hAnsi="Times New Roman" w:cs="Times New Roman"/>
          <w:lang w:val="en-US"/>
        </w:rPr>
      </w:pPr>
    </w:p>
    <w:p w14:paraId="5A811591" w14:textId="0B817BAE" w:rsidR="008101A3" w:rsidRPr="008101A3" w:rsidRDefault="008101A3" w:rsidP="008101A3">
      <w:pPr>
        <w:rPr>
          <w:rFonts w:ascii="Times New Roman" w:hAnsi="Times New Roman" w:cs="Times New Roman"/>
          <w:b/>
          <w:bCs/>
          <w:lang w:val="en-US"/>
        </w:rPr>
      </w:pPr>
      <w:r w:rsidRPr="008101A3">
        <w:rPr>
          <w:rFonts w:ascii="Times New Roman" w:hAnsi="Times New Roman" w:cs="Times New Roman"/>
          <w:b/>
          <w:bCs/>
          <w:lang w:val="en-US"/>
        </w:rPr>
        <w:t xml:space="preserve">Potential </w:t>
      </w:r>
      <w:r>
        <w:rPr>
          <w:rFonts w:ascii="Times New Roman" w:hAnsi="Times New Roman" w:cs="Times New Roman"/>
          <w:b/>
          <w:bCs/>
          <w:lang w:val="en-US"/>
        </w:rPr>
        <w:t>Withdraw</w:t>
      </w:r>
      <w:r w:rsidRPr="008101A3">
        <w:rPr>
          <w:rFonts w:ascii="Times New Roman" w:hAnsi="Times New Roman" w:cs="Times New Roman"/>
          <w:b/>
          <w:bCs/>
          <w:lang w:val="en-US"/>
        </w:rPr>
        <w:t xml:space="preserve"> Security Issues</w:t>
      </w:r>
    </w:p>
    <w:p w14:paraId="22068E52" w14:textId="7D27FE58" w:rsidR="00A625C3" w:rsidRPr="00A625C3" w:rsidRDefault="008101A3" w:rsidP="00A625C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If</w:t>
      </w:r>
      <w:r w:rsidR="00C37199">
        <w:rPr>
          <w:rFonts w:ascii="Times New Roman" w:hAnsi="Times New Roman" w:cs="Times New Roman"/>
          <w:lang w:val="en-US"/>
        </w:rPr>
        <w:t xml:space="preserve"> the user has a valid signed message, the user is ensured to withdraw regardless of the current state of the bank. </w:t>
      </w:r>
      <w:r w:rsidR="00F919EC">
        <w:rPr>
          <w:rFonts w:ascii="Times New Roman" w:hAnsi="Times New Roman" w:cs="Times New Roman"/>
          <w:lang w:val="en-US"/>
        </w:rPr>
        <w:t xml:space="preserve">The public key and the corresponding ‘N’ </w:t>
      </w:r>
      <w:r>
        <w:rPr>
          <w:rFonts w:ascii="Times New Roman" w:hAnsi="Times New Roman" w:cs="Times New Roman"/>
          <w:lang w:val="en-US"/>
        </w:rPr>
        <w:t>are</w:t>
      </w:r>
      <w:r w:rsidR="00F919EC">
        <w:rPr>
          <w:rFonts w:ascii="Times New Roman" w:hAnsi="Times New Roman" w:cs="Times New Roman"/>
          <w:lang w:val="en-US"/>
        </w:rPr>
        <w:t xml:space="preserve"> </w:t>
      </w:r>
      <w:r w:rsidR="00A27889">
        <w:rPr>
          <w:rFonts w:ascii="Times New Roman" w:hAnsi="Times New Roman" w:cs="Times New Roman"/>
          <w:lang w:val="en-US"/>
        </w:rPr>
        <w:t xml:space="preserve">saved at a contract level and thus can validate the signed message. </w:t>
      </w:r>
    </w:p>
    <w:p w14:paraId="0536328C" w14:textId="43B91644" w:rsidR="001C3C13" w:rsidRPr="00A625C3" w:rsidRDefault="001C3C13" w:rsidP="006B7E7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lang w:val="en-US"/>
        </w:rPr>
      </w:pPr>
      <w:r w:rsidRPr="00A625C3">
        <w:rPr>
          <w:rFonts w:ascii="Times New Roman" w:hAnsi="Times New Roman" w:cs="Times New Roman"/>
          <w:lang w:val="en-US"/>
        </w:rPr>
        <w:t xml:space="preserve">If the number of the withdrawal </w:t>
      </w:r>
      <w:r w:rsidR="00690829">
        <w:rPr>
          <w:rFonts w:ascii="Times New Roman" w:hAnsi="Times New Roman" w:cs="Times New Roman"/>
          <w:lang w:val="en-US"/>
        </w:rPr>
        <w:t xml:space="preserve">for the </w:t>
      </w:r>
      <w:r w:rsidR="00690829" w:rsidRPr="00A625C3">
        <w:rPr>
          <w:rFonts w:ascii="Times New Roman" w:hAnsi="Times New Roman" w:cs="Times New Roman"/>
          <w:lang w:val="en-US"/>
        </w:rPr>
        <w:t xml:space="preserve">public key </w:t>
      </w:r>
      <w:r w:rsidRPr="00A625C3">
        <w:rPr>
          <w:rFonts w:ascii="Times New Roman" w:hAnsi="Times New Roman" w:cs="Times New Roman"/>
          <w:lang w:val="en-US"/>
        </w:rPr>
        <w:t>exceeds the number of the number of sent signatures with the public ke</w:t>
      </w:r>
      <w:r w:rsidR="00A625C3">
        <w:rPr>
          <w:rFonts w:ascii="Times New Roman" w:hAnsi="Times New Roman" w:cs="Times New Roman"/>
          <w:lang w:val="en-US"/>
        </w:rPr>
        <w:t>y</w:t>
      </w:r>
      <w:r w:rsidRPr="00A625C3">
        <w:rPr>
          <w:rFonts w:ascii="Times New Roman" w:hAnsi="Times New Roman" w:cs="Times New Roman"/>
          <w:lang w:val="en-US"/>
        </w:rPr>
        <w:t>, this implies that the public key owner</w:t>
      </w:r>
      <w:r w:rsidR="00A625C3">
        <w:rPr>
          <w:rFonts w:ascii="Times New Roman" w:hAnsi="Times New Roman" w:cs="Times New Roman"/>
          <w:lang w:val="en-US"/>
        </w:rPr>
        <w:t>(bank)</w:t>
      </w:r>
      <w:r w:rsidRPr="00A625C3">
        <w:rPr>
          <w:rFonts w:ascii="Times New Roman" w:hAnsi="Times New Roman" w:cs="Times New Roman"/>
          <w:lang w:val="en-US"/>
        </w:rPr>
        <w:t xml:space="preserve"> has forged a false deposit signed by oneself.</w:t>
      </w:r>
      <w:r w:rsidR="00A625C3">
        <w:rPr>
          <w:rFonts w:ascii="Times New Roman" w:hAnsi="Times New Roman" w:cs="Times New Roman"/>
          <w:lang w:val="en-US"/>
        </w:rPr>
        <w:t xml:space="preserve"> In this case the bank cannot get the refund that has been made as the bank signs the message</w:t>
      </w:r>
      <w:r w:rsidR="002955E7">
        <w:rPr>
          <w:rFonts w:ascii="Times New Roman" w:hAnsi="Times New Roman" w:cs="Times New Roman"/>
          <w:lang w:val="en-US"/>
        </w:rPr>
        <w:t>, in other words deposit is confiscated by the smart contract</w:t>
      </w:r>
      <w:r w:rsidR="00A625C3">
        <w:rPr>
          <w:rFonts w:ascii="Times New Roman" w:hAnsi="Times New Roman" w:cs="Times New Roman"/>
          <w:lang w:val="en-US"/>
        </w:rPr>
        <w:t xml:space="preserve">. </w:t>
      </w:r>
      <w:r w:rsidR="00DD1799">
        <w:rPr>
          <w:rFonts w:ascii="Times New Roman" w:hAnsi="Times New Roman" w:cs="Times New Roman"/>
          <w:lang w:val="en-US"/>
        </w:rPr>
        <w:t xml:space="preserve">As the deposit amount is </w:t>
      </w:r>
      <w:r w:rsidR="00E67C22">
        <w:rPr>
          <w:rFonts w:ascii="Times New Roman" w:hAnsi="Times New Roman" w:cs="Times New Roman"/>
          <w:lang w:val="en-US"/>
        </w:rPr>
        <w:t xml:space="preserve">at least </w:t>
      </w:r>
      <w:r w:rsidR="00DD1799">
        <w:rPr>
          <w:rFonts w:ascii="Times New Roman" w:hAnsi="Times New Roman" w:cs="Times New Roman"/>
          <w:lang w:val="en-US"/>
        </w:rPr>
        <w:t xml:space="preserve">as large </w:t>
      </w:r>
      <w:proofErr w:type="gramStart"/>
      <w:r w:rsidR="00DD1799">
        <w:rPr>
          <w:rFonts w:ascii="Times New Roman" w:hAnsi="Times New Roman" w:cs="Times New Roman"/>
          <w:lang w:val="en-US"/>
        </w:rPr>
        <w:t>as</w:t>
      </w:r>
      <w:r w:rsidR="00E67C22">
        <w:rPr>
          <w:rFonts w:ascii="Times New Roman" w:hAnsi="Times New Roman" w:cs="Times New Roman"/>
          <w:lang w:val="en-US"/>
        </w:rPr>
        <w:t>, or</w:t>
      </w:r>
      <w:proofErr w:type="gramEnd"/>
      <w:r w:rsidR="00E67C22">
        <w:rPr>
          <w:rFonts w:ascii="Times New Roman" w:hAnsi="Times New Roman" w:cs="Times New Roman"/>
          <w:lang w:val="en-US"/>
        </w:rPr>
        <w:t xml:space="preserve"> </w:t>
      </w:r>
      <w:r w:rsidR="000E7EB8">
        <w:rPr>
          <w:rFonts w:ascii="Times New Roman" w:hAnsi="Times New Roman" w:cs="Times New Roman"/>
          <w:lang w:val="en-US"/>
        </w:rPr>
        <w:t xml:space="preserve">could be </w:t>
      </w:r>
      <w:r w:rsidR="00E67C22">
        <w:rPr>
          <w:rFonts w:ascii="Times New Roman" w:hAnsi="Times New Roman" w:cs="Times New Roman"/>
          <w:lang w:val="en-US"/>
        </w:rPr>
        <w:t xml:space="preserve">lot larger than </w:t>
      </w:r>
      <w:r w:rsidR="00DD1799">
        <w:rPr>
          <w:rFonts w:ascii="Times New Roman" w:hAnsi="Times New Roman" w:cs="Times New Roman"/>
          <w:lang w:val="en-US"/>
        </w:rPr>
        <w:t xml:space="preserve">the amount in which bank can </w:t>
      </w:r>
      <w:r w:rsidR="00E67C22">
        <w:rPr>
          <w:rFonts w:ascii="Times New Roman" w:hAnsi="Times New Roman" w:cs="Times New Roman"/>
          <w:lang w:val="en-US"/>
        </w:rPr>
        <w:t>steal</w:t>
      </w:r>
      <w:r w:rsidR="00DD1799">
        <w:rPr>
          <w:rFonts w:ascii="Times New Roman" w:hAnsi="Times New Roman" w:cs="Times New Roman"/>
          <w:lang w:val="en-US"/>
        </w:rPr>
        <w:t xml:space="preserve"> </w:t>
      </w:r>
      <w:r w:rsidR="000E7EB8">
        <w:rPr>
          <w:rFonts w:ascii="Times New Roman" w:hAnsi="Times New Roman" w:cs="Times New Roman"/>
          <w:lang w:val="en-US"/>
        </w:rPr>
        <w:t xml:space="preserve">by </w:t>
      </w:r>
      <w:r w:rsidR="00E67C22">
        <w:rPr>
          <w:rFonts w:ascii="Times New Roman" w:hAnsi="Times New Roman" w:cs="Times New Roman"/>
          <w:lang w:val="en-US"/>
        </w:rPr>
        <w:t>issuing more bank notes</w:t>
      </w:r>
      <w:r w:rsidR="000E7EB8">
        <w:rPr>
          <w:rFonts w:ascii="Times New Roman" w:hAnsi="Times New Roman" w:cs="Times New Roman"/>
          <w:lang w:val="en-US"/>
        </w:rPr>
        <w:t>.</w:t>
      </w:r>
      <w:r w:rsidR="008D284F">
        <w:rPr>
          <w:rFonts w:ascii="Times New Roman" w:hAnsi="Times New Roman" w:cs="Times New Roman"/>
          <w:lang w:val="en-US"/>
        </w:rPr>
        <w:t xml:space="preserve"> Therefore</w:t>
      </w:r>
      <w:r w:rsidR="006B7E78">
        <w:rPr>
          <w:rFonts w:ascii="Times New Roman" w:hAnsi="Times New Roman" w:cs="Times New Roman"/>
          <w:lang w:val="en-US"/>
        </w:rPr>
        <w:t xml:space="preserve">, </w:t>
      </w:r>
      <w:r w:rsidR="008D284F">
        <w:rPr>
          <w:rFonts w:ascii="Times New Roman" w:hAnsi="Times New Roman" w:cs="Times New Roman"/>
          <w:lang w:val="en-US"/>
        </w:rPr>
        <w:t>the bank would do no such malicious activity as it the risks are higher than the potential gain.</w:t>
      </w:r>
      <w:r w:rsidRPr="00A625C3">
        <w:rPr>
          <w:rFonts w:ascii="Times New Roman" w:hAnsi="Times New Roman" w:cs="Times New Roman"/>
          <w:lang w:val="en-US"/>
        </w:rPr>
        <w:t xml:space="preserve"> </w:t>
      </w:r>
      <w:r w:rsidR="006B7E78">
        <w:rPr>
          <w:rFonts w:ascii="Times New Roman" w:hAnsi="Times New Roman" w:cs="Times New Roman"/>
          <w:lang w:val="en-US"/>
        </w:rPr>
        <w:t xml:space="preserve">The bank </w:t>
      </w:r>
      <w:r w:rsidRPr="00A625C3">
        <w:rPr>
          <w:rFonts w:ascii="Times New Roman" w:hAnsi="Times New Roman" w:cs="Times New Roman"/>
          <w:lang w:val="en-US"/>
        </w:rPr>
        <w:t>must have also made use of the gas fees to send the signed hash</w:t>
      </w:r>
      <w:r w:rsidR="006B7E78">
        <w:rPr>
          <w:rFonts w:ascii="Times New Roman" w:hAnsi="Times New Roman" w:cs="Times New Roman"/>
          <w:lang w:val="en-US"/>
        </w:rPr>
        <w:t xml:space="preserve"> and to withdraw</w:t>
      </w:r>
      <w:r w:rsidRPr="00A625C3">
        <w:rPr>
          <w:rFonts w:ascii="Times New Roman" w:hAnsi="Times New Roman" w:cs="Times New Roman"/>
          <w:lang w:val="en-US"/>
        </w:rPr>
        <w:t xml:space="preserve">, which makes the bank even more irrational to do such malicious activity. </w:t>
      </w:r>
    </w:p>
    <w:p w14:paraId="1E960874" w14:textId="1EEFFE45" w:rsidR="00774612" w:rsidRDefault="005A3283" w:rsidP="00D626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5A3283">
        <w:rPr>
          <w:rFonts w:ascii="Times New Roman" w:hAnsi="Times New Roman" w:cs="Times New Roman"/>
          <w:lang w:val="en-US"/>
        </w:rPr>
        <w:t xml:space="preserve">Each unique value of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d</m:t>
            </m:r>
          </m:sup>
        </m:sSup>
      </m:oMath>
      <w:r w:rsidRPr="005A3283">
        <w:rPr>
          <w:rFonts w:ascii="Times New Roman" w:hAnsi="Times New Roman" w:cs="Times New Roman"/>
          <w:lang w:val="en-US"/>
        </w:rPr>
        <w:t xml:space="preserve"> will be tracked by the contract. No user can withdraw the deposit twice </w:t>
      </w:r>
      <w:r>
        <w:rPr>
          <w:rFonts w:ascii="Times New Roman" w:hAnsi="Times New Roman" w:cs="Times New Roman"/>
          <w:lang w:val="en-US"/>
        </w:rPr>
        <w:t xml:space="preserve">and steal other user’s money </w:t>
      </w:r>
      <w:r w:rsidRPr="005A3283">
        <w:rPr>
          <w:rFonts w:ascii="Times New Roman" w:hAnsi="Times New Roman" w:cs="Times New Roman"/>
          <w:lang w:val="en-US"/>
        </w:rPr>
        <w:t xml:space="preserve">unless they have several unique </w:t>
      </w:r>
      <w:proofErr w:type="gramStart"/>
      <w:r w:rsidRPr="005A3283">
        <w:rPr>
          <w:rFonts w:ascii="Times New Roman" w:hAnsi="Times New Roman" w:cs="Times New Roman"/>
          <w:lang w:val="en-US"/>
        </w:rPr>
        <w:t>value</w:t>
      </w:r>
      <w:proofErr w:type="gramEnd"/>
      <w:r w:rsidRPr="005A3283">
        <w:rPr>
          <w:rFonts w:ascii="Times New Roman" w:hAnsi="Times New Roman" w:cs="Times New Roman"/>
          <w:lang w:val="en-US"/>
        </w:rPr>
        <w:t xml:space="preserve"> of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d</m:t>
            </m:r>
          </m:sup>
        </m:sSup>
      </m:oMath>
      <w:r w:rsidRPr="005A3283">
        <w:rPr>
          <w:rFonts w:ascii="Times New Roman" w:hAnsi="Times New Roman" w:cs="Times New Roman"/>
          <w:lang w:val="en-US"/>
        </w:rPr>
        <w:t xml:space="preserve">. Using this protocol, the same address can be assigned 1 ETH several </w:t>
      </w:r>
      <w:proofErr w:type="gramStart"/>
      <w:r w:rsidRPr="005A3283">
        <w:rPr>
          <w:rFonts w:ascii="Times New Roman" w:hAnsi="Times New Roman" w:cs="Times New Roman"/>
          <w:lang w:val="en-US"/>
        </w:rPr>
        <w:t>times, if</w:t>
      </w:r>
      <w:proofErr w:type="gramEnd"/>
      <w:r w:rsidRPr="005A3283">
        <w:rPr>
          <w:rFonts w:ascii="Times New Roman" w:hAnsi="Times New Roman" w:cs="Times New Roman"/>
          <w:lang w:val="en-US"/>
        </w:rPr>
        <w:t xml:space="preserve"> several deposits have been made to the address. At the same time, privacy is maintained because hashes are not revealed.</w:t>
      </w:r>
    </w:p>
    <w:p w14:paraId="5D858167" w14:textId="48F00D92" w:rsidR="00D6260E" w:rsidRPr="00D6260E" w:rsidRDefault="00D6260E" w:rsidP="00D626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r w:rsidR="0027442C">
        <w:rPr>
          <w:rFonts w:ascii="Times New Roman" w:hAnsi="Times New Roman" w:cs="Times New Roman"/>
          <w:lang w:val="en-US"/>
        </w:rPr>
        <w:t xml:space="preserve">agent who helps the user receive money without gas </w:t>
      </w:r>
      <w:r w:rsidRPr="00D6260E">
        <w:rPr>
          <w:rFonts w:ascii="Times New Roman" w:hAnsi="Times New Roman" w:cs="Times New Roman"/>
          <w:lang w:val="en-US"/>
        </w:rPr>
        <w:t>cannot connect the relationship between the deposit</w:t>
      </w:r>
      <w:r w:rsidR="0027442C">
        <w:rPr>
          <w:rFonts w:ascii="Times New Roman" w:hAnsi="Times New Roman" w:cs="Times New Roman"/>
          <w:lang w:val="en-US"/>
        </w:rPr>
        <w:t xml:space="preserve"> address</w:t>
      </w:r>
      <w:r w:rsidRPr="00D6260E">
        <w:rPr>
          <w:rFonts w:ascii="Times New Roman" w:hAnsi="Times New Roman" w:cs="Times New Roman"/>
          <w:lang w:val="en-US"/>
        </w:rPr>
        <w:t xml:space="preserve"> and the receiver </w:t>
      </w:r>
      <w:r w:rsidR="0027442C">
        <w:rPr>
          <w:rFonts w:ascii="Times New Roman" w:hAnsi="Times New Roman" w:cs="Times New Roman"/>
          <w:lang w:val="en-US"/>
        </w:rPr>
        <w:t xml:space="preserve">address </w:t>
      </w:r>
      <w:r w:rsidRPr="00D6260E">
        <w:rPr>
          <w:rFonts w:ascii="Times New Roman" w:hAnsi="Times New Roman" w:cs="Times New Roman"/>
          <w:lang w:val="en-US"/>
        </w:rPr>
        <w:t xml:space="preserve">because the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d</m:t>
            </m:r>
          </m:sup>
        </m:sSup>
      </m:oMath>
      <w:r w:rsidRPr="00D6260E">
        <w:rPr>
          <w:rFonts w:ascii="Times New Roman" w:hAnsi="Times New Roman" w:cs="Times New Roman"/>
          <w:lang w:val="en-US"/>
        </w:rPr>
        <w:t xml:space="preserve"> and </w:t>
      </w:r>
      <w:r w:rsidR="0059787F">
        <w:rPr>
          <w:rFonts w:ascii="Times New Roman" w:hAnsi="Times New Roman" w:cs="Times New Roman"/>
          <w:lang w:val="en-US"/>
        </w:rPr>
        <w:t>m</w:t>
      </w:r>
      <w:r w:rsidRPr="00D6260E">
        <w:rPr>
          <w:rFonts w:ascii="Times New Roman" w:hAnsi="Times New Roman" w:cs="Times New Roman"/>
          <w:lang w:val="en-US"/>
        </w:rPr>
        <w:t xml:space="preserve"> has not been revealed</w:t>
      </w:r>
      <w:r w:rsidR="00D02565">
        <w:rPr>
          <w:rFonts w:ascii="Times New Roman" w:hAnsi="Times New Roman" w:cs="Times New Roman"/>
          <w:lang w:val="en-US"/>
        </w:rPr>
        <w:t xml:space="preserve"> in the deposit state. Only </w:t>
      </w:r>
      <m:oMath>
        <m:r>
          <w:rPr>
            <w:rFonts w:ascii="Cambria Math" w:hAnsi="Cambria Math" w:cs="Times New Roman"/>
            <w:lang w:val="en-US"/>
          </w:rPr>
          <m:t xml:space="preserve">encodedMessage= 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d</m:t>
            </m:r>
          </m:sup>
        </m:sSup>
        <m:r>
          <w:rPr>
            <w:rFonts w:ascii="Cambria Math" w:hAnsi="Cambria Math" w:cs="Times New Roman"/>
            <w:lang w:val="en-US"/>
          </w:rPr>
          <m:t>*r</m:t>
        </m:r>
      </m:oMath>
      <w:r w:rsidRPr="00D6260E">
        <w:rPr>
          <w:rFonts w:ascii="Times New Roman" w:hAnsi="Times New Roman" w:cs="Times New Roman"/>
          <w:lang w:val="en-US"/>
        </w:rPr>
        <w:t xml:space="preserve"> </w:t>
      </w:r>
      <w:r w:rsidR="00D02565">
        <w:rPr>
          <w:rFonts w:ascii="Times New Roman" w:hAnsi="Times New Roman" w:cs="Times New Roman"/>
          <w:lang w:val="en-US"/>
        </w:rPr>
        <w:t xml:space="preserve">has been revealed. </w:t>
      </w:r>
    </w:p>
    <w:p w14:paraId="65C22C8D" w14:textId="129053BD" w:rsidR="00D6260E" w:rsidRPr="0059787F" w:rsidRDefault="00D6260E" w:rsidP="005978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59787F">
        <w:rPr>
          <w:rFonts w:ascii="Times New Roman" w:hAnsi="Times New Roman" w:cs="Times New Roman"/>
          <w:lang w:val="en-US"/>
        </w:rPr>
        <w:t xml:space="preserve">The helper cannot receive more than the commission because the address is hardcoded in the process of creating the hash. If the receiver address changes, it means that the decrypted </w:t>
      </w:r>
      <w:r w:rsidR="0059787F">
        <w:rPr>
          <w:rFonts w:ascii="Times New Roman" w:hAnsi="Times New Roman" w:cs="Times New Roman"/>
          <w:lang w:val="en-US"/>
        </w:rPr>
        <w:t xml:space="preserve">message </w:t>
      </w:r>
      <w:r w:rsidRPr="0059787F">
        <w:rPr>
          <w:rFonts w:ascii="Times New Roman" w:hAnsi="Times New Roman" w:cs="Times New Roman"/>
          <w:lang w:val="en-US"/>
        </w:rPr>
        <w:t xml:space="preserve">and hash of address and nonce would no longer match. </w:t>
      </w:r>
    </w:p>
    <w:p w14:paraId="77FA6F1C" w14:textId="47053424" w:rsidR="00D6260E" w:rsidRDefault="00D6260E" w:rsidP="00DB56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786813">
        <w:rPr>
          <w:rFonts w:ascii="Times New Roman" w:hAnsi="Times New Roman" w:cs="Times New Roman"/>
          <w:lang w:val="en-US"/>
        </w:rPr>
        <w:lastRenderedPageBreak/>
        <w:t xml:space="preserve">Any helper who are willing to receive the commission can execute the function which means that there is very small risk of ETH being locked up in the smart contract </w:t>
      </w:r>
      <w:r w:rsidR="00DB5629">
        <w:rPr>
          <w:rFonts w:ascii="Times New Roman" w:hAnsi="Times New Roman" w:cs="Times New Roman"/>
          <w:lang w:val="en-US"/>
        </w:rPr>
        <w:t xml:space="preserve">until </w:t>
      </w:r>
      <w:r w:rsidR="00786813">
        <w:rPr>
          <w:rFonts w:ascii="Times New Roman" w:hAnsi="Times New Roman" w:cs="Times New Roman"/>
          <w:lang w:val="en-US"/>
        </w:rPr>
        <w:t>the deadline</w:t>
      </w:r>
      <w:r w:rsidRPr="00786813">
        <w:rPr>
          <w:rFonts w:ascii="Times New Roman" w:hAnsi="Times New Roman" w:cs="Times New Roman"/>
          <w:lang w:val="en-US"/>
        </w:rPr>
        <w:t xml:space="preserve">. </w:t>
      </w:r>
    </w:p>
    <w:p w14:paraId="2DAE1AC0" w14:textId="2BEEF3D2" w:rsidR="00ED46C1" w:rsidRDefault="00ED46C1" w:rsidP="00DB56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All </w:t>
      </w:r>
      <w:r w:rsidR="00AC0C9F">
        <w:rPr>
          <w:rFonts w:ascii="Times New Roman" w:hAnsi="Times New Roman" w:cs="Times New Roman"/>
          <w:lang w:val="en-US"/>
        </w:rPr>
        <w:t>transfers of ether is done through _</w:t>
      </w:r>
      <w:proofErr w:type="spellStart"/>
      <w:proofErr w:type="gramStart"/>
      <w:r w:rsidR="00AC0C9F">
        <w:rPr>
          <w:rFonts w:ascii="Times New Roman" w:hAnsi="Times New Roman" w:cs="Times New Roman"/>
          <w:lang w:val="en-US"/>
        </w:rPr>
        <w:t>address.call</w:t>
      </w:r>
      <w:proofErr w:type="spellEnd"/>
      <w:proofErr w:type="gramEnd"/>
      <w:r w:rsidR="00AC0C9F">
        <w:rPr>
          <w:rFonts w:ascii="Times New Roman" w:hAnsi="Times New Roman" w:cs="Times New Roman"/>
          <w:lang w:val="en-US"/>
        </w:rPr>
        <w:t xml:space="preserve">{value: _value, gas: 2300}(“”) in order to prevent any malicious exceptions </w:t>
      </w:r>
      <w:r w:rsidR="00DA743E">
        <w:rPr>
          <w:rFonts w:ascii="Times New Roman" w:hAnsi="Times New Roman" w:cs="Times New Roman"/>
          <w:lang w:val="en-US"/>
        </w:rPr>
        <w:t xml:space="preserve">inside the </w:t>
      </w:r>
      <w:r w:rsidR="00C2639A">
        <w:rPr>
          <w:rFonts w:ascii="Times New Roman" w:hAnsi="Times New Roman" w:cs="Times New Roman"/>
          <w:lang w:val="en-US"/>
        </w:rPr>
        <w:t xml:space="preserve">withdraw function. </w:t>
      </w:r>
      <w:r w:rsidR="00E20796">
        <w:rPr>
          <w:rFonts w:ascii="Times New Roman" w:hAnsi="Times New Roman" w:cs="Times New Roman"/>
          <w:lang w:val="en-US"/>
        </w:rPr>
        <w:t xml:space="preserve">The gas limit has also been set </w:t>
      </w:r>
      <w:proofErr w:type="gramStart"/>
      <w:r w:rsidR="00E20796">
        <w:rPr>
          <w:rFonts w:ascii="Times New Roman" w:hAnsi="Times New Roman" w:cs="Times New Roman"/>
          <w:lang w:val="en-US"/>
        </w:rPr>
        <w:t>in order to</w:t>
      </w:r>
      <w:proofErr w:type="gramEnd"/>
      <w:r w:rsidR="00E20796">
        <w:rPr>
          <w:rFonts w:ascii="Times New Roman" w:hAnsi="Times New Roman" w:cs="Times New Roman"/>
          <w:lang w:val="en-US"/>
        </w:rPr>
        <w:t xml:space="preserve"> prevent out of gas errors that </w:t>
      </w:r>
      <w:r w:rsidR="00DA743E">
        <w:rPr>
          <w:rFonts w:ascii="Times New Roman" w:hAnsi="Times New Roman" w:cs="Times New Roman"/>
          <w:lang w:val="en-US"/>
        </w:rPr>
        <w:t xml:space="preserve">could </w:t>
      </w:r>
      <w:r w:rsidR="00E20796">
        <w:rPr>
          <w:rFonts w:ascii="Times New Roman" w:hAnsi="Times New Roman" w:cs="Times New Roman"/>
          <w:lang w:val="en-US"/>
        </w:rPr>
        <w:t>occur</w:t>
      </w:r>
      <w:r w:rsidR="00DA743E">
        <w:rPr>
          <w:rFonts w:ascii="Times New Roman" w:hAnsi="Times New Roman" w:cs="Times New Roman"/>
          <w:lang w:val="en-US"/>
        </w:rPr>
        <w:t xml:space="preserve">. </w:t>
      </w:r>
      <w:r w:rsidR="001A5FFF">
        <w:rPr>
          <w:rFonts w:ascii="Times New Roman" w:hAnsi="Times New Roman" w:cs="Times New Roman"/>
          <w:lang w:val="en-US"/>
        </w:rPr>
        <w:t>All methods are prevented for any reentrancy attacks.</w:t>
      </w:r>
    </w:p>
    <w:p w14:paraId="3C116D1D" w14:textId="2A19AD7A" w:rsidR="00A27889" w:rsidRDefault="00A27889" w:rsidP="00A27889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5DB803E5" w14:textId="04CA2A41" w:rsidR="00364621" w:rsidRDefault="00364621" w:rsidP="00A27889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5AC3A3BA" w14:textId="47D2AE39" w:rsidR="00364621" w:rsidRPr="00CB7B4B" w:rsidRDefault="00364621" w:rsidP="00364621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CB7B4B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Conclusion </w:t>
      </w:r>
    </w:p>
    <w:p w14:paraId="49CA7B2C" w14:textId="77777777" w:rsidR="0097636A" w:rsidRDefault="00364621" w:rsidP="003646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BlindedMixer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0D2B3E">
        <w:rPr>
          <w:rFonts w:ascii="Times New Roman" w:hAnsi="Times New Roman" w:cs="Times New Roman"/>
          <w:lang w:val="en-US"/>
        </w:rPr>
        <w:t>help detach the connection of addresses</w:t>
      </w:r>
      <w:r w:rsidR="0097636A">
        <w:rPr>
          <w:rFonts w:ascii="Times New Roman" w:hAnsi="Times New Roman" w:cs="Times New Roman"/>
          <w:lang w:val="en-US"/>
        </w:rPr>
        <w:t xml:space="preserve"> and past transaction records. </w:t>
      </w:r>
    </w:p>
    <w:p w14:paraId="78729A9E" w14:textId="0186C06F" w:rsidR="00364621" w:rsidRDefault="0097636A" w:rsidP="003646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contract is decentralized. No central power.</w:t>
      </w:r>
      <w:r w:rsidR="009023DD">
        <w:rPr>
          <w:rFonts w:ascii="Times New Roman" w:hAnsi="Times New Roman" w:cs="Times New Roman"/>
          <w:lang w:val="en-US"/>
        </w:rPr>
        <w:t xml:space="preserve"> </w:t>
      </w:r>
    </w:p>
    <w:p w14:paraId="08A57248" w14:textId="29911B29" w:rsidR="0097636A" w:rsidRDefault="001D2A28" w:rsidP="003646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Withdraw of ether without gas is possible but with a fee. </w:t>
      </w:r>
    </w:p>
    <w:p w14:paraId="3ECBB1E6" w14:textId="128D68ED" w:rsidR="009023DD" w:rsidRPr="00364621" w:rsidRDefault="009023DD" w:rsidP="003646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contract is safe from all security vulnerabilities assuming users are rational. </w:t>
      </w:r>
    </w:p>
    <w:sectPr w:rsidR="009023DD" w:rsidRPr="00364621" w:rsidSect="003256EF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1388"/>
    <w:multiLevelType w:val="hybridMultilevel"/>
    <w:tmpl w:val="A96637EA"/>
    <w:lvl w:ilvl="0" w:tplc="4C524E9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CB2B75"/>
    <w:multiLevelType w:val="hybridMultilevel"/>
    <w:tmpl w:val="C9706F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63B96"/>
    <w:multiLevelType w:val="hybridMultilevel"/>
    <w:tmpl w:val="21FC167E"/>
    <w:lvl w:ilvl="0" w:tplc="BCA4930E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8D1201"/>
    <w:multiLevelType w:val="hybridMultilevel"/>
    <w:tmpl w:val="B3D214FA"/>
    <w:lvl w:ilvl="0" w:tplc="04BC0E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472B9"/>
    <w:multiLevelType w:val="hybridMultilevel"/>
    <w:tmpl w:val="C0228B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A1132"/>
    <w:multiLevelType w:val="hybridMultilevel"/>
    <w:tmpl w:val="DB2818E4"/>
    <w:lvl w:ilvl="0" w:tplc="1E9818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3B2307"/>
    <w:multiLevelType w:val="hybridMultilevel"/>
    <w:tmpl w:val="8ADA727A"/>
    <w:lvl w:ilvl="0" w:tplc="CA84C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D354B5"/>
    <w:multiLevelType w:val="hybridMultilevel"/>
    <w:tmpl w:val="9DA2C4A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240D0E"/>
    <w:multiLevelType w:val="hybridMultilevel"/>
    <w:tmpl w:val="172667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524E9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D336B"/>
    <w:multiLevelType w:val="hybridMultilevel"/>
    <w:tmpl w:val="CB10A370"/>
    <w:lvl w:ilvl="0" w:tplc="8682882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29529E"/>
    <w:multiLevelType w:val="hybridMultilevel"/>
    <w:tmpl w:val="76BA38C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2511213">
    <w:abstractNumId w:val="6"/>
  </w:num>
  <w:num w:numId="2" w16cid:durableId="696203317">
    <w:abstractNumId w:val="3"/>
  </w:num>
  <w:num w:numId="3" w16cid:durableId="222102754">
    <w:abstractNumId w:val="5"/>
  </w:num>
  <w:num w:numId="4" w16cid:durableId="1886211634">
    <w:abstractNumId w:val="0"/>
  </w:num>
  <w:num w:numId="5" w16cid:durableId="2123498828">
    <w:abstractNumId w:val="4"/>
  </w:num>
  <w:num w:numId="6" w16cid:durableId="361564517">
    <w:abstractNumId w:val="8"/>
  </w:num>
  <w:num w:numId="7" w16cid:durableId="1775009636">
    <w:abstractNumId w:val="1"/>
  </w:num>
  <w:num w:numId="8" w16cid:durableId="1942568415">
    <w:abstractNumId w:val="7"/>
  </w:num>
  <w:num w:numId="9" w16cid:durableId="1302274371">
    <w:abstractNumId w:val="10"/>
  </w:num>
  <w:num w:numId="10" w16cid:durableId="1643609365">
    <w:abstractNumId w:val="2"/>
  </w:num>
  <w:num w:numId="11" w16cid:durableId="2800354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EF"/>
    <w:rsid w:val="000176B9"/>
    <w:rsid w:val="00025FF7"/>
    <w:rsid w:val="00062C72"/>
    <w:rsid w:val="000736BD"/>
    <w:rsid w:val="00073D16"/>
    <w:rsid w:val="00081B48"/>
    <w:rsid w:val="000858B9"/>
    <w:rsid w:val="00097CC8"/>
    <w:rsid w:val="000B2C89"/>
    <w:rsid w:val="000B5C23"/>
    <w:rsid w:val="000B7BC6"/>
    <w:rsid w:val="000C32E0"/>
    <w:rsid w:val="000D2B3E"/>
    <w:rsid w:val="000E55E9"/>
    <w:rsid w:val="000E7EB8"/>
    <w:rsid w:val="001028EC"/>
    <w:rsid w:val="001045F2"/>
    <w:rsid w:val="00130A48"/>
    <w:rsid w:val="00142B12"/>
    <w:rsid w:val="0015106E"/>
    <w:rsid w:val="001623E0"/>
    <w:rsid w:val="00162B0F"/>
    <w:rsid w:val="0018648C"/>
    <w:rsid w:val="001A0011"/>
    <w:rsid w:val="001A1530"/>
    <w:rsid w:val="001A5FFF"/>
    <w:rsid w:val="001B2287"/>
    <w:rsid w:val="001C3C13"/>
    <w:rsid w:val="001D2A28"/>
    <w:rsid w:val="001D73C4"/>
    <w:rsid w:val="001F3E39"/>
    <w:rsid w:val="001F6202"/>
    <w:rsid w:val="00233D01"/>
    <w:rsid w:val="002340F9"/>
    <w:rsid w:val="00251179"/>
    <w:rsid w:val="00261E63"/>
    <w:rsid w:val="0027442C"/>
    <w:rsid w:val="00285450"/>
    <w:rsid w:val="002955E7"/>
    <w:rsid w:val="002A3279"/>
    <w:rsid w:val="002E20CD"/>
    <w:rsid w:val="00321563"/>
    <w:rsid w:val="003256EF"/>
    <w:rsid w:val="00340604"/>
    <w:rsid w:val="00355885"/>
    <w:rsid w:val="003633FB"/>
    <w:rsid w:val="00364621"/>
    <w:rsid w:val="003D10B0"/>
    <w:rsid w:val="003E480F"/>
    <w:rsid w:val="004131D3"/>
    <w:rsid w:val="00422AFE"/>
    <w:rsid w:val="00462109"/>
    <w:rsid w:val="00470712"/>
    <w:rsid w:val="0049791D"/>
    <w:rsid w:val="004A59D2"/>
    <w:rsid w:val="004E03F0"/>
    <w:rsid w:val="004E5459"/>
    <w:rsid w:val="00514644"/>
    <w:rsid w:val="00535506"/>
    <w:rsid w:val="00535CB8"/>
    <w:rsid w:val="00570E9A"/>
    <w:rsid w:val="005908E1"/>
    <w:rsid w:val="005918C9"/>
    <w:rsid w:val="0059787F"/>
    <w:rsid w:val="005A3283"/>
    <w:rsid w:val="005B3555"/>
    <w:rsid w:val="005C49D8"/>
    <w:rsid w:val="005D52AE"/>
    <w:rsid w:val="005E43A2"/>
    <w:rsid w:val="006052A5"/>
    <w:rsid w:val="00610618"/>
    <w:rsid w:val="00653535"/>
    <w:rsid w:val="00684A72"/>
    <w:rsid w:val="00690829"/>
    <w:rsid w:val="0069367E"/>
    <w:rsid w:val="006A0DAD"/>
    <w:rsid w:val="006B7E78"/>
    <w:rsid w:val="007154EE"/>
    <w:rsid w:val="00716F63"/>
    <w:rsid w:val="0072350E"/>
    <w:rsid w:val="00736DDA"/>
    <w:rsid w:val="007414DD"/>
    <w:rsid w:val="00743DA2"/>
    <w:rsid w:val="00745A4A"/>
    <w:rsid w:val="00752E24"/>
    <w:rsid w:val="00774612"/>
    <w:rsid w:val="00775052"/>
    <w:rsid w:val="0078244D"/>
    <w:rsid w:val="0078286A"/>
    <w:rsid w:val="00782E18"/>
    <w:rsid w:val="00786813"/>
    <w:rsid w:val="00792E23"/>
    <w:rsid w:val="007A1D71"/>
    <w:rsid w:val="007B056D"/>
    <w:rsid w:val="00807E9A"/>
    <w:rsid w:val="008101A3"/>
    <w:rsid w:val="00816DDA"/>
    <w:rsid w:val="008865BC"/>
    <w:rsid w:val="00890F4E"/>
    <w:rsid w:val="0089639E"/>
    <w:rsid w:val="0089714D"/>
    <w:rsid w:val="008D284F"/>
    <w:rsid w:val="008F1766"/>
    <w:rsid w:val="009023DD"/>
    <w:rsid w:val="00904E96"/>
    <w:rsid w:val="009151D7"/>
    <w:rsid w:val="00971D2B"/>
    <w:rsid w:val="0097636A"/>
    <w:rsid w:val="00981902"/>
    <w:rsid w:val="00986EBC"/>
    <w:rsid w:val="00995CBC"/>
    <w:rsid w:val="009B4B08"/>
    <w:rsid w:val="00A161D7"/>
    <w:rsid w:val="00A25032"/>
    <w:rsid w:val="00A27889"/>
    <w:rsid w:val="00A330BC"/>
    <w:rsid w:val="00A43825"/>
    <w:rsid w:val="00A625C3"/>
    <w:rsid w:val="00A8386B"/>
    <w:rsid w:val="00A92AF9"/>
    <w:rsid w:val="00AA0AA2"/>
    <w:rsid w:val="00AA1975"/>
    <w:rsid w:val="00AB3AD4"/>
    <w:rsid w:val="00AC0C9F"/>
    <w:rsid w:val="00AF63B6"/>
    <w:rsid w:val="00B33901"/>
    <w:rsid w:val="00B45EC4"/>
    <w:rsid w:val="00B4720D"/>
    <w:rsid w:val="00B80CD9"/>
    <w:rsid w:val="00BC0E18"/>
    <w:rsid w:val="00BC648F"/>
    <w:rsid w:val="00C1346D"/>
    <w:rsid w:val="00C2639A"/>
    <w:rsid w:val="00C26EA4"/>
    <w:rsid w:val="00C324F0"/>
    <w:rsid w:val="00C37199"/>
    <w:rsid w:val="00C463D1"/>
    <w:rsid w:val="00C6695E"/>
    <w:rsid w:val="00C87503"/>
    <w:rsid w:val="00C91EA8"/>
    <w:rsid w:val="00CB7B4B"/>
    <w:rsid w:val="00CD78A7"/>
    <w:rsid w:val="00D02565"/>
    <w:rsid w:val="00D42A0C"/>
    <w:rsid w:val="00D617F8"/>
    <w:rsid w:val="00D619CE"/>
    <w:rsid w:val="00D6260E"/>
    <w:rsid w:val="00D64375"/>
    <w:rsid w:val="00D667CA"/>
    <w:rsid w:val="00D8601F"/>
    <w:rsid w:val="00D93297"/>
    <w:rsid w:val="00DA53CD"/>
    <w:rsid w:val="00DA743E"/>
    <w:rsid w:val="00DB5629"/>
    <w:rsid w:val="00DD1799"/>
    <w:rsid w:val="00DE35FF"/>
    <w:rsid w:val="00DE55DD"/>
    <w:rsid w:val="00E11A0A"/>
    <w:rsid w:val="00E11DE3"/>
    <w:rsid w:val="00E20796"/>
    <w:rsid w:val="00E24844"/>
    <w:rsid w:val="00E50859"/>
    <w:rsid w:val="00E642F3"/>
    <w:rsid w:val="00E67C22"/>
    <w:rsid w:val="00E7332C"/>
    <w:rsid w:val="00ED46C1"/>
    <w:rsid w:val="00EF00BB"/>
    <w:rsid w:val="00F46BC9"/>
    <w:rsid w:val="00F919EC"/>
    <w:rsid w:val="00F92DD9"/>
    <w:rsid w:val="00FB4630"/>
    <w:rsid w:val="00FC79AF"/>
    <w:rsid w:val="00FD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A7871"/>
  <w15:chartTrackingRefBased/>
  <w15:docId w15:val="{7F611BD3-44F7-3645-9AFD-F378CC90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6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6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50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31D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7A1D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8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son@ust.h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05B0ED-7AA6-8B4C-882A-40236A8ED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Hangyul SON</dc:creator>
  <cp:keywords/>
  <dc:description/>
  <cp:lastModifiedBy>Hangyul SON</cp:lastModifiedBy>
  <cp:revision>156</cp:revision>
  <dcterms:created xsi:type="dcterms:W3CDTF">2022-05-06T01:34:00Z</dcterms:created>
  <dcterms:modified xsi:type="dcterms:W3CDTF">2022-05-13T09:37:00Z</dcterms:modified>
</cp:coreProperties>
</file>