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0abb8d593d6f44d4" /><Relationship Type="http://schemas.openxmlformats.org/officeDocument/2006/relationships/officeDocument" Target="/word/document.xml" Id="R147d434fcf0d44ae" /><Relationship Type="http://schemas.microsoft.com/office/2011/relationships/webextensiontaskpanes" Target="/word/webextensions/taskpanes.xml" Id="Rdf6c015812774c6c" /><Relationship Type="http://schemas.openxmlformats.org/package/2006/relationships/metadata/core-properties" Target="/package/services/metadata/core-properties/0deb16e2bbe54539a85c73b4ada6139c.psmdcp" Id="R9d0387a6d73240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7d82b3f422514882" /><Relationship Type="http://schemas.openxmlformats.org/officeDocument/2006/relationships/webSettings" Target="/word/webSettings.xml" Id="Rb433c811fa1c4b04" /><Relationship Type="http://schemas.openxmlformats.org/officeDocument/2006/relationships/fontTable" Target="/word/fontTable.xml" Id="Rb1315bef103a4047" /><Relationship Type="http://schemas.openxmlformats.org/officeDocument/2006/relationships/settings" Target="/word/settings.xml" Id="R954992a621854f48" /><Relationship Type="http://schemas.openxmlformats.org/officeDocument/2006/relationships/styles" Target="/word/styles.xml" Id="R7a95ebcf723246d6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2ee23112b46401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02ee23112b46401d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83055bbf-142a-439c-b674-14f68fef7820}">
  <we:reference id="e5f41d97-f259-4236-b224-34b140d3eb9d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