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214" w:type="dxa"/>
        <w:jc w:val="center"/>
        <w:tblInd w:w="0" w:type="dxa"/>
        <w:tblLayout w:type="fixed"/>
        <w:tblCellMar>
          <w:top w:w="0" w:type="dxa"/>
          <w:left w:w="108" w:type="dxa"/>
          <w:bottom w:w="0" w:type="dxa"/>
          <w:right w:w="108" w:type="dxa"/>
        </w:tblCellMar>
      </w:tblPr>
      <w:tblGrid>
        <w:gridCol w:w="9214"/>
      </w:tblGrid>
      <w:tr>
        <w:trPr/>
        <w:tc>
          <w:tcPr>
            <w:tcW w:w="9214" w:type="dxa"/>
            <w:tcBorders/>
          </w:tcPr>
          <w:p>
            <w:pPr>
              <w:pStyle w:val="Normal"/>
              <w:jc w:val="center"/>
              <w:rPr>
                <w:b/>
                <w:sz w:val="26"/>
              </w:rPr>
            </w:pPr>
            <w:r>
              <w:rPr>
                <w:b/>
                <w:sz w:val="26"/>
              </w:rPr>
              <w:t>CỘNG HÒA XÃ HỘI CHỦ NGHĨA VIỆT NAM</w:t>
            </w:r>
          </w:p>
          <w:p>
            <w:pPr>
              <w:pStyle w:val="Heading1"/>
              <w:ind w:hanging="0" w:left="0"/>
              <w:rPr>
                <w:rFonts w:ascii="Times New Roman" w:hAnsi="Times New Roman" w:cs="Times New Roman"/>
                <w:color w:val="000000"/>
                <w:lang w:val="en-US" w:eastAsia="en-US"/>
              </w:rPr>
            </w:pPr>
            <w:r>
              <w:rPr>
                <w:rFonts w:cs="Times New Roman" w:ascii="Times New Roman" w:hAnsi="Times New Roman"/>
                <w:color w:val="000000"/>
                <w:sz w:val="28"/>
                <w:lang w:val="en-US" w:eastAsia="en-US"/>
              </w:rPr>
              <w:t>Độc lập - Tự do - Hạnh phúc</w:t>
            </w:r>
          </w:p>
          <w:p>
            <w:pPr>
              <w:pStyle w:val="Normal"/>
              <w:jc w:val="center"/>
              <w:rPr>
                <w:rFonts w:ascii="Times New Roman" w:hAnsi="Times New Roman" w:cs="Times New Roman"/>
                <w:i/>
                <w:i/>
                <w:color w:val="000000"/>
                <w:sz w:val="14"/>
                <w:lang w:val="en-US" w:eastAsia="en-US"/>
              </w:rPr>
            </w:pPr>
            <w:r>
              <w:rPr>
                <w:rFonts w:cs="Times New Roman"/>
                <w:i/>
                <w:color w:val="000000"/>
                <w:sz w:val="14"/>
                <w:lang w:val="en-US" w:eastAsia="en-US"/>
              </w:rPr>
              <mc:AlternateContent>
                <mc:Choice Requires="wps">
                  <w:drawing>
                    <wp:anchor behindDoc="0" distT="0" distB="0" distL="114935" distR="114935" simplePos="0" locked="0" layoutInCell="1" allowOverlap="1" relativeHeight="2">
                      <wp:simplePos x="0" y="0"/>
                      <wp:positionH relativeFrom="column">
                        <wp:posOffset>1817370</wp:posOffset>
                      </wp:positionH>
                      <wp:positionV relativeFrom="paragraph">
                        <wp:posOffset>7620</wp:posOffset>
                      </wp:positionV>
                      <wp:extent cx="2133600" cy="0"/>
                      <wp:effectExtent l="0" t="5080" r="0" b="5080"/>
                      <wp:wrapNone/>
                      <wp:docPr id="1" name=""/>
                      <a:graphic xmlns:a="http://schemas.openxmlformats.org/drawingml/2006/main">
                        <a:graphicData uri="http://schemas.microsoft.com/office/word/2010/wordprocessingShape">
                          <wps:wsp>
                            <wps:cNvSpPr/>
                            <wps:spPr>
                              <a:xfrm>
                                <a:off x="0" y="0"/>
                                <a:ext cx="2133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3.1pt,0.6pt" to="311.05pt,0.6pt" stroked="t" o:allowincell="t" style="position:absolute">
                      <v:stroke color="black" weight="9360" joinstyle="miter" endcap="flat"/>
                      <v:fill o:detectmouseclick="t" on="false"/>
                      <w10:wrap type="none"/>
                    </v:line>
                  </w:pict>
                </mc:Fallback>
              </mc:AlternateContent>
            </w:r>
          </w:p>
          <w:p>
            <w:pPr>
              <w:pStyle w:val="Normal"/>
              <w:jc w:val="right"/>
              <w:rPr>
                <w:i/>
                <w:i/>
              </w:rPr>
            </w:pPr>
            <w:r>
              <w:rPr>
                <w:i/>
              </w:rPr>
              <w:t xml:space="preserve">   </w:t>
            </w:r>
          </w:p>
        </w:tc>
      </w:tr>
    </w:tbl>
    <w:p>
      <w:pPr>
        <w:pStyle w:val="Normal"/>
        <w:jc w:val="both"/>
        <w:rPr>
          <w:i/>
          <w:i/>
          <w:sz w:val="2"/>
        </w:rPr>
      </w:pPr>
      <w:r>
        <w:rPr>
          <w:i/>
          <w:sz w:val="2"/>
        </w:rPr>
      </w:r>
    </w:p>
    <w:p>
      <w:pPr>
        <w:pStyle w:val="Normal"/>
        <w:jc w:val="center"/>
        <w:rPr>
          <w:b/>
          <w:bCs/>
          <w:sz w:val="28"/>
          <w:szCs w:val="28"/>
        </w:rPr>
      </w:pPr>
      <w:r>
        <w:rPr>
          <w:b/>
          <w:bCs/>
          <w:sz w:val="28"/>
          <w:szCs w:val="28"/>
        </w:rPr>
        <w:t xml:space="preserve">BIÊN BẢN LÀM VIỆC </w:t>
      </w:r>
    </w:p>
    <w:p>
      <w:pPr>
        <w:pStyle w:val="Normal"/>
        <w:jc w:val="center"/>
        <w:rPr>
          <w:b/>
          <w:bCs/>
          <w:sz w:val="28"/>
          <w:szCs w:val="28"/>
        </w:rPr>
      </w:pPr>
      <w:r>
        <w:rPr>
          <w:b/>
          <w:bCs/>
          <w:sz w:val="28"/>
          <w:szCs w:val="28"/>
        </w:rPr>
        <w:t xml:space="preserve">Về việc xác minh thông tin hồ sơ yêu cầu chứng thực </w:t>
      </w:r>
    </w:p>
    <w:p>
      <w:pPr>
        <w:pStyle w:val="Normal"/>
        <w:jc w:val="center"/>
        <w:rPr>
          <w:b/>
          <w:bCs/>
          <w:sz w:val="28"/>
          <w:szCs w:val="28"/>
        </w:rPr>
      </w:pPr>
      <w:r>
        <w:rPr>
          <w:b/>
          <w:bCs/>
          <w:sz w:val="28"/>
          <w:szCs w:val="28"/>
        </w:rPr>
        <w:t>Văn bản phân chia di sản thừa kế</w:t>
      </w:r>
    </w:p>
    <w:p>
      <w:pPr>
        <w:pStyle w:val="Normal"/>
        <w:spacing w:before="60" w:after="0"/>
        <w:ind w:firstLine="851" w:right="0"/>
        <w:jc w:val="center"/>
        <w:rPr>
          <w:b/>
          <w:bCs/>
          <w:sz w:val="28"/>
          <w:szCs w:val="28"/>
          <w:lang w:val="en-US" w:eastAsia="en-US"/>
        </w:rPr>
      </w:pPr>
      <w:r>
        <w:rPr>
          <w:b/>
          <w:bCs/>
          <w:sz w:val="28"/>
          <w:szCs w:val="28"/>
          <w:lang w:val="en-US" w:eastAsia="en-US"/>
        </w:rPr>
        <mc:AlternateContent>
          <mc:Choice Requires="wps">
            <w:drawing>
              <wp:anchor behindDoc="0" distT="0" distB="0" distL="114935" distR="114935" simplePos="0" locked="0" layoutInCell="1" allowOverlap="1" relativeHeight="3">
                <wp:simplePos x="0" y="0"/>
                <wp:positionH relativeFrom="column">
                  <wp:posOffset>2118995</wp:posOffset>
                </wp:positionH>
                <wp:positionV relativeFrom="paragraph">
                  <wp:posOffset>50800</wp:posOffset>
                </wp:positionV>
                <wp:extent cx="2070735" cy="1270"/>
                <wp:effectExtent l="635" t="5080" r="635" b="5080"/>
                <wp:wrapNone/>
                <wp:docPr id="2" name=""/>
                <a:graphic xmlns:a="http://schemas.openxmlformats.org/drawingml/2006/main">
                  <a:graphicData uri="http://schemas.microsoft.com/office/word/2010/wordprocessingShape">
                    <wps:wsp>
                      <wps:cNvCnPr/>
                      <wps:spPr>
                        <a:xfrm>
                          <a:off x="0" y="0"/>
                          <a:ext cx="207108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66.85pt;margin-top:4pt;width:163.05pt;height:0.1pt" type="_x0000_t32">
                <v:stroke color="black" weight="9360" joinstyle="miter" endcap="flat"/>
                <v:fill o:detectmouseclick="t" on="false"/>
                <w10:wrap type="none"/>
              </v:shape>
            </w:pict>
          </mc:Fallback>
        </mc:AlternateContent>
      </w:r>
    </w:p>
    <w:p>
      <w:pPr>
        <w:pStyle w:val="Normal"/>
        <w:ind w:firstLine="720" w:right="0"/>
        <w:jc w:val="both"/>
        <w:rPr/>
      </w:pPr>
      <w:r>
        <w:rPr>
          <w:sz w:val="28"/>
          <w:szCs w:val="28"/>
        </w:rPr>
        <w:t>Hôm nay, vào lúc 8 giờ 00 phút, ngày ... tháng ... năm ..., tại nhà bà [NGƯỜI THAM GIA LÀM VIỆC]- Địa chỉ: thôn ............, xã ............, tỉnh ............, chúng tôi gồm có:</w:t>
      </w:r>
    </w:p>
    <w:p>
      <w:pPr>
        <w:pStyle w:val="Normal"/>
        <w:spacing w:before="60" w:after="0"/>
        <w:ind w:firstLine="709" w:right="0"/>
        <w:jc w:val="both"/>
        <w:rPr>
          <w:b/>
          <w:bCs/>
          <w:sz w:val="28"/>
          <w:szCs w:val="28"/>
        </w:rPr>
      </w:pPr>
      <w:r>
        <w:rPr>
          <w:b/>
          <w:bCs/>
          <w:sz w:val="28"/>
          <w:szCs w:val="28"/>
        </w:rPr>
        <w:t>1. Văn phòng HĐND và UBND xã:</w:t>
      </w:r>
    </w:p>
    <w:p>
      <w:pPr>
        <w:pStyle w:val="Normal"/>
        <w:spacing w:before="60" w:after="0"/>
        <w:ind w:firstLine="709" w:right="0"/>
        <w:jc w:val="both"/>
        <w:rPr>
          <w:sz w:val="28"/>
          <w:szCs w:val="28"/>
        </w:rPr>
      </w:pPr>
      <w:r>
        <w:rPr>
          <w:sz w:val="28"/>
          <w:szCs w:val="28"/>
        </w:rPr>
        <w:t>Bà [CÔNG CHỨC/CHUYÊN VIÊN], Chuyên viên</w:t>
      </w:r>
    </w:p>
    <w:p>
      <w:pPr>
        <w:pStyle w:val="Normal"/>
        <w:spacing w:before="60" w:after="0"/>
        <w:ind w:firstLine="709" w:right="0"/>
        <w:jc w:val="both"/>
        <w:rPr>
          <w:b/>
          <w:bCs/>
          <w:sz w:val="28"/>
          <w:szCs w:val="28"/>
        </w:rPr>
      </w:pPr>
      <w:r>
        <w:rPr>
          <w:b/>
          <w:bCs/>
          <w:sz w:val="28"/>
          <w:szCs w:val="28"/>
        </w:rPr>
        <w:t>2. Đại diện gia đình Ông [ĐẠI DIỆN GIA ĐÌNH]</w:t>
      </w:r>
    </w:p>
    <w:p>
      <w:pPr>
        <w:pStyle w:val="Normal"/>
        <w:spacing w:before="60" w:after="0"/>
        <w:ind w:firstLine="709" w:right="0"/>
        <w:jc w:val="both"/>
        <w:rPr>
          <w:sz w:val="28"/>
          <w:szCs w:val="28"/>
        </w:rPr>
      </w:pPr>
      <w:r>
        <w:rPr>
          <w:sz w:val="28"/>
          <w:szCs w:val="28"/>
        </w:rPr>
        <w:t>Họ và tên: [NGƯỜI THAM GIA LÀM VIỆC]</w:t>
      </w:r>
    </w:p>
    <w:p>
      <w:pPr>
        <w:pStyle w:val="Normal"/>
        <w:spacing w:before="60" w:after="0"/>
        <w:ind w:firstLine="709" w:right="0"/>
        <w:jc w:val="both"/>
        <w:rPr>
          <w:sz w:val="28"/>
          <w:szCs w:val="28"/>
        </w:rPr>
      </w:pPr>
      <w:r>
        <w:rPr>
          <w:sz w:val="28"/>
          <w:szCs w:val="28"/>
        </w:rPr>
        <w:t>Ngày tháng năm sinh: ../../....</w:t>
      </w:r>
    </w:p>
    <w:p>
      <w:pPr>
        <w:pStyle w:val="Normal"/>
        <w:spacing w:before="60" w:after="0"/>
        <w:ind w:firstLine="709" w:right="0"/>
        <w:jc w:val="both"/>
        <w:rPr>
          <w:sz w:val="28"/>
          <w:szCs w:val="28"/>
        </w:rPr>
      </w:pPr>
      <w:r>
        <w:rPr>
          <w:sz w:val="28"/>
          <w:szCs w:val="28"/>
        </w:rPr>
        <w:t>CCCD số: [SỐ CCCD]</w:t>
      </w:r>
    </w:p>
    <w:p>
      <w:pPr>
        <w:pStyle w:val="Normal"/>
        <w:spacing w:before="60" w:after="0"/>
        <w:ind w:firstLine="709" w:right="0"/>
        <w:jc w:val="both"/>
        <w:rPr>
          <w:sz w:val="28"/>
          <w:szCs w:val="28"/>
        </w:rPr>
      </w:pPr>
      <w:r>
        <w:rPr>
          <w:sz w:val="28"/>
          <w:szCs w:val="28"/>
        </w:rPr>
        <w:t xml:space="preserve">Địa chỉ thường trú: thôn…………….., xã Mỏ Cày, tỉnh Quảng Ngãi </w:t>
      </w:r>
    </w:p>
    <w:p>
      <w:pPr>
        <w:pStyle w:val="Normal"/>
        <w:spacing w:before="60" w:after="0"/>
        <w:ind w:firstLine="709" w:right="0"/>
        <w:jc w:val="both"/>
        <w:rPr>
          <w:sz w:val="28"/>
          <w:szCs w:val="28"/>
        </w:rPr>
      </w:pPr>
      <w:r>
        <w:rPr>
          <w:sz w:val="28"/>
          <w:szCs w:val="28"/>
        </w:rPr>
        <w:t>Quan hệ với bà [NGƯỜI LIÊN QUAN]: Con gái</w:t>
      </w:r>
    </w:p>
    <w:p>
      <w:pPr>
        <w:pStyle w:val="Normal"/>
        <w:spacing w:before="60" w:after="0"/>
        <w:ind w:firstLine="709" w:right="0"/>
        <w:jc w:val="both"/>
        <w:rPr>
          <w:sz w:val="28"/>
          <w:szCs w:val="28"/>
        </w:rPr>
      </w:pPr>
      <w:r>
        <w:rPr>
          <w:sz w:val="28"/>
          <w:szCs w:val="28"/>
        </w:rPr>
        <w:t>Là người tham gia ký Văn bản phân chia di sản thừa kế ngày ../.. /.....</w:t>
      </w:r>
    </w:p>
    <w:p>
      <w:pPr>
        <w:pStyle w:val="Normal"/>
        <w:spacing w:before="60" w:after="0"/>
        <w:ind w:firstLine="720" w:right="0"/>
        <w:jc w:val="both"/>
        <w:rPr>
          <w:sz w:val="28"/>
          <w:szCs w:val="28"/>
        </w:rPr>
      </w:pPr>
      <w:r>
        <w:rPr>
          <w:b/>
          <w:bCs/>
          <w:sz w:val="28"/>
          <w:szCs w:val="28"/>
        </w:rPr>
        <w:t>II. Nội dung xác minh thông tin</w:t>
      </w:r>
    </w:p>
    <w:p>
      <w:pPr>
        <w:pStyle w:val="Normal"/>
        <w:spacing w:lineRule="auto" w:line="276" w:before="0" w:after="160"/>
        <w:ind w:firstLine="720" w:right="0"/>
        <w:jc w:val="both"/>
        <w:rPr>
          <w:sz w:val="28"/>
          <w:szCs w:val="28"/>
        </w:rPr>
      </w:pPr>
      <w:r>
        <w:rPr>
          <w:sz w:val="28"/>
          <w:szCs w:val="28"/>
        </w:rPr>
        <w:t>Để phục vụ công tác rà soát hồ sơ chứng thực Văn bản phân chia di sản thừa kế của bà [NGƯỜI LIÊN QUAN] đã được UBND xã Mỏ Cày chứng thực ngày ../.. /...., nay tiến hành xác minh một số nội dung như sau:</w:t>
      </w:r>
    </w:p>
    <w:p>
      <w:pPr>
        <w:pStyle w:val="Normal"/>
        <w:spacing w:lineRule="auto" w:line="276" w:before="0" w:after="160"/>
        <w:ind w:firstLine="720" w:right="0"/>
        <w:jc w:val="both"/>
        <w:rPr>
          <w:sz w:val="28"/>
          <w:szCs w:val="28"/>
        </w:rPr>
      </w:pPr>
      <w:r>
        <w:rPr>
          <w:sz w:val="28"/>
          <w:szCs w:val="28"/>
        </w:rPr>
        <w:t>1. Về nội dung Quyết định số 14/QĐ-UBND ngày 16/02/2023 của UBND huyện Mộ Đức ban hành, gia đình bà có biết đến văn bản này hay không?</w:t>
      </w:r>
    </w:p>
    <w:p>
      <w:pPr>
        <w:pStyle w:val="Normal"/>
        <w:spacing w:lineRule="auto" w:line="276" w:before="0" w:after="160"/>
        <w:ind w:firstLine="720" w:right="0"/>
        <w:jc w:val="both"/>
        <w:rPr>
          <w:sz w:val="28"/>
          <w:szCs w:val="28"/>
        </w:rPr>
      </w:pPr>
      <w:r>
        <w:rPr>
          <w:sz w:val="28"/>
          <w:szCs w:val="28"/>
        </w:rPr>
        <w:t>2. Tại thời điểm thực hiện thủ tục chứng thực ngày ../.. /...., Bà có cung cấp hoặc giao Quyết định số 14/QĐ-UBND ngày 16/02/2023 cho UBND xã Mỏ Cày hay không?</w:t>
      </w:r>
    </w:p>
    <w:p>
      <w:pPr>
        <w:pStyle w:val="Normal"/>
        <w:spacing w:lineRule="auto" w:line="276" w:before="0" w:after="160"/>
        <w:ind w:firstLine="720" w:right="0"/>
        <w:jc w:val="both"/>
        <w:rPr>
          <w:sz w:val="28"/>
          <w:szCs w:val="28"/>
        </w:rPr>
      </w:pPr>
      <w:r>
        <w:rPr>
          <w:sz w:val="28"/>
          <w:szCs w:val="28"/>
        </w:rPr>
        <w:t>3. Tại thời điểm ký Văn bản phân chia di sản thừa kế, Bà có thông báo cho người thực hiện chứng thực biết việc Giấy chứng nhận quyền sử dụng đất đã bị thu hồi hay không?</w:t>
      </w:r>
    </w:p>
    <w:p>
      <w:pPr>
        <w:pStyle w:val="Normal"/>
        <w:spacing w:before="60" w:after="0"/>
        <w:ind w:firstLine="720" w:right="0"/>
        <w:jc w:val="both"/>
        <w:rPr>
          <w:sz w:val="28"/>
          <w:szCs w:val="28"/>
        </w:rPr>
      </w:pPr>
      <w:r>
        <w:rPr>
          <w:b/>
          <w:bCs/>
          <w:sz w:val="28"/>
          <w:szCs w:val="28"/>
        </w:rPr>
        <w:t>III. Nội dung làm việc</w:t>
      </w:r>
    </w:p>
    <w:p>
      <w:pPr>
        <w:pStyle w:val="Normal"/>
        <w:spacing w:lineRule="auto" w:line="276" w:before="0" w:after="160"/>
        <w:ind w:firstLine="720" w:right="0"/>
        <w:jc w:val="both"/>
        <w:rPr>
          <w:sz w:val="28"/>
          <w:szCs w:val="28"/>
        </w:rPr>
      </w:pPr>
      <w:r>
        <w:rPr>
          <w:sz w:val="28"/>
          <w:szCs w:val="28"/>
        </w:rPr>
        <w:t>Qua nội dung làm việc, xác minh thông tin, bà [NGƯỜI THAM GIA LÀM VIỆC] trả lời  nội dung như sau: Tại thời điểm ký Văn bản phân chia di sản Bà [NGƯỜI THAM GIA LÀM VIỆC] không biết việc UBND huyện Mộ Đức đã ban hành Quyết định số 14/QĐ-UBND ngày 16/02/2023 về việc thu hồi Giấy chứng nhận quyền sử dụng đất số [SỐ GIẤY CHỨNG NHẬN] đã cấp cho bà [NGƯỜI LIÊN QUAN].</w:t>
      </w:r>
    </w:p>
    <w:p>
      <w:pPr>
        <w:pStyle w:val="Normal"/>
        <w:spacing w:lineRule="auto" w:line="276" w:before="0" w:after="160"/>
        <w:ind w:firstLine="720" w:right="0"/>
        <w:jc w:val="both"/>
        <w:rPr>
          <w:b/>
          <w:bCs/>
          <w:sz w:val="28"/>
          <w:szCs w:val="28"/>
        </w:rPr>
      </w:pPr>
      <w:r>
        <w:rPr>
          <w:b/>
          <w:bCs/>
          <w:sz w:val="28"/>
          <w:szCs w:val="28"/>
        </w:rPr>
        <w:t>IV. CAM ĐOAN</w:t>
      </w:r>
    </w:p>
    <w:p>
      <w:pPr>
        <w:pStyle w:val="Normal"/>
        <w:spacing w:lineRule="auto" w:line="276" w:before="0" w:after="160"/>
        <w:ind w:firstLine="720" w:right="0"/>
        <w:jc w:val="both"/>
        <w:rPr>
          <w:sz w:val="28"/>
          <w:szCs w:val="28"/>
        </w:rPr>
      </w:pPr>
      <w:r>
        <w:rPr>
          <w:sz w:val="28"/>
          <w:szCs w:val="28"/>
        </w:rPr>
        <w:t>Bà  [NGƯỜI THAM GIA LÀM VIỆC] xác nhận toàn bộ nội dung trình bày trong biên bản này là đúng sự thật theo hiểu biết của mình và chịu trách nhiệm trước pháp luật về lời khai đã cung cấp.</w:t>
      </w:r>
    </w:p>
    <w:p>
      <w:pPr>
        <w:pStyle w:val="Normal"/>
        <w:spacing w:lineRule="auto" w:line="276" w:before="0" w:after="160"/>
        <w:ind w:firstLine="720" w:right="0"/>
        <w:jc w:val="both"/>
        <w:rPr>
          <w:sz w:val="28"/>
          <w:szCs w:val="28"/>
        </w:rPr>
      </w:pPr>
      <w:r>
        <w:rPr>
          <w:sz w:val="28"/>
          <w:szCs w:val="28"/>
        </w:rPr>
        <w:t>Biên bản được lập thành 02 bản có nội dung và giá trị như nhau; 01 bản lưu tại UBND xã, 01 bản giao cho người tham gia làm việc.</w:t>
      </w:r>
    </w:p>
    <w:p>
      <w:pPr>
        <w:pStyle w:val="Normal"/>
        <w:spacing w:lineRule="auto" w:line="276" w:before="0" w:after="160"/>
        <w:ind w:firstLine="720" w:right="0"/>
        <w:jc w:val="both"/>
        <w:rPr>
          <w:sz w:val="28"/>
          <w:szCs w:val="28"/>
        </w:rPr>
      </w:pPr>
      <w:r>
        <w:rPr>
          <w:sz w:val="28"/>
          <w:szCs w:val="28"/>
        </w:rPr>
        <w:t>Biên bản đã được đọc lại cho người tham gia làm việc nghe, thống nhất nội dung và cùng ký tên xác nhận.</w:t>
      </w:r>
    </w:p>
    <w:p>
      <w:pPr>
        <w:pStyle w:val="Normal"/>
        <w:spacing w:lineRule="auto" w:line="276" w:before="0" w:after="160"/>
        <w:ind w:firstLine="720" w:right="0"/>
        <w:jc w:val="both"/>
        <w:rPr>
          <w:sz w:val="28"/>
          <w:szCs w:val="28"/>
        </w:rPr>
      </w:pPr>
      <w:r>
        <w:rPr>
          <w:sz w:val="28"/>
          <w:szCs w:val="28"/>
        </w:rPr>
        <w:t>Biên bản kết thúc vào lúc ...... giờ ...... phút cùng ngày.</w:t>
      </w:r>
    </w:p>
    <w:p>
      <w:pPr>
        <w:pStyle w:val="Normal"/>
        <w:spacing w:lineRule="auto" w:line="276" w:before="0" w:after="160"/>
        <w:ind w:firstLine="720" w:right="0"/>
        <w:jc w:val="both"/>
        <w:rPr>
          <w:sz w:val="28"/>
          <w:szCs w:val="28"/>
        </w:rPr>
      </w:pPr>
      <w:r>
        <w:rPr>
          <w:sz w:val="28"/>
          <w:szCs w:val="28"/>
        </w:rPr>
      </w:r>
    </w:p>
    <w:p>
      <w:pPr>
        <w:pStyle w:val="Normal"/>
        <w:spacing w:lineRule="auto" w:line="276" w:before="0" w:after="160"/>
        <w:ind w:firstLine="720" w:right="0"/>
        <w:jc w:val="both"/>
        <w:rPr>
          <w:sz w:val="28"/>
          <w:szCs w:val="28"/>
        </w:rPr>
      </w:pPr>
      <w:r>
        <w:rPr>
          <w:sz w:val="28"/>
          <w:szCs w:val="28"/>
        </w:rPr>
      </w:r>
      <w:r>
        <w:br w:type="page"/>
      </w:r>
    </w:p>
    <w:p>
      <w:pPr>
        <w:pStyle w:val="Normal"/>
        <w:spacing w:lineRule="auto" w:line="276" w:before="0" w:after="160"/>
        <w:ind w:firstLine="720" w:right="0"/>
        <w:jc w:val="both"/>
        <w:rPr>
          <w:sz w:val="28"/>
          <w:szCs w:val="28"/>
        </w:rPr>
      </w:pPr>
      <w:r>
        <w:rPr>
          <w:sz w:val="28"/>
          <w:szCs w:val="28"/>
        </w:rPr>
        <w:t>Gia đình có biết việc UBND huyện Mộ Đức ban hành Quyết định số 14/QĐ-UBND ngày 16/02/2023 về việc thu hồi Giấy chứng nhận quyền sử dụng đất số [SỐ GIẤY CHỨNG NHẬN] đã cấp cho bà [NGƯỜI LIÊN QUAN] hay không?</w:t>
      </w:r>
    </w:p>
    <w:p>
      <w:pPr>
        <w:pStyle w:val="Normal"/>
        <w:spacing w:lineRule="auto" w:line="276" w:before="0" w:after="160"/>
        <w:ind w:firstLine="720" w:right="0"/>
        <w:jc w:val="both"/>
        <w:rPr>
          <w:sz w:val="28"/>
          <w:szCs w:val="28"/>
        </w:rPr>
      </w:pPr>
      <w:r>
        <w:rPr>
          <w:sz w:val="28"/>
          <w:szCs w:val="28"/>
        </w:rPr>
        <w:t>Nếu có biết, đề nghị nêu rõ:</w:t>
      </w:r>
    </w:p>
    <w:p>
      <w:pPr>
        <w:pStyle w:val="Normal"/>
        <w:numPr>
          <w:ilvl w:val="0"/>
          <w:numId w:val="2"/>
        </w:numPr>
        <w:spacing w:lineRule="auto" w:line="276" w:before="0" w:after="160"/>
        <w:jc w:val="both"/>
        <w:rPr>
          <w:sz w:val="28"/>
          <w:szCs w:val="28"/>
        </w:rPr>
      </w:pPr>
      <w:r>
        <w:rPr>
          <w:sz w:val="28"/>
          <w:szCs w:val="28"/>
        </w:rPr>
        <w:t>Thời điểm biết: ...................................................</w:t>
      </w:r>
    </w:p>
    <w:p>
      <w:pPr>
        <w:pStyle w:val="Normal"/>
        <w:numPr>
          <w:ilvl w:val="0"/>
          <w:numId w:val="2"/>
        </w:numPr>
        <w:spacing w:lineRule="auto" w:line="276" w:before="0" w:after="160"/>
        <w:jc w:val="both"/>
        <w:rPr>
          <w:sz w:val="28"/>
          <w:szCs w:val="28"/>
        </w:rPr>
      </w:pPr>
      <w:r>
        <w:rPr>
          <w:sz w:val="28"/>
          <w:szCs w:val="28"/>
        </w:rPr>
        <w:t>Người nhận quyết định: .........................................</w:t>
      </w:r>
    </w:p>
    <w:p>
      <w:pPr>
        <w:pStyle w:val="Normal"/>
        <w:numPr>
          <w:ilvl w:val="0"/>
          <w:numId w:val="2"/>
        </w:numPr>
        <w:spacing w:lineRule="auto" w:line="276" w:before="0" w:after="160"/>
        <w:jc w:val="both"/>
        <w:rPr>
          <w:sz w:val="28"/>
          <w:szCs w:val="28"/>
        </w:rPr>
      </w:pPr>
      <w:r>
        <w:rPr>
          <w:sz w:val="28"/>
          <w:szCs w:val="28"/>
        </w:rPr>
        <w:t>Hình thức nhận quyết định: ....................................</w:t>
      </w:r>
    </w:p>
    <w:p>
      <w:pPr>
        <w:pStyle w:val="Normal"/>
        <w:spacing w:lineRule="auto" w:line="276" w:before="0" w:after="160"/>
        <w:ind w:firstLine="720" w:right="0"/>
        <w:jc w:val="both"/>
        <w:rPr/>
      </w:pPr>
      <w:r>
        <w:rPr>
          <w:sz w:val="28"/>
          <w:szCs w:val="28"/>
        </w:rPr>
        <w:t xml:space="preserve">Tại thời điểm yêu cầu UBND xã chứng thực Văn bản phân chia di sản thừa kế ngày ../.. /...., gia đình có nộp hoặc cung cấp Quyết định số 14/QĐ-UBND ngày 16/02/2023 cho UBND xã hay không? </w:t>
      </w:r>
      <w:r>
        <w:rPr/>
      </w:r>
    </w:p>
    <w:p>
      <w:pPr>
        <w:pStyle w:val="Normal"/>
        <w:spacing w:lineRule="auto" w:line="276" w:before="0" w:after="160"/>
        <w:ind w:firstLine="720" w:right="0"/>
        <w:jc w:val="both"/>
        <w:rPr>
          <w:sz w:val="28"/>
          <w:szCs w:val="28"/>
        </w:rPr>
      </w:pPr>
      <w:r>
        <w:rPr>
          <w:sz w:val="28"/>
          <w:szCs w:val="28"/>
        </w:rPr>
        <w:t xml:space="preserve">□ </w:t>
      </w:r>
      <w:r>
        <w:rPr>
          <w:sz w:val="28"/>
          <w:szCs w:val="28"/>
        </w:rPr>
        <w:t>Có</w:t>
      </w:r>
    </w:p>
    <w:p>
      <w:pPr>
        <w:pStyle w:val="Normal"/>
        <w:spacing w:lineRule="auto" w:line="276" w:before="0" w:after="160"/>
        <w:ind w:firstLine="720" w:right="0"/>
        <w:jc w:val="both"/>
        <w:rPr>
          <w:sz w:val="28"/>
          <w:szCs w:val="28"/>
        </w:rPr>
      </w:pPr>
      <w:r>
        <w:rPr>
          <w:sz w:val="28"/>
          <w:szCs w:val="28"/>
        </w:rPr>
        <w:t xml:space="preserve">□ </w:t>
      </w:r>
      <w:r>
        <w:rPr>
          <w:sz w:val="28"/>
          <w:szCs w:val="28"/>
        </w:rPr>
        <w:t>Không</w:t>
      </w:r>
    </w:p>
    <w:p>
      <w:pPr>
        <w:pStyle w:val="Normal"/>
        <w:spacing w:lineRule="auto" w:line="276" w:before="0" w:after="160"/>
        <w:ind w:firstLine="720" w:right="0"/>
        <w:jc w:val="both"/>
        <w:rPr>
          <w:sz w:val="28"/>
          <w:szCs w:val="28"/>
        </w:rPr>
      </w:pPr>
      <w:r>
        <w:rPr>
          <w:sz w:val="28"/>
          <w:szCs w:val="28"/>
        </w:rPr>
        <w:t>Nếu có, đề nghị nêu rõ người tiếp nhận hồ sơ và thời điểm cung cấp:</w:t>
      </w:r>
    </w:p>
    <w:p>
      <w:pPr>
        <w:pStyle w:val="Normal"/>
        <w:spacing w:lineRule="auto" w:line="276" w:before="0" w:after="160"/>
        <w:ind w:firstLine="720" w:right="0"/>
        <w:jc w:val="both"/>
        <w:rPr>
          <w:sz w:val="28"/>
          <w:szCs w:val="28"/>
        </w:rPr>
      </w:pPr>
      <w:r>
        <w:rPr>
          <w:sz w:val="28"/>
          <w:szCs w:val="28"/>
        </w:rPr>
        <w:t>............................................................................</w:t>
        <w:br/>
        <w:t>............................................................................</w:t>
      </w:r>
    </w:p>
    <w:p>
      <w:pPr>
        <w:pStyle w:val="Normal"/>
        <w:numPr>
          <w:ilvl w:val="0"/>
          <w:numId w:val="4"/>
        </w:numPr>
        <w:spacing w:lineRule="auto" w:line="276" w:before="0" w:after="160"/>
        <w:jc w:val="both"/>
        <w:rPr>
          <w:sz w:val="28"/>
          <w:szCs w:val="28"/>
        </w:rPr>
      </w:pPr>
      <w:r>
        <w:rPr>
          <w:sz w:val="28"/>
          <w:szCs w:val="28"/>
        </w:rPr>
        <w:t>Tại thời điểm thực hiện chứng thực, gia đình có thông báo cho công chức Tư pháp - Hộ tịch hoặc người thực hiện chứng thực biết việc Giấy chứng nhận quyền sử dụng đất đã bị thu hồi hay không?</w:t>
      </w:r>
    </w:p>
    <w:p>
      <w:pPr>
        <w:pStyle w:val="Normal"/>
        <w:spacing w:lineRule="auto" w:line="276" w:before="0" w:after="160"/>
        <w:ind w:firstLine="720" w:right="0"/>
        <w:jc w:val="both"/>
        <w:rPr>
          <w:sz w:val="28"/>
          <w:szCs w:val="28"/>
        </w:rPr>
      </w:pPr>
      <w:r>
        <w:rPr>
          <w:sz w:val="28"/>
          <w:szCs w:val="28"/>
        </w:rPr>
        <w:t xml:space="preserve">□ </w:t>
      </w:r>
      <w:r>
        <w:rPr>
          <w:sz w:val="28"/>
          <w:szCs w:val="28"/>
        </w:rPr>
        <w:t>Có</w:t>
      </w:r>
    </w:p>
    <w:p>
      <w:pPr>
        <w:pStyle w:val="Normal"/>
        <w:spacing w:lineRule="auto" w:line="276" w:before="0" w:after="160"/>
        <w:ind w:firstLine="720" w:right="0"/>
        <w:jc w:val="both"/>
        <w:rPr>
          <w:sz w:val="28"/>
          <w:szCs w:val="28"/>
        </w:rPr>
      </w:pPr>
      <w:r>
        <w:rPr>
          <w:sz w:val="28"/>
          <w:szCs w:val="28"/>
        </w:rPr>
        <w:t xml:space="preserve">□ </w:t>
      </w:r>
      <w:r>
        <w:rPr>
          <w:sz w:val="28"/>
          <w:szCs w:val="28"/>
        </w:rPr>
        <w:t>Không</w:t>
      </w:r>
    </w:p>
    <w:p>
      <w:pPr>
        <w:pStyle w:val="Normal"/>
        <w:spacing w:lineRule="auto" w:line="276" w:before="0" w:after="160"/>
        <w:ind w:firstLine="720" w:right="0"/>
        <w:jc w:val="both"/>
        <w:rPr>
          <w:sz w:val="28"/>
          <w:szCs w:val="28"/>
        </w:rPr>
      </w:pPr>
      <w:r>
        <w:rPr>
          <w:sz w:val="28"/>
          <w:szCs w:val="28"/>
        </w:rPr>
        <w:t>Nếu có, đề nghị nêu rõ:</w:t>
      </w:r>
    </w:p>
    <w:p>
      <w:pPr>
        <w:pStyle w:val="Normal"/>
        <w:spacing w:lineRule="auto" w:line="276" w:before="0" w:after="160"/>
        <w:ind w:firstLine="720" w:right="0"/>
        <w:jc w:val="both"/>
        <w:rPr>
          <w:sz w:val="28"/>
          <w:szCs w:val="28"/>
        </w:rPr>
      </w:pPr>
      <w:r>
        <w:rPr>
          <w:sz w:val="28"/>
          <w:szCs w:val="28"/>
        </w:rPr>
        <w:t>............................................................................</w:t>
        <w:br/>
        <w:t>............................................................................</w:t>
      </w:r>
    </w:p>
    <w:p>
      <w:pPr>
        <w:pStyle w:val="Normal"/>
        <w:numPr>
          <w:ilvl w:val="0"/>
          <w:numId w:val="9"/>
        </w:numPr>
        <w:spacing w:lineRule="auto" w:line="276" w:before="0" w:after="160"/>
        <w:jc w:val="both"/>
        <w:rPr>
          <w:sz w:val="28"/>
          <w:szCs w:val="28"/>
        </w:rPr>
      </w:pPr>
      <w:r>
        <w:rPr>
          <w:sz w:val="28"/>
          <w:szCs w:val="28"/>
        </w:rPr>
        <w:t>Thành phần hồ sơ gia đình đã nộp cho UBND xã khi yêu cầu chứng thực gồm những giấy tờ gì?</w:t>
      </w:r>
    </w:p>
    <w:p>
      <w:pPr>
        <w:pStyle w:val="Normal"/>
        <w:spacing w:lineRule="auto" w:line="276" w:before="0" w:after="160"/>
        <w:ind w:firstLine="720" w:right="0"/>
        <w:jc w:val="both"/>
        <w:rPr>
          <w:sz w:val="28"/>
          <w:szCs w:val="28"/>
        </w:rPr>
      </w:pPr>
      <w:r>
        <w:rPr>
          <w:sz w:val="28"/>
          <w:szCs w:val="28"/>
        </w:rPr>
        <w:t>Gia đình trình bày:</w:t>
      </w:r>
    </w:p>
    <w:p>
      <w:pPr>
        <w:pStyle w:val="Normal"/>
        <w:spacing w:lineRule="auto" w:line="276" w:before="0" w:after="160"/>
        <w:ind w:firstLine="720" w:right="0"/>
        <w:jc w:val="both"/>
        <w:rPr>
          <w:sz w:val="28"/>
          <w:szCs w:val="28"/>
        </w:rPr>
      </w:pPr>
      <w:r>
        <w:rPr>
          <w:sz w:val="28"/>
          <w:szCs w:val="28"/>
        </w:rPr>
        <w:t>............................................................................</w:t>
        <w:br/>
        <w:t>............................................................................</w:t>
        <w:br/>
        <w:t>............................................................................</w:t>
      </w:r>
    </w:p>
    <w:p>
      <w:pPr>
        <w:pStyle w:val="Normal"/>
        <w:numPr>
          <w:ilvl w:val="0"/>
          <w:numId w:val="6"/>
        </w:numPr>
        <w:spacing w:lineRule="auto" w:line="276" w:before="0" w:after="160"/>
        <w:jc w:val="both"/>
        <w:rPr>
          <w:sz w:val="28"/>
          <w:szCs w:val="28"/>
        </w:rPr>
      </w:pPr>
      <w:r>
        <w:rPr>
          <w:sz w:val="28"/>
          <w:szCs w:val="28"/>
        </w:rPr>
        <w:t>Gia đình có ý kiến gì khác liên quan đến việc chứng thực Văn bản phân chia di sản thừa kế ngày ../.. /....?</w:t>
      </w:r>
    </w:p>
    <w:p>
      <w:pPr>
        <w:pStyle w:val="Normal"/>
        <w:spacing w:lineRule="auto" w:line="276" w:before="0" w:after="160"/>
        <w:ind w:firstLine="720" w:right="0"/>
        <w:jc w:val="both"/>
        <w:rPr>
          <w:sz w:val="28"/>
          <w:szCs w:val="28"/>
        </w:rPr>
      </w:pPr>
      <w:r>
        <w:rPr>
          <w:sz w:val="28"/>
          <w:szCs w:val="28"/>
        </w:rPr>
        <w:t>............................................................................</w:t>
        <w:br/>
        <w:t>............................................................................</w:t>
        <w:br/>
        <w:t>............................................................................</w:t>
      </w:r>
    </w:p>
    <w:p>
      <w:pPr>
        <w:pStyle w:val="Normal"/>
        <w:spacing w:before="0" w:after="120"/>
        <w:ind w:firstLine="720" w:right="0"/>
        <w:jc w:val="both"/>
        <w:rPr>
          <w:b/>
          <w:bCs/>
          <w:sz w:val="28"/>
          <w:szCs w:val="28"/>
        </w:rPr>
      </w:pPr>
      <w:r>
        <w:rPr>
          <w:b/>
          <w:bCs/>
          <w:sz w:val="28"/>
          <w:szCs w:val="28"/>
        </w:rPr>
        <w:t>III. KẾT LUẬN BUỔI LÀM VIỆC</w:t>
      </w:r>
    </w:p>
    <w:p>
      <w:pPr>
        <w:pStyle w:val="Normal"/>
        <w:spacing w:before="0" w:after="120"/>
        <w:ind w:firstLine="720" w:right="0"/>
        <w:jc w:val="both"/>
        <w:rPr>
          <w:sz w:val="28"/>
          <w:szCs w:val="28"/>
        </w:rPr>
      </w:pPr>
      <w:r>
        <w:rPr>
          <w:sz w:val="28"/>
          <w:szCs w:val="28"/>
        </w:rPr>
        <w:t>Sau khi trao đổi, thảo luận dân chủ, thẳng thắn, tiếp thu và tiếp nhận ý kiến của các thành phần tham dự hội nghị, Ông [NGƯỜI CHỦ TRÌ]- Trưởng phòng Văn hóa- Xã hội- chủ trì buổi làm việc, ý kiến kết luận các nội dung sau: Những người tham gia làm việc xác nhận các nội dung đã trình bày trên là đúng sự thật theo nhận thức và hiểu biết của mình, đồng thời chịu trách nhiệm trước pháp luật về nội dung đã cung cấp.</w:t>
      </w:r>
      <w:r>
        <w:rPr/>
      </w:r>
      <w:r>
        <w:rPr>
          <w:sz w:val="28"/>
          <w:szCs w:val="28"/>
        </w:rPr>
      </w:r>
    </w:p>
    <w:p>
      <w:pPr>
        <w:pStyle w:val="Normal"/>
        <w:spacing w:before="0" w:after="120"/>
        <w:ind w:firstLine="720" w:right="0"/>
        <w:jc w:val="both"/>
        <w:rPr>
          <w:sz w:val="28"/>
          <w:szCs w:val="28"/>
        </w:rPr>
      </w:pPr>
      <w:r>
        <w:rPr>
          <w:sz w:val="28"/>
          <w:szCs w:val="28"/>
        </w:rPr>
        <w:t>Biên bản được lập thành ..... bản có giá trị như nhau, đã được đọc lại cho những người tham gia cùng nghe và thống nhất ký tên xác nhận.</w:t>
      </w:r>
    </w:p>
    <w:p>
      <w:pPr>
        <w:pStyle w:val="Normal"/>
        <w:spacing w:before="0" w:after="120"/>
        <w:ind w:firstLine="720" w:right="0"/>
        <w:jc w:val="both"/>
        <w:rPr>
          <w:sz w:val="28"/>
          <w:szCs w:val="28"/>
        </w:rPr>
      </w:pPr>
      <w:r>
        <w:rPr>
          <w:sz w:val="28"/>
          <w:szCs w:val="28"/>
        </w:rPr>
        <w:t>Biên bản kết thúc vào lúc ..... giờ ..... phút cùng ngày.</w:t>
      </w:r>
    </w:p>
    <w:p>
      <w:pPr>
        <w:pStyle w:val="Normal"/>
        <w:spacing w:before="0" w:after="120"/>
        <w:ind w:firstLine="720" w:right="0"/>
        <w:jc w:val="both"/>
        <w:rPr>
          <w:sz w:val="28"/>
          <w:szCs w:val="28"/>
        </w:rPr>
      </w:pPr>
      <w:r>
        <w:rPr>
          <w:sz w:val="28"/>
          <w:szCs w:val="28"/>
        </w:rPr>
      </w:r>
    </w:p>
    <w:p>
      <w:pPr>
        <w:pStyle w:val="Normal"/>
        <w:ind w:firstLine="720" w:right="0"/>
        <w:jc w:val="both"/>
        <w:rPr>
          <w:b/>
          <w:i/>
          <w:i/>
          <w:sz w:val="28"/>
          <w:szCs w:val="28"/>
        </w:rPr>
      </w:pPr>
      <w:r>
        <w:rPr>
          <w:b/>
          <w:i/>
          <w:sz w:val="28"/>
          <w:szCs w:val="28"/>
        </w:rPr>
      </w:r>
    </w:p>
    <w:tbl>
      <w:tblPr>
        <w:tblW w:w="9747" w:type="dxa"/>
        <w:jc w:val="left"/>
        <w:tblInd w:w="0" w:type="dxa"/>
        <w:tblLayout w:type="fixed"/>
        <w:tblCellMar>
          <w:top w:w="0" w:type="dxa"/>
          <w:left w:w="108" w:type="dxa"/>
          <w:bottom w:w="0" w:type="dxa"/>
          <w:right w:w="108" w:type="dxa"/>
        </w:tblCellMar>
      </w:tblPr>
      <w:tblGrid>
        <w:gridCol w:w="2235"/>
        <w:gridCol w:w="2551"/>
        <w:gridCol w:w="2410"/>
        <w:gridCol w:w="2551"/>
      </w:tblGrid>
      <w:tr>
        <w:trPr/>
        <w:tc>
          <w:tcPr>
            <w:tcW w:w="4786" w:type="dxa"/>
            <w:gridSpan w:val="2"/>
            <w:tcBorders/>
          </w:tcPr>
          <w:p>
            <w:pPr>
              <w:pStyle w:val="Normal"/>
              <w:jc w:val="center"/>
              <w:rPr>
                <w:b/>
                <w:iCs/>
                <w:lang w:val="fr-FR"/>
              </w:rPr>
            </w:pPr>
            <w:r>
              <w:rPr>
                <w:b/>
                <w:iCs/>
              </w:rPr>
              <w:t>CHỦ TRÌ HỘI NGHỊ</w:t>
            </w:r>
          </w:p>
          <w:p>
            <w:pPr>
              <w:pStyle w:val="Normal"/>
              <w:jc w:val="center"/>
              <w:rPr>
                <w:b/>
                <w:iCs/>
                <w:lang w:val="fr-FR"/>
              </w:rPr>
            </w:pPr>
            <w:r>
              <w:rPr>
                <w:b/>
                <w:iCs/>
                <w:lang w:val="fr-FR"/>
              </w:rPr>
            </w:r>
          </w:p>
          <w:p>
            <w:pPr>
              <w:pStyle w:val="Normal"/>
              <w:jc w:val="center"/>
              <w:rPr>
                <w:b/>
                <w:iCs/>
                <w:lang w:val="fr-FR"/>
              </w:rPr>
            </w:pPr>
            <w:r>
              <w:rPr>
                <w:b/>
                <w:iCs/>
                <w:lang w:val="fr-FR"/>
              </w:rPr>
            </w:r>
          </w:p>
          <w:p>
            <w:pPr>
              <w:pStyle w:val="Normal"/>
              <w:jc w:val="center"/>
              <w:rPr>
                <w:b/>
                <w:iCs/>
                <w:lang w:val="fr-FR"/>
              </w:rPr>
            </w:pPr>
            <w:r>
              <w:rPr>
                <w:b/>
                <w:iCs/>
                <w:lang w:val="fr-FR"/>
              </w:rPr>
            </w:r>
          </w:p>
          <w:p>
            <w:pPr>
              <w:pStyle w:val="Normal"/>
              <w:jc w:val="center"/>
              <w:rPr>
                <w:b/>
                <w:iCs/>
                <w:lang w:val="fr-FR"/>
              </w:rPr>
            </w:pPr>
            <w:r>
              <w:rPr>
                <w:b/>
                <w:iCs/>
                <w:lang w:val="fr-FR"/>
              </w:rPr>
            </w:r>
          </w:p>
          <w:p>
            <w:pPr>
              <w:pStyle w:val="Normal"/>
              <w:jc w:val="center"/>
              <w:rPr>
                <w:b/>
                <w:iCs/>
                <w:lang w:val="fr-FR"/>
              </w:rPr>
            </w:pPr>
            <w:r>
              <w:rPr>
                <w:b/>
                <w:iCs/>
                <w:lang w:val="fr-FR"/>
              </w:rPr>
            </w:r>
          </w:p>
        </w:tc>
        <w:tc>
          <w:tcPr>
            <w:tcW w:w="4961" w:type="dxa"/>
            <w:gridSpan w:val="2"/>
            <w:tcBorders/>
          </w:tcPr>
          <w:p>
            <w:pPr>
              <w:pStyle w:val="Normal"/>
              <w:jc w:val="center"/>
              <w:rPr>
                <w:b/>
                <w:iCs/>
                <w:lang w:val="fr-FR"/>
              </w:rPr>
            </w:pPr>
            <w:r>
              <w:rPr>
                <w:b/>
                <w:iCs/>
              </w:rPr>
              <w:t>THƯ KÝ</w:t>
            </w:r>
          </w:p>
        </w:tc>
      </w:tr>
      <w:tr>
        <w:trPr/>
        <w:tc>
          <w:tcPr>
            <w:tcW w:w="2235" w:type="dxa"/>
            <w:tcBorders/>
          </w:tcPr>
          <w:p>
            <w:pPr>
              <w:pStyle w:val="Normal"/>
              <w:snapToGrid w:val="false"/>
              <w:jc w:val="center"/>
              <w:rPr>
                <w:b/>
                <w:i/>
                <w:i/>
                <w:iCs/>
                <w:lang w:val="fr-FR"/>
              </w:rPr>
            </w:pPr>
            <w:r>
              <w:rPr>
                <w:b/>
                <w:i/>
                <w:iCs/>
                <w:lang w:val="fr-FR"/>
              </w:rPr>
            </w:r>
          </w:p>
        </w:tc>
        <w:tc>
          <w:tcPr>
            <w:tcW w:w="4961" w:type="dxa"/>
            <w:gridSpan w:val="2"/>
            <w:tcBorders/>
          </w:tcPr>
          <w:p>
            <w:pPr>
              <w:pStyle w:val="Normal"/>
              <w:jc w:val="center"/>
              <w:rPr>
                <w:b/>
                <w:iCs/>
              </w:rPr>
            </w:pPr>
            <w:r>
              <w:rPr>
                <w:b/>
                <w:iCs/>
              </w:rPr>
              <w:t>ĐẠI DIỆN NGƯỜI THAM DỰ</w:t>
            </w:r>
          </w:p>
          <w:p>
            <w:pPr>
              <w:pStyle w:val="Normal"/>
              <w:jc w:val="center"/>
              <w:rPr>
                <w:b/>
                <w:iCs/>
              </w:rPr>
            </w:pPr>
            <w:r>
              <w:rPr>
                <w:b/>
                <w:iCs/>
              </w:rPr>
            </w:r>
          </w:p>
          <w:p>
            <w:pPr>
              <w:pStyle w:val="Normal"/>
              <w:jc w:val="center"/>
              <w:rPr>
                <w:b/>
                <w:iCs/>
              </w:rPr>
            </w:pPr>
            <w:r>
              <w:rPr>
                <w:b/>
                <w:iCs/>
              </w:rPr>
            </w:r>
          </w:p>
          <w:p>
            <w:pPr>
              <w:pStyle w:val="Normal"/>
              <w:jc w:val="center"/>
              <w:rPr>
                <w:b/>
                <w:iCs/>
              </w:rPr>
            </w:pPr>
            <w:r>
              <w:rPr>
                <w:b/>
                <w:iCs/>
              </w:rPr>
            </w:r>
          </w:p>
          <w:p>
            <w:pPr>
              <w:pStyle w:val="Normal"/>
              <w:jc w:val="center"/>
              <w:rPr>
                <w:b/>
                <w:iCs/>
              </w:rPr>
            </w:pPr>
            <w:r>
              <w:rPr>
                <w:b/>
                <w:iCs/>
              </w:rPr>
            </w:r>
          </w:p>
        </w:tc>
        <w:tc>
          <w:tcPr>
            <w:tcW w:w="2551" w:type="dxa"/>
            <w:tcBorders/>
            <w:tcMar>
              <w:left w:w="0" w:type="dxa"/>
              <w:right w:w="0" w:type="dxa"/>
            </w:tcMar>
          </w:tcPr>
          <w:p>
            <w:pPr>
              <w:pStyle w:val="Normal"/>
              <w:snapToGrid w:val="false"/>
              <w:rPr>
                <w:b/>
                <w:iCs/>
                <w:lang w:val="fr-FR"/>
              </w:rPr>
            </w:pPr>
            <w:r>
              <w:rPr>
                <w:b/>
                <w:iCs/>
                <w:lang w:val="fr-FR"/>
              </w:rPr>
            </w:r>
          </w:p>
        </w:tc>
      </w:tr>
    </w:tbl>
    <w:p>
      <w:pPr>
        <w:pStyle w:val="Normal"/>
        <w:spacing w:before="120" w:after="0"/>
        <w:ind w:firstLine="720" w:right="0"/>
        <w:jc w:val="center"/>
        <w:rPr>
          <w:sz w:val="28"/>
          <w:szCs w:val="28"/>
          <w:lang w:val="fr-FR"/>
        </w:rPr>
      </w:pPr>
      <w:r>
        <w:rPr>
          <w:sz w:val="28"/>
          <w:szCs w:val="28"/>
          <w:lang w:val="fr-FR"/>
        </w:rPr>
      </w:r>
      <w:r>
        <w:br w:type="page"/>
      </w:r>
    </w:p>
    <w:p>
      <w:pPr>
        <w:pStyle w:val="Normal"/>
        <w:spacing w:before="120" w:after="0"/>
        <w:ind w:firstLine="720" w:right="0"/>
        <w:jc w:val="center"/>
        <w:rPr>
          <w:b/>
          <w:bCs/>
        </w:rPr>
      </w:pPr>
      <w:r>
        <w:rPr>
          <w:b/>
          <w:bCs/>
        </w:rPr>
        <w:t>II. CĂN CỨ TỔ CHỨC LÀM VIỆC</w:t>
      </w:r>
    </w:p>
    <w:p>
      <w:pPr>
        <w:pStyle w:val="Normal"/>
        <w:spacing w:before="120" w:after="0"/>
        <w:ind w:firstLine="720" w:right="0"/>
        <w:jc w:val="both"/>
        <w:rPr>
          <w:sz w:val="28"/>
          <w:szCs w:val="28"/>
        </w:rPr>
      </w:pPr>
      <w:r>
        <w:rPr>
          <w:sz w:val="28"/>
          <w:szCs w:val="28"/>
        </w:rPr>
        <w:t>Buổi làm việc được tổ chức trên cơ sở các văn bản chỉ đạo, hướng dẫn của cấp có thẩm quyền, gồm:</w:t>
      </w:r>
    </w:p>
    <w:p>
      <w:pPr>
        <w:pStyle w:val="Normal"/>
        <w:numPr>
          <w:ilvl w:val="0"/>
          <w:numId w:val="8"/>
        </w:numPr>
        <w:spacing w:before="120" w:after="0"/>
        <w:jc w:val="both"/>
        <w:rPr>
          <w:sz w:val="28"/>
          <w:szCs w:val="28"/>
        </w:rPr>
      </w:pPr>
      <w:r>
        <w:rPr>
          <w:sz w:val="28"/>
          <w:szCs w:val="28"/>
        </w:rPr>
        <w:t xml:space="preserve">Kết luận số 163-KL/TW ngày 06/6/2025 của Bộ Chính trị, Ban Bí thư về việc thực hiện một số nội dung, nhiệm vụ khi sắp xếp tổ chức bộ máy, đơn vị hành chính . </w:t>
      </w:r>
    </w:p>
    <w:p>
      <w:pPr>
        <w:pStyle w:val="Normal"/>
        <w:numPr>
          <w:ilvl w:val="0"/>
          <w:numId w:val="8"/>
        </w:numPr>
        <w:spacing w:before="120" w:after="0"/>
        <w:jc w:val="both"/>
        <w:rPr>
          <w:sz w:val="28"/>
          <w:szCs w:val="28"/>
        </w:rPr>
      </w:pPr>
      <w:r>
        <w:rPr>
          <w:sz w:val="28"/>
          <w:szCs w:val="28"/>
        </w:rPr>
        <w:t xml:space="preserve">Công văn số 12-CV/BCĐ ngày 20/6/2025 của Ban Chỉ đạo sắp xếp đơn vị hành chính các cấp và xây dựng mô hình chính quyền địa phương 02 cấp của Chính phủ, trong đó hướng dẫn: </w:t>
      </w:r>
    </w:p>
    <w:p>
      <w:pPr>
        <w:pStyle w:val="Normal"/>
        <w:numPr>
          <w:ilvl w:val="0"/>
          <w:numId w:val="5"/>
        </w:numPr>
        <w:spacing w:before="120" w:after="0"/>
        <w:jc w:val="both"/>
        <w:rPr>
          <w:sz w:val="28"/>
          <w:szCs w:val="28"/>
        </w:rPr>
      </w:pPr>
      <w:r>
        <w:rPr>
          <w:sz w:val="28"/>
          <w:szCs w:val="28"/>
        </w:rPr>
        <w:t xml:space="preserve">địa phương căn cứ tình hình thực tiễn có thể sắp xếp, bố trí, tạm thời kéo dài việc sử dụng người hoạt động không chuyên trách cấp xã đến trước ngày 31/5/2026; </w:t>
      </w:r>
    </w:p>
    <w:p>
      <w:pPr>
        <w:pStyle w:val="Normal"/>
        <w:numPr>
          <w:ilvl w:val="0"/>
          <w:numId w:val="5"/>
        </w:numPr>
        <w:spacing w:before="120" w:after="0"/>
        <w:jc w:val="both"/>
        <w:rPr>
          <w:sz w:val="28"/>
          <w:szCs w:val="28"/>
        </w:rPr>
      </w:pPr>
      <w:r>
        <w:rPr>
          <w:sz w:val="28"/>
          <w:szCs w:val="28"/>
        </w:rPr>
        <w:t xml:space="preserve">trường hợp địa phương không có nhu cầu tiếp tục sử dụng hoặc cá nhân có nguyện vọng nghỉ thì thực hiện chế độ, chính sách theo Nghị định số 154/2025/NĐ-CP; </w:t>
      </w:r>
    </w:p>
    <w:p>
      <w:pPr>
        <w:pStyle w:val="Normal"/>
        <w:numPr>
          <w:ilvl w:val="0"/>
          <w:numId w:val="5"/>
        </w:numPr>
        <w:spacing w:before="120" w:after="0"/>
        <w:jc w:val="both"/>
        <w:rPr>
          <w:sz w:val="28"/>
          <w:szCs w:val="28"/>
        </w:rPr>
      </w:pPr>
      <w:r>
        <w:rPr>
          <w:sz w:val="28"/>
          <w:szCs w:val="28"/>
        </w:rPr>
        <w:t xml:space="preserve">trường hợp địa phương có nhu cầu sử dụng và cá nhân có nguyện vọng tiếp tục công tác thì xem xét bố trí phù hợp trong thời gian chuyển tiếp . </w:t>
      </w:r>
    </w:p>
    <w:p>
      <w:pPr>
        <w:pStyle w:val="Normal"/>
        <w:numPr>
          <w:ilvl w:val="0"/>
          <w:numId w:val="7"/>
        </w:numPr>
        <w:spacing w:before="120" w:after="0"/>
        <w:jc w:val="both"/>
        <w:rPr>
          <w:sz w:val="28"/>
          <w:szCs w:val="28"/>
        </w:rPr>
      </w:pPr>
      <w:r>
        <w:rPr>
          <w:sz w:val="28"/>
          <w:szCs w:val="28"/>
        </w:rPr>
        <w:t xml:space="preserve">Công văn số 4753/BNV-CQĐP ngày 04/7/2025 của Bộ Nội vụ về giải quyết khó khăn, vướng mắc trong quá trình thực hiện mô hình chính quyền địa phương 02 cấp; trong đó nêu rõ người hoạt động không chuyên trách cấp xã là một trong các đối tượng được xem xét tiếp nhận vào làm công chức khi đáp ứng đủ tiêu chuẩn, điều kiện theo quy định . </w:t>
      </w:r>
    </w:p>
    <w:p>
      <w:pPr>
        <w:pStyle w:val="Normal"/>
        <w:numPr>
          <w:ilvl w:val="0"/>
          <w:numId w:val="7"/>
        </w:numPr>
        <w:spacing w:before="120" w:after="0"/>
        <w:jc w:val="both"/>
        <w:rPr>
          <w:sz w:val="28"/>
          <w:szCs w:val="28"/>
        </w:rPr>
      </w:pPr>
      <w:r>
        <w:rPr>
          <w:sz w:val="28"/>
          <w:szCs w:val="28"/>
        </w:rPr>
        <w:t xml:space="preserve">Văn bản chỉ đạo của UBND tỉnh Quảng Ngãi về việc thực hiện chế độ, chính sách đối với người hoạt động không chuyên trách cấp xã trên địa bàn tỉnh, yêu cầu các địa phương rà soát, phân loại, lập hồ sơ đối với từng trường hợp để: </w:t>
      </w:r>
    </w:p>
    <w:p>
      <w:pPr>
        <w:pStyle w:val="Normal"/>
        <w:numPr>
          <w:ilvl w:val="0"/>
          <w:numId w:val="3"/>
        </w:numPr>
        <w:spacing w:before="120" w:after="0"/>
        <w:jc w:val="both"/>
        <w:rPr>
          <w:sz w:val="28"/>
          <w:szCs w:val="28"/>
        </w:rPr>
      </w:pPr>
      <w:r>
        <w:rPr>
          <w:sz w:val="28"/>
          <w:szCs w:val="28"/>
        </w:rPr>
        <w:t xml:space="preserve">xem xét tiếp nhận vào làm công chức đối với trường hợp đủ điều kiện; </w:t>
      </w:r>
    </w:p>
    <w:p>
      <w:pPr>
        <w:pStyle w:val="Normal"/>
        <w:numPr>
          <w:ilvl w:val="0"/>
          <w:numId w:val="3"/>
        </w:numPr>
        <w:spacing w:before="120" w:after="0"/>
        <w:jc w:val="both"/>
        <w:rPr>
          <w:sz w:val="28"/>
          <w:szCs w:val="28"/>
        </w:rPr>
      </w:pPr>
      <w:r>
        <w:rPr>
          <w:sz w:val="28"/>
          <w:szCs w:val="28"/>
        </w:rPr>
        <w:t>hoặc giải quyết dứt điểm chế độ, chính sách theo Nghị định số 154/2025/NĐ-CP đối với trường hợp không đủ điều kiện hoặc có nguyện vọng nghỉ việc</w:t>
      </w:r>
    </w:p>
    <w:p>
      <w:pPr>
        <w:pStyle w:val="Normal"/>
        <w:spacing w:before="120" w:after="0"/>
        <w:ind w:firstLine="720" w:right="0"/>
        <w:jc w:val="both"/>
        <w:rPr>
          <w:sz w:val="28"/>
          <w:szCs w:val="28"/>
          <w:lang w:val="fr-FR"/>
        </w:rPr>
      </w:pPr>
      <w:r>
        <w:rPr>
          <w:sz w:val="28"/>
          <w:szCs w:val="28"/>
          <w:lang w:val="fr-FR"/>
        </w:rPr>
      </w:r>
    </w:p>
    <w:sectPr>
      <w:headerReference w:type="default" r:id="rId2"/>
      <w:headerReference w:type="first" r:id="rId3"/>
      <w:type w:val="nextPage"/>
      <w:pgSz w:w="11906" w:h="16838"/>
      <w:pgMar w:left="1560" w:right="1275" w:gutter="0" w:header="380" w:top="1135" w:footer="0" w:bottom="568"/>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VnTime">
    <w:charset w:val="00"/>
    <w:family w:val="swiss"/>
    <w:pitch w:val="variable"/>
  </w:font>
  <w:font w:name="Calibri Light">
    <w:charset w:val="00"/>
    <w:family w:val="swiss"/>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Verdana">
    <w:charset w:val="00"/>
    <w:family w:val="swiss"/>
    <w:pitch w:val="variable"/>
  </w:font>
  <w:font w:name="Courier New">
    <w:charset w:val="00"/>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5</w:t>
    </w:r>
    <w:r>
      <w:rP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jc w:val="center"/>
      <w:outlineLvl w:val="0"/>
    </w:pPr>
    <w:rPr>
      <w:rFonts w:ascii=".VnTime" w:hAnsi=".VnTime" w:cs=".VnTime"/>
      <w:b/>
      <w:color w:val="0000FF"/>
      <w:sz w:val="26"/>
      <w:szCs w:val="28"/>
      <w:lang w:val="en-US"/>
    </w:rPr>
  </w:style>
  <w:style w:type="paragraph" w:styleId="Heading2">
    <w:name w:val="heading 2"/>
    <w:basedOn w:val="Normal"/>
    <w:next w:val="Normal"/>
    <w:qFormat/>
    <w:pPr>
      <w:keepNext w:val="true"/>
      <w:numPr>
        <w:ilvl w:val="1"/>
        <w:numId w:val="1"/>
      </w:numPr>
      <w:spacing w:before="240" w:after="60"/>
      <w:outlineLvl w:val="1"/>
    </w:pPr>
    <w:rPr>
      <w:rFonts w:ascii="Calibri Light" w:hAnsi="Calibri Light" w:eastAsia="Times New Roman" w:cs="Times New Roman"/>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Calibri Light" w:hAnsi="Calibri Light" w:eastAsia="Times New Roman" w:cs="Times New Roman"/>
      <w:b/>
      <w:bCs/>
      <w:sz w:val="26"/>
      <w:szCs w:val="26"/>
    </w:rPr>
  </w:style>
  <w:style w:type="paragraph" w:styleId="Heading5">
    <w:name w:val="heading 5"/>
    <w:basedOn w:val="Normal"/>
    <w:next w:val="Normal"/>
    <w:qFormat/>
    <w:pPr>
      <w:numPr>
        <w:ilvl w:val="4"/>
        <w:numId w:val="1"/>
      </w:numPr>
      <w:spacing w:before="240" w:after="60"/>
      <w:outlineLvl w:val="4"/>
    </w:pPr>
    <w:rPr>
      <w:rFonts w:ascii="Calibri" w:hAnsi="Calibri" w:cs="Calibri"/>
      <w:b/>
      <w:bCs/>
      <w:i/>
      <w:iCs/>
      <w:sz w:val="26"/>
      <w:szCs w:val="26"/>
      <w:lang w:val="en-US"/>
    </w:rPr>
  </w:style>
  <w:style w:type="paragraph" w:styleId="Heading7">
    <w:name w:val="heading 7"/>
    <w:basedOn w:val="Normal"/>
    <w:next w:val="Normal"/>
    <w:qFormat/>
    <w:pPr>
      <w:keepNext w:val="true"/>
      <w:numPr>
        <w:ilvl w:val="6"/>
        <w:numId w:val="1"/>
      </w:numPr>
      <w:jc w:val="center"/>
      <w:outlineLvl w:val="6"/>
    </w:pPr>
    <w:rPr>
      <w:b/>
      <w:spacing w:val="-12"/>
      <w:sz w:val="26"/>
      <w:szCs w:val="20"/>
      <w:lang w:val="en-US"/>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7z0">
    <w:name w:val="WW8Num7z0"/>
    <w:qFormat/>
    <w:rPr>
      <w:rFonts w:ascii="Symbol" w:hAnsi="Symbol" w:cs="Symbol"/>
      <w:sz w:val="20"/>
    </w:rPr>
  </w:style>
  <w:style w:type="character" w:styleId="WW8Num7z1">
    <w:name w:val="WW8Num7z1"/>
    <w:qFormat/>
    <w:rPr>
      <w:rFonts w:ascii="Courier New" w:hAnsi="Courier New" w:cs="Courier New"/>
      <w:sz w:val="20"/>
    </w:rPr>
  </w:style>
  <w:style w:type="character" w:styleId="WW8Num7z2">
    <w:name w:val="WW8Num7z2"/>
    <w:qFormat/>
    <w:rPr>
      <w:rFonts w:ascii="Wingdings" w:hAnsi="Wingdings" w:cs="Wingdings"/>
      <w:sz w:val="20"/>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WW8Num11z0">
    <w:name w:val="WW8Num11z0"/>
    <w:qFormat/>
    <w:rPr>
      <w:rFonts w:ascii="Symbol" w:hAnsi="Symbol" w:cs="Symbol"/>
      <w:sz w:val="20"/>
    </w:rPr>
  </w:style>
  <w:style w:type="character" w:styleId="WW8Num11z1">
    <w:name w:val="WW8Num11z1"/>
    <w:qFormat/>
    <w:rPr>
      <w:rFonts w:ascii="Courier New" w:hAnsi="Courier New" w:cs="Courier New"/>
      <w:sz w:val="20"/>
    </w:rPr>
  </w:style>
  <w:style w:type="character" w:styleId="WW8Num11z2">
    <w:name w:val="WW8Num11z2"/>
    <w:qFormat/>
    <w:rPr>
      <w:rFonts w:ascii="Wingdings" w:hAnsi="Wingdings" w:cs="Wingdings"/>
      <w:sz w:val="20"/>
    </w:rPr>
  </w:style>
  <w:style w:type="character" w:styleId="WW8Num13z0">
    <w:name w:val="WW8Num13z0"/>
    <w:qFormat/>
    <w:rPr>
      <w:rFonts w:ascii="Symbol" w:hAnsi="Symbol" w:cs="Symbol"/>
      <w:sz w:val="20"/>
    </w:rPr>
  </w:style>
  <w:style w:type="character" w:styleId="WW8Num13z1">
    <w:name w:val="WW8Num13z1"/>
    <w:qFormat/>
    <w:rPr>
      <w:rFonts w:ascii="Courier New" w:hAnsi="Courier New" w:cs="Courier New"/>
      <w:sz w:val="20"/>
    </w:rPr>
  </w:style>
  <w:style w:type="character" w:styleId="WW8Num13z2">
    <w:name w:val="WW8Num13z2"/>
    <w:qFormat/>
    <w:rPr>
      <w:rFonts w:ascii="Wingdings" w:hAnsi="Wingdings" w:cs="Wingdings"/>
      <w:sz w:val="20"/>
    </w:rPr>
  </w:style>
  <w:style w:type="character" w:styleId="WW8Num15z0">
    <w:name w:val="WW8Num15z0"/>
    <w:qFormat/>
    <w:rPr>
      <w:rFonts w:ascii="Symbol" w:hAnsi="Symbol" w:cs="Symbol"/>
      <w:sz w:val="20"/>
    </w:rPr>
  </w:style>
  <w:style w:type="character" w:styleId="WW8Num15z1">
    <w:name w:val="WW8Num15z1"/>
    <w:qFormat/>
    <w:rPr>
      <w:rFonts w:ascii="Courier New" w:hAnsi="Courier New" w:cs="Courier New"/>
      <w:sz w:val="20"/>
    </w:rPr>
  </w:style>
  <w:style w:type="character" w:styleId="WW8Num15z2">
    <w:name w:val="WW8Num15z2"/>
    <w:qFormat/>
    <w:rPr>
      <w:rFonts w:ascii="Wingdings" w:hAnsi="Wingdings" w:cs="Wingdings"/>
      <w:sz w:val="20"/>
    </w:rPr>
  </w:style>
  <w:style w:type="character" w:styleId="WW8Num16z0">
    <w:name w:val="WW8Num16z0"/>
    <w:qFormat/>
    <w:rPr>
      <w:rFonts w:ascii="Symbol" w:hAnsi="Symbol" w:cs="Symbol"/>
      <w:sz w:val="20"/>
    </w:rPr>
  </w:style>
  <w:style w:type="character" w:styleId="WW8Num16z1">
    <w:name w:val="WW8Num16z1"/>
    <w:qFormat/>
    <w:rPr>
      <w:rFonts w:ascii="Courier New" w:hAnsi="Courier New" w:cs="Courier New"/>
      <w:sz w:val="20"/>
    </w:rPr>
  </w:style>
  <w:style w:type="character" w:styleId="WW8Num16z2">
    <w:name w:val="WW8Num16z2"/>
    <w:qFormat/>
    <w:rPr>
      <w:rFonts w:ascii="Wingdings" w:hAnsi="Wingdings" w:cs="Wingdings"/>
      <w:sz w:val="20"/>
    </w:rPr>
  </w:style>
  <w:style w:type="character" w:styleId="WW8Num18z0">
    <w:name w:val="WW8Num18z0"/>
    <w:qFormat/>
    <w:rPr>
      <w:rFonts w:ascii="Symbol" w:hAnsi="Symbol" w:cs="Symbol"/>
      <w:sz w:val="20"/>
    </w:rPr>
  </w:style>
  <w:style w:type="character" w:styleId="WW8Num18z1">
    <w:name w:val="WW8Num18z1"/>
    <w:qFormat/>
    <w:rPr>
      <w:rFonts w:ascii="Courier New" w:hAnsi="Courier New" w:cs="Courier New"/>
      <w:sz w:val="20"/>
    </w:rPr>
  </w:style>
  <w:style w:type="character" w:styleId="WW8Num18z2">
    <w:name w:val="WW8Num18z2"/>
    <w:qFormat/>
    <w:rPr>
      <w:rFonts w:ascii="Wingdings" w:hAnsi="Wingdings" w:cs="Wingdings"/>
      <w:sz w:val="20"/>
    </w:rPr>
  </w:style>
  <w:style w:type="character" w:styleId="WW8Num22z0">
    <w:name w:val="WW8Num22z0"/>
    <w:qFormat/>
    <w:rPr>
      <w:rFonts w:ascii="Symbol" w:hAnsi="Symbol" w:cs="Symbol"/>
      <w:sz w:val="20"/>
    </w:rPr>
  </w:style>
  <w:style w:type="character" w:styleId="WW8Num22z1">
    <w:name w:val="WW8Num22z1"/>
    <w:qFormat/>
    <w:rPr>
      <w:rFonts w:ascii="Courier New" w:hAnsi="Courier New" w:cs="Courier New"/>
      <w:sz w:val="20"/>
    </w:rPr>
  </w:style>
  <w:style w:type="character" w:styleId="WW8Num22z2">
    <w:name w:val="WW8Num22z2"/>
    <w:qFormat/>
    <w:rPr>
      <w:rFonts w:ascii="Wingdings" w:hAnsi="Wingdings" w:cs="Wingdings"/>
      <w:sz w:val="20"/>
    </w:rPr>
  </w:style>
  <w:style w:type="character" w:styleId="WW8Num23z0">
    <w:name w:val="WW8Num23z0"/>
    <w:qFormat/>
    <w:rPr>
      <w:rFonts w:ascii="Symbol" w:hAnsi="Symbol" w:cs="Symbol"/>
      <w:sz w:val="20"/>
    </w:rPr>
  </w:style>
  <w:style w:type="character" w:styleId="WW8Num23z1">
    <w:name w:val="WW8Num23z1"/>
    <w:qFormat/>
    <w:rPr>
      <w:rFonts w:ascii="Courier New" w:hAnsi="Courier New" w:cs="Courier New"/>
      <w:sz w:val="20"/>
    </w:rPr>
  </w:style>
  <w:style w:type="character" w:styleId="WW8Num23z2">
    <w:name w:val="WW8Num23z2"/>
    <w:qFormat/>
    <w:rPr>
      <w:rFonts w:ascii="Wingdings" w:hAnsi="Wingdings" w:cs="Wingdings"/>
      <w:sz w:val="20"/>
    </w:rPr>
  </w:style>
  <w:style w:type="character" w:styleId="WW8Num24z0">
    <w:name w:val="WW8Num24z0"/>
    <w:qFormat/>
    <w:rPr>
      <w:rFonts w:ascii="Symbol" w:hAnsi="Symbol" w:cs="Symbol"/>
      <w:sz w:val="20"/>
    </w:rPr>
  </w:style>
  <w:style w:type="character" w:styleId="WW8Num24z1">
    <w:name w:val="WW8Num24z1"/>
    <w:qFormat/>
    <w:rPr>
      <w:rFonts w:ascii="Courier New" w:hAnsi="Courier New" w:cs="Courier New"/>
      <w:sz w:val="20"/>
    </w:rPr>
  </w:style>
  <w:style w:type="character" w:styleId="WW8Num24z2">
    <w:name w:val="WW8Num24z2"/>
    <w:qFormat/>
    <w:rPr>
      <w:rFonts w:ascii="Wingdings" w:hAnsi="Wingdings" w:cs="Wingdings"/>
      <w:sz w:val="20"/>
    </w:rPr>
  </w:style>
  <w:style w:type="character" w:styleId="WW8Num25z0">
    <w:name w:val="WW8Num25z0"/>
    <w:qFormat/>
    <w:rPr>
      <w:rFonts w:ascii="Symbol" w:hAnsi="Symbol" w:cs="Symbol"/>
      <w:sz w:val="20"/>
    </w:rPr>
  </w:style>
  <w:style w:type="character" w:styleId="WW8Num25z1">
    <w:name w:val="WW8Num25z1"/>
    <w:qFormat/>
    <w:rPr>
      <w:rFonts w:ascii="Courier New" w:hAnsi="Courier New" w:cs="Courier New"/>
      <w:sz w:val="20"/>
    </w:rPr>
  </w:style>
  <w:style w:type="character" w:styleId="WW8Num25z2">
    <w:name w:val="WW8Num25z2"/>
    <w:qFormat/>
    <w:rPr>
      <w:rFonts w:ascii="Wingdings" w:hAnsi="Wingdings" w:cs="Wingdings"/>
      <w:sz w:val="20"/>
    </w:rPr>
  </w:style>
  <w:style w:type="character" w:styleId="WW8Num26z0">
    <w:name w:val="WW8Num26z0"/>
    <w:qFormat/>
    <w:rPr>
      <w:rFonts w:ascii="Symbol" w:hAnsi="Symbol" w:cs="Symbol"/>
      <w:sz w:val="20"/>
    </w:rPr>
  </w:style>
  <w:style w:type="character" w:styleId="WW8Num26z1">
    <w:name w:val="WW8Num26z1"/>
    <w:qFormat/>
    <w:rPr>
      <w:rFonts w:ascii="Courier New" w:hAnsi="Courier New" w:cs="Courier New"/>
      <w:sz w:val="20"/>
    </w:rPr>
  </w:style>
  <w:style w:type="character" w:styleId="WW8Num26z2">
    <w:name w:val="WW8Num26z2"/>
    <w:qFormat/>
    <w:rPr>
      <w:rFonts w:ascii="Wingdings" w:hAnsi="Wingdings" w:cs="Wingdings"/>
      <w:sz w:val="20"/>
    </w:rPr>
  </w:style>
  <w:style w:type="character" w:styleId="WW8Num27z0">
    <w:name w:val="WW8Num27z0"/>
    <w:qFormat/>
    <w:rPr>
      <w:rFonts w:ascii="Symbol" w:hAnsi="Symbol" w:cs="Symbol"/>
      <w:sz w:val="20"/>
    </w:rPr>
  </w:style>
  <w:style w:type="character" w:styleId="WW8Num27z1">
    <w:name w:val="WW8Num27z1"/>
    <w:qFormat/>
    <w:rPr>
      <w:rFonts w:ascii="Courier New" w:hAnsi="Courier New" w:cs="Courier New"/>
      <w:sz w:val="20"/>
    </w:rPr>
  </w:style>
  <w:style w:type="character" w:styleId="WW8Num27z2">
    <w:name w:val="WW8Num27z2"/>
    <w:qFormat/>
    <w:rPr>
      <w:rFonts w:ascii="Wingdings" w:hAnsi="Wingdings" w:cs="Wingdings"/>
      <w:sz w:val="20"/>
    </w:rPr>
  </w:style>
  <w:style w:type="character" w:styleId="DefaultParagraphFont">
    <w:name w:val="Default Paragraph Font"/>
    <w:qFormat/>
    <w:rPr/>
  </w:style>
  <w:style w:type="character" w:styleId="BodyTextIndentChar">
    <w:name w:val="Body Text Indent Char"/>
    <w:qFormat/>
    <w:rPr>
      <w:sz w:val="28"/>
      <w:szCs w:val="24"/>
    </w:rPr>
  </w:style>
  <w:style w:type="character" w:styleId="Hyperlink">
    <w:name w:val="Hyperlink"/>
    <w:rPr>
      <w:color w:val="0000FF"/>
      <w:u w:val="single"/>
    </w:rPr>
  </w:style>
  <w:style w:type="character" w:styleId="Heading5Char">
    <w:name w:val="Heading 5 Char"/>
    <w:qFormat/>
    <w:rPr>
      <w:rFonts w:ascii="Calibri" w:hAnsi="Calibri" w:eastAsia="Times New Roman" w:cs="Times New Roman"/>
      <w:b/>
      <w:bCs/>
      <w:i/>
      <w:iCs/>
      <w:sz w:val="26"/>
      <w:szCs w:val="26"/>
    </w:rPr>
  </w:style>
  <w:style w:type="character" w:styleId="Heading7Char">
    <w:name w:val="Heading 7 Char"/>
    <w:qFormat/>
    <w:rPr>
      <w:b/>
      <w:spacing w:val="-12"/>
      <w:sz w:val="26"/>
    </w:rPr>
  </w:style>
  <w:style w:type="character" w:styleId="HeaderChar">
    <w:name w:val="Header Char"/>
    <w:qFormat/>
    <w:rPr>
      <w:sz w:val="28"/>
    </w:rPr>
  </w:style>
  <w:style w:type="character" w:styleId="BalloonTextChar">
    <w:name w:val="Balloon Text Char"/>
    <w:qFormat/>
    <w:rPr>
      <w:rFonts w:ascii="Tahoma" w:hAnsi="Tahoma" w:cs="Tahoma"/>
      <w:sz w:val="16"/>
      <w:szCs w:val="16"/>
    </w:rPr>
  </w:style>
  <w:style w:type="character" w:styleId="Heading1Char">
    <w:name w:val="Heading 1 Char"/>
    <w:qFormat/>
    <w:rPr>
      <w:rFonts w:ascii=".VnTime" w:hAnsi=".VnTime" w:cs=".VnTime"/>
      <w:b/>
      <w:color w:val="0000FF"/>
      <w:sz w:val="26"/>
      <w:szCs w:val="28"/>
    </w:rPr>
  </w:style>
  <w:style w:type="character" w:styleId="TitleChar">
    <w:name w:val="Title Char"/>
    <w:qFormat/>
    <w:rPr>
      <w:rFonts w:eastAsia="Calibri"/>
      <w:b/>
      <w:bCs/>
      <w:color w:val="0000FF"/>
      <w:sz w:val="32"/>
      <w:szCs w:val="24"/>
    </w:rPr>
  </w:style>
  <w:style w:type="character" w:styleId="Emphasis">
    <w:name w:val="Emphasis"/>
    <w:qFormat/>
    <w:rPr>
      <w:i/>
      <w:iCs/>
    </w:rPr>
  </w:style>
  <w:style w:type="character" w:styleId="FooterChar">
    <w:name w:val="Footer Char"/>
    <w:qFormat/>
    <w:rPr>
      <w:sz w:val="24"/>
      <w:szCs w:val="24"/>
    </w:rPr>
  </w:style>
  <w:style w:type="character" w:styleId="UnresolvedMention">
    <w:name w:val="Unresolved Mention"/>
    <w:qFormat/>
    <w:rPr>
      <w:color w:val="605E5C"/>
      <w:shd w:fill="E1DFDD" w:val="clear"/>
    </w:rPr>
  </w:style>
  <w:style w:type="character" w:styleId="Heading2Char">
    <w:name w:val="Heading 2 Char"/>
    <w:qFormat/>
    <w:rPr>
      <w:rFonts w:ascii="Calibri Light" w:hAnsi="Calibri Light" w:eastAsia="Times New Roman" w:cs="Times New Roman"/>
      <w:b/>
      <w:bCs/>
      <w:i/>
      <w:iCs/>
      <w:sz w:val="28"/>
      <w:szCs w:val="28"/>
    </w:rPr>
  </w:style>
  <w:style w:type="character" w:styleId="Heading3Char">
    <w:name w:val="Heading 3 Char"/>
    <w:qFormat/>
    <w:rPr>
      <w:rFonts w:ascii="Calibri Light" w:hAnsi="Calibri Light" w:eastAsia="Times New Roman" w:cs="Times New Roman"/>
      <w:b/>
      <w:bCs/>
      <w:sz w:val="26"/>
      <w:szCs w:val="26"/>
    </w:rPr>
  </w:style>
  <w:style w:type="paragraph" w:styleId="Heading">
    <w:name w:val="Heading"/>
    <w:basedOn w:val="Normal"/>
    <w:next w:val="BodyText"/>
    <w:qFormat/>
    <w:pPr>
      <w:jc w:val="center"/>
    </w:pPr>
    <w:rPr>
      <w:rFonts w:eastAsia="Calibri"/>
      <w:b/>
      <w:bCs/>
      <w:color w:val="0000FF"/>
      <w:sz w:val="32"/>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har">
    <w:name w:val="Char"/>
    <w:basedOn w:val="Normal"/>
    <w:qFormat/>
    <w:pPr>
      <w:spacing w:lineRule="exact" w:line="240" w:before="0" w:after="160"/>
    </w:pPr>
    <w:rPr>
      <w:rFonts w:ascii="Verdana" w:hAnsi="Verdana" w:cs="Verdana"/>
      <w:sz w:val="20"/>
      <w:szCs w:val="20"/>
    </w:rPr>
  </w:style>
  <w:style w:type="paragraph" w:styleId="BodyTextIndent">
    <w:name w:val="Body Text Indent"/>
    <w:basedOn w:val="Normal"/>
    <w:pPr>
      <w:spacing w:lineRule="auto" w:line="288" w:before="120" w:after="120"/>
      <w:ind w:firstLine="720" w:left="0" w:right="0"/>
      <w:jc w:val="both"/>
    </w:pPr>
    <w:rPr>
      <w:sz w:val="28"/>
      <w:lang w:val="en-U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z w:val="28"/>
      <w:szCs w:val="20"/>
      <w:lang w:val="en-US"/>
    </w:rPr>
  </w:style>
  <w:style w:type="paragraph" w:styleId="BalloonText">
    <w:name w:val="Balloon Text"/>
    <w:basedOn w:val="Normal"/>
    <w:qFormat/>
    <w:pPr/>
    <w:rPr>
      <w:rFonts w:ascii="Tahoma" w:hAnsi="Tahoma" w:cs="Tahoma"/>
      <w:sz w:val="16"/>
      <w:szCs w:val="16"/>
      <w:lang w:val="en-US"/>
    </w:rPr>
  </w:style>
  <w:style w:type="paragraph" w:styleId="Footer">
    <w:name w:val="footer"/>
    <w:basedOn w:val="Normal"/>
    <w:pPr>
      <w:tabs>
        <w:tab w:val="clear" w:pos="720"/>
        <w:tab w:val="center" w:pos="4680" w:leader="none"/>
        <w:tab w:val="right" w:pos="9360" w:leader="none"/>
      </w:tabs>
    </w:pPr>
    <w:rPr/>
  </w:style>
  <w:style w:type="paragraph" w:styleId="NormalWeb">
    <w:name w:val="Normal (Web)"/>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387</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2025-07-28T10:13:00Z</dcterms:created>
  <dc:creator>User</dc:creator>
  <dc:description/>
  <cp:keywords/>
  <dc:language>en-US</dc:language>
  <cp:lastModifiedBy>Administrator</cp:lastModifiedBy>
  <cp:lastPrinted>2026-04-21T08:12:00Z</cp:lastPrinted>
  <dcterms:modified xsi:type="dcterms:W3CDTF">2026-06-14T11:25:00Z</dcterms:modified>
  <cp:revision>14</cp:revision>
  <dc:subject/>
  <dc:title/>
</cp:coreProperties>
</file>