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53" w:type="dxa"/>
        <w:tblLook w:val="01E0" w:firstRow="1" w:lastRow="1" w:firstColumn="1" w:lastColumn="1" w:noHBand="0" w:noVBand="0"/>
      </w:tblPr>
      <w:tblGrid>
        <w:gridCol w:w="3085"/>
        <w:gridCol w:w="568"/>
        <w:gridCol w:w="6100"/>
      </w:tblGrid>
      <w:tr w:rsidR="00583A9C" w:rsidRPr="00583A9C" w14:paraId="2AADE6FD" w14:textId="77777777" w:rsidTr="00D02D94">
        <w:trPr>
          <w:trHeight w:val="284"/>
        </w:trPr>
        <w:tc>
          <w:tcPr>
            <w:tcW w:w="3085" w:type="dxa"/>
            <w:shd w:val="clear" w:color="auto" w:fill="auto"/>
          </w:tcPr>
          <w:p w14:paraId="32392CF1" w14:textId="77777777" w:rsidR="00583A9C" w:rsidRPr="00583A9C" w:rsidRDefault="00583A9C" w:rsidP="00D02D94">
            <w:pPr>
              <w:jc w:val="center"/>
              <w:rPr>
                <w:b/>
                <w:sz w:val="26"/>
                <w:szCs w:val="26"/>
              </w:rPr>
            </w:pPr>
            <w:r w:rsidRPr="00583A9C">
              <w:rPr>
                <w:b/>
                <w:sz w:val="26"/>
                <w:szCs w:val="26"/>
              </w:rPr>
              <w:t>ỦY BAN NHÂN DÂN</w:t>
            </w:r>
          </w:p>
          <w:p w14:paraId="567DF3C3" w14:textId="77777777" w:rsidR="00583A9C" w:rsidRPr="00583A9C" w:rsidRDefault="00583A9C" w:rsidP="00D02D94">
            <w:pPr>
              <w:jc w:val="center"/>
              <w:rPr>
                <w:sz w:val="26"/>
                <w:szCs w:val="26"/>
              </w:rPr>
            </w:pPr>
            <w:r w:rsidRPr="00583A9C">
              <w:rPr>
                <w:b/>
                <w:noProof/>
                <w:sz w:val="26"/>
                <w:szCs w:val="26"/>
                <w14:ligatures w14:val="standardContextual"/>
              </w:rPr>
              <mc:AlternateContent>
                <mc:Choice Requires="wps">
                  <w:drawing>
                    <wp:anchor distT="0" distB="0" distL="114300" distR="114300" simplePos="0" relativeHeight="251658240" behindDoc="0" locked="0" layoutInCell="1" allowOverlap="1" wp14:anchorId="7F566747" wp14:editId="30C51D15">
                      <wp:simplePos x="0" y="0"/>
                      <wp:positionH relativeFrom="column">
                        <wp:posOffset>529010</wp:posOffset>
                      </wp:positionH>
                      <wp:positionV relativeFrom="paragraph">
                        <wp:posOffset>182852</wp:posOffset>
                      </wp:positionV>
                      <wp:extent cx="675861"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572624" id="Straight Connector 1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1.65pt,14.4pt" to="94.8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" strokecolor="#4579b8 [3044]"/>
                  </w:pict>
                </mc:Fallback>
              </mc:AlternateContent>
            </w:r>
            <w:r w:rsidRPr="00583A9C">
              <w:rPr>
                <w:b/>
                <w:sz w:val="26"/>
                <w:szCs w:val="26"/>
              </w:rPr>
              <w:t xml:space="preserve">XÃ LONG PHỤNG </w:t>
            </w:r>
          </w:p>
        </w:tc>
        <w:tc>
          <w:tcPr>
            <w:tcW w:w="568" w:type="dxa"/>
            <w:shd w:val="clear" w:color="auto" w:fill="auto"/>
          </w:tcPr>
          <w:p w14:paraId="38FD745B" w14:textId="77777777" w:rsidR="00583A9C" w:rsidRPr="00583A9C" w:rsidRDefault="00583A9C" w:rsidP="00D02D94">
            <w:pPr>
              <w:jc w:val="center"/>
              <w:rPr>
                <w:b/>
                <w:sz w:val="26"/>
                <w:szCs w:val="26"/>
              </w:rPr>
            </w:pPr>
          </w:p>
          <w:p w14:paraId="6E658BD7" w14:textId="77777777" w:rsidR="00583A9C" w:rsidRPr="00583A9C" w:rsidRDefault="00583A9C" w:rsidP="00D02D94">
            <w:pPr>
              <w:rPr>
                <w:sz w:val="26"/>
                <w:szCs w:val="26"/>
              </w:rPr>
            </w:pPr>
          </w:p>
        </w:tc>
        <w:tc>
          <w:tcPr>
            <w:tcW w:w="6100" w:type="dxa"/>
            <w:shd w:val="clear" w:color="auto" w:fill="auto"/>
          </w:tcPr>
          <w:p w14:paraId="48B2AD91" w14:textId="77777777" w:rsidR="00583A9C" w:rsidRPr="00583A9C" w:rsidRDefault="00583A9C" w:rsidP="00D02D94">
            <w:pPr>
              <w:jc w:val="center"/>
              <w:rPr>
                <w:b/>
                <w:sz w:val="26"/>
                <w:szCs w:val="26"/>
              </w:rPr>
            </w:pPr>
            <w:r w:rsidRPr="00583A9C">
              <w:rPr>
                <w:b/>
                <w:sz w:val="26"/>
                <w:szCs w:val="26"/>
              </w:rPr>
              <w:t>CỘNG HÒA XÃ HỘI CHỦ NGHĨA VIỆT NAM</w:t>
            </w:r>
          </w:p>
          <w:p w14:paraId="09B97443" w14:textId="77777777" w:rsidR="00583A9C" w:rsidRPr="00583A9C" w:rsidRDefault="00583A9C" w:rsidP="00D02D94">
            <w:pPr>
              <w:jc w:val="center"/>
              <w:rPr>
                <w:b/>
                <w:sz w:val="26"/>
                <w:szCs w:val="26"/>
              </w:rPr>
            </w:pPr>
            <w:r w:rsidRPr="00583A9C">
              <w:rPr>
                <w:b/>
                <w:sz w:val="26"/>
                <w:szCs w:val="26"/>
              </w:rPr>
              <w:t xml:space="preserve">   </w:t>
            </w:r>
            <w:r w:rsidRPr="00583A9C">
              <w:rPr>
                <w:b/>
              </w:rPr>
              <w:t>Độc lập - Tự do - Hạnh phúc</w:t>
            </w:r>
          </w:p>
        </w:tc>
      </w:tr>
      <w:tr w:rsidR="00583A9C" w:rsidRPr="00583A9C" w14:paraId="72248D87" w14:textId="77777777" w:rsidTr="00D02D94">
        <w:trPr>
          <w:trHeight w:val="377"/>
        </w:trPr>
        <w:tc>
          <w:tcPr>
            <w:tcW w:w="3085" w:type="dxa"/>
            <w:shd w:val="clear" w:color="auto" w:fill="auto"/>
          </w:tcPr>
          <w:p w14:paraId="6C8337AC" w14:textId="77777777" w:rsidR="00583A9C" w:rsidRPr="00583A9C" w:rsidRDefault="00583A9C" w:rsidP="00D02D94">
            <w:pPr>
              <w:spacing w:before="120"/>
              <w:jc w:val="center"/>
              <w:rPr>
                <w:sz w:val="26"/>
                <w:szCs w:val="26"/>
              </w:rPr>
            </w:pPr>
            <w:r w:rsidRPr="00583A9C">
              <w:rPr>
                <w:sz w:val="26"/>
                <w:szCs w:val="26"/>
              </w:rPr>
              <w:t xml:space="preserve">Số:         </w:t>
            </w:r>
            <w:r w:rsidRPr="00583A9C">
              <w:rPr>
                <w:sz w:val="26"/>
                <w:szCs w:val="26"/>
                <w:lang w:val="vi-VN"/>
              </w:rPr>
              <w:t>/202</w:t>
            </w:r>
            <w:r w:rsidRPr="00583A9C">
              <w:rPr>
                <w:sz w:val="26"/>
                <w:szCs w:val="26"/>
              </w:rPr>
              <w:t>5/QĐ-UBND</w:t>
            </w:r>
          </w:p>
        </w:tc>
        <w:tc>
          <w:tcPr>
            <w:tcW w:w="568" w:type="dxa"/>
            <w:shd w:val="clear" w:color="auto" w:fill="auto"/>
          </w:tcPr>
          <w:p w14:paraId="00FBB16E" w14:textId="77777777" w:rsidR="00583A9C" w:rsidRPr="00583A9C" w:rsidRDefault="00583A9C" w:rsidP="00D02D94">
            <w:pPr>
              <w:spacing w:before="120" w:after="120"/>
              <w:jc w:val="right"/>
              <w:rPr>
                <w:i/>
                <w:sz w:val="26"/>
                <w:szCs w:val="26"/>
              </w:rPr>
            </w:pPr>
          </w:p>
        </w:tc>
        <w:tc>
          <w:tcPr>
            <w:tcW w:w="6100" w:type="dxa"/>
            <w:shd w:val="clear" w:color="auto" w:fill="auto"/>
          </w:tcPr>
          <w:p w14:paraId="52D28AD2" w14:textId="77777777" w:rsidR="00583A9C" w:rsidRPr="00583A9C" w:rsidRDefault="00583A9C" w:rsidP="00D02D94">
            <w:pPr>
              <w:spacing w:before="120"/>
              <w:jc w:val="center"/>
              <w:rPr>
                <w:i/>
                <w:sz w:val="26"/>
                <w:szCs w:val="26"/>
              </w:rPr>
            </w:pPr>
            <w:r w:rsidRPr="00583A9C">
              <w:rPr>
                <w:i/>
                <w:noProof/>
                <w:sz w:val="26"/>
                <w:szCs w:val="26"/>
                <w14:ligatures w14:val="standardContextual"/>
              </w:rPr>
              <mc:AlternateContent>
                <mc:Choice Requires="wps">
                  <w:drawing>
                    <wp:anchor distT="0" distB="0" distL="114300" distR="114300" simplePos="0" relativeHeight="251662336" behindDoc="0" locked="0" layoutInCell="1" allowOverlap="1" wp14:anchorId="14F98613" wp14:editId="43993967">
                      <wp:simplePos x="0" y="0"/>
                      <wp:positionH relativeFrom="column">
                        <wp:posOffset>1016165</wp:posOffset>
                      </wp:positionH>
                      <wp:positionV relativeFrom="paragraph">
                        <wp:posOffset>24793</wp:posOffset>
                      </wp:positionV>
                      <wp:extent cx="1900361"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90036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5D44C7"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0pt,1.95pt" to="229.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" strokecolor="#4579b8 [3044]"/>
                  </w:pict>
                </mc:Fallback>
              </mc:AlternateContent>
            </w:r>
            <w:r w:rsidRPr="00583A9C">
              <w:rPr>
                <w:i/>
                <w:sz w:val="26"/>
                <w:szCs w:val="26"/>
              </w:rPr>
              <w:t>Long Phụng, ngày       tháng     năm 20</w:t>
            </w:r>
            <w:r w:rsidRPr="00583A9C">
              <w:rPr>
                <w:i/>
                <w:sz w:val="26"/>
                <w:szCs w:val="26"/>
                <w:lang w:val="vi-VN"/>
              </w:rPr>
              <w:t>2</w:t>
            </w:r>
            <w:r w:rsidRPr="00583A9C">
              <w:rPr>
                <w:i/>
                <w:sz w:val="26"/>
                <w:szCs w:val="26"/>
              </w:rPr>
              <w:t>5</w:t>
            </w:r>
          </w:p>
        </w:tc>
      </w:tr>
    </w:tbl>
    <w:p w14:paraId="51A6E2B1" w14:textId="77777777" w:rsidR="00A56473" w:rsidRDefault="00A56473" w:rsidP="00C7782C">
      <w:pPr>
        <w:jc w:val="center"/>
        <w:rPr>
          <w:b/>
          <w:color w:val="000000"/>
        </w:rPr>
      </w:pPr>
    </w:p>
    <w:p w14:paraId="258FC9B6" w14:textId="77777777" w:rsidR="00583A9C" w:rsidRDefault="00583A9C" w:rsidP="00A56473">
      <w:pPr>
        <w:jc w:val="center"/>
        <w:rPr>
          <w:b/>
          <w:color w:val="000000"/>
        </w:rPr>
      </w:pPr>
    </w:p>
    <w:p w14:paraId="411116C6" w14:textId="1AD2D706" w:rsidR="00005C81" w:rsidRDefault="005E0273" w:rsidP="00A56473">
      <w:pPr>
        <w:jc w:val="center"/>
        <w:rPr>
          <w:b/>
          <w:color w:val="000000"/>
        </w:rPr>
      </w:pPr>
      <w:r>
        <w:rPr>
          <w:b/>
          <w:color w:val="000000"/>
        </w:rPr>
        <w:t>QUYẾT ĐỊNH</w:t>
      </w:r>
    </w:p>
    <w:p w14:paraId="47A385F1" w14:textId="77777777" w:rsidR="00A56473" w:rsidRDefault="005E0273" w:rsidP="00C7782C">
      <w:pPr>
        <w:ind w:right="-180"/>
        <w:jc w:val="center"/>
        <w:rPr>
          <w:b/>
          <w:color w:val="000000"/>
        </w:rPr>
      </w:pPr>
      <w:r>
        <w:rPr>
          <w:b/>
          <w:color w:val="000000"/>
        </w:rPr>
        <w:t>Ban hành Quy định chức năng, nhiệm vụ, quyền hạn và tổ chức bộ máy</w:t>
      </w:r>
    </w:p>
    <w:p w14:paraId="67564A7C" w14:textId="77777777" w:rsidR="00005C81" w:rsidRDefault="005E0273" w:rsidP="00C7782C">
      <w:pPr>
        <w:ind w:right="-180"/>
        <w:jc w:val="center"/>
        <w:rPr>
          <w:b/>
          <w:color w:val="000000"/>
        </w:rPr>
      </w:pPr>
      <w:r>
        <w:rPr>
          <w:b/>
          <w:color w:val="000000"/>
        </w:rPr>
        <w:t xml:space="preserve"> của Trung tâm Phục vụ hành chính công xã Long Phụng</w:t>
      </w:r>
    </w:p>
    <w:p w14:paraId="74747260" w14:textId="77777777" w:rsidR="00005C81" w:rsidRDefault="00C815CE" w:rsidP="00F30113">
      <w:pPr>
        <w:spacing w:before="120"/>
        <w:jc w:val="center"/>
        <w:rPr>
          <w:color w:val="000000"/>
        </w:rPr>
      </w:pPr>
      <w:r>
        <w:rPr>
          <w:noProof/>
          <w:lang w:val="en-US"/>
        </w:rPr>
        <mc:AlternateContent>
          <mc:Choice Requires="wps">
            <w:drawing>
              <wp:anchor distT="0" distB="0" distL="114300" distR="114300" simplePos="0" relativeHeight="251656704" behindDoc="0" locked="0" layoutInCell="1" allowOverlap="1" wp14:anchorId="2B177361" wp14:editId="3DB21FF6">
                <wp:simplePos x="0" y="0"/>
                <wp:positionH relativeFrom="column">
                  <wp:posOffset>2097405</wp:posOffset>
                </wp:positionH>
                <wp:positionV relativeFrom="paragraph">
                  <wp:posOffset>21314</wp:posOffset>
                </wp:positionV>
                <wp:extent cx="137541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13754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EE0DFD"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65.15pt,1.7pt" to="273.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" strokecolor="#4579b8 [3044]"/>
            </w:pict>
          </mc:Fallback>
        </mc:AlternateContent>
      </w:r>
      <w:r w:rsidR="005E0273">
        <w:rPr>
          <w:noProof/>
          <w:lang w:val="en-US"/>
        </w:rPr>
        <mc:AlternateContent>
          <mc:Choice Requires="wps">
            <w:drawing>
              <wp:anchor distT="0" distB="0" distL="114300" distR="114300" simplePos="0" relativeHeight="251657728" behindDoc="0" locked="0" layoutInCell="1" hidden="0" allowOverlap="1" wp14:anchorId="75810465" wp14:editId="71928356">
                <wp:simplePos x="0" y="0"/>
                <wp:positionH relativeFrom="column">
                  <wp:posOffset>2425700</wp:posOffset>
                </wp:positionH>
                <wp:positionV relativeFrom="paragraph">
                  <wp:posOffset>38100</wp:posOffset>
                </wp:positionV>
                <wp:extent cx="0" cy="12700"/>
                <wp:effectExtent l="0" t="0" r="0" b="0"/>
                <wp:wrapNone/>
                <wp:docPr id="18" name="Straight Arrow Connector 18"/>
                <wp:cNvGraphicFramePr/>
                <a:graphic xmlns:a="http://schemas.openxmlformats.org/drawingml/2006/main">
                  <a:graphicData uri="http://schemas.microsoft.com/office/word/2010/wordprocessingShape">
                    <wps:wsp>
                      <wps:cNvCnPr/>
                      <wps:spPr>
                        <a:xfrm>
                          <a:off x="4888800" y="3780000"/>
                          <a:ext cx="9144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7C5C6DA7" id="_x0000_t32" coordsize="21600,21600" o:spt="32" o:oned="t" path="m,l21600,21600e" filled="f">
                <v:path arrowok="t" fillok="f" o:connecttype="none"/>
                <o:lock v:ext="edit" shapetype="t"/>
              </v:shapetype>
              <v:shape id="Straight Arrow Connector 18" o:spid="_x0000_s1026" type="#_x0000_t32" style="position:absolute;margin-left:191pt;margin-top:3pt;width:0;height:1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"/>
            </w:pict>
          </mc:Fallback>
        </mc:AlternateContent>
      </w:r>
    </w:p>
    <w:p w14:paraId="3254CC54" w14:textId="77777777" w:rsidR="00005C81" w:rsidRDefault="00005C81" w:rsidP="00C7782C">
      <w:pPr>
        <w:spacing w:before="120"/>
        <w:rPr>
          <w:color w:val="000000"/>
          <w:sz w:val="4"/>
          <w:szCs w:val="4"/>
        </w:rPr>
      </w:pPr>
    </w:p>
    <w:p w14:paraId="7A2F8B4D" w14:textId="77777777" w:rsidR="00005C81" w:rsidRDefault="005E0273" w:rsidP="00583A9C">
      <w:pPr>
        <w:spacing w:before="60" w:after="60"/>
        <w:ind w:firstLine="720"/>
        <w:jc w:val="both"/>
        <w:rPr>
          <w:i/>
          <w:color w:val="000000"/>
        </w:rPr>
      </w:pPr>
      <w:r>
        <w:rPr>
          <w:i/>
          <w:color w:val="000000"/>
        </w:rPr>
        <w:t xml:space="preserve">Căn cứ Luật Tổ chức chính quyền địa phương ngày 16/6/2025; </w:t>
      </w:r>
    </w:p>
    <w:p w14:paraId="41FE54AA" w14:textId="77777777" w:rsidR="00583A9C" w:rsidRDefault="00583A9C" w:rsidP="00583A9C">
      <w:pPr>
        <w:spacing w:before="60" w:after="60"/>
        <w:ind w:right="-22" w:firstLine="720"/>
        <w:jc w:val="both"/>
        <w:rPr>
          <w:bCs/>
          <w:i/>
          <w:spacing w:val="-4"/>
          <w:lang w:val="en-US"/>
        </w:rPr>
      </w:pPr>
      <w:r w:rsidRPr="00AA37B9">
        <w:rPr>
          <w:bCs/>
          <w:i/>
          <w:spacing w:val="-4"/>
          <w:lang w:val="vi-VN"/>
        </w:rPr>
        <w:t>Căn cứ Luật ban hành văn bản quy phạm pháp luật ngày 19/2/2025; Luật sửa đổi, bổ sung một số điều của Luật Ban hành văn bản quy phạm pháp luật ngày 25/6/2025;</w:t>
      </w:r>
    </w:p>
    <w:p w14:paraId="28CD0D12" w14:textId="77777777" w:rsidR="00583A9C" w:rsidRPr="007B6609" w:rsidRDefault="00583A9C" w:rsidP="00583A9C">
      <w:pPr>
        <w:spacing w:before="60" w:after="60"/>
        <w:ind w:right="-22" w:firstLine="720"/>
        <w:jc w:val="both"/>
        <w:rPr>
          <w:i/>
          <w:lang w:val="vi-VN"/>
        </w:rPr>
      </w:pPr>
      <w:r w:rsidRPr="007B6609">
        <w:rPr>
          <w:bCs/>
          <w:i/>
          <w:spacing w:val="-4"/>
          <w:lang w:val="vi-VN"/>
        </w:rPr>
        <w:t>Căn cứ 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Luật Ban hành văn bản quy định pháp luật và Nghị định 79/2025/NĐ-CP ngày 1/4/2025 của Chính phủ về kiểm tra, rà soát, hệ thống hóa và xử lý văn bản quy phạm pháp luật;</w:t>
      </w:r>
    </w:p>
    <w:p w14:paraId="56D424DA" w14:textId="77777777" w:rsidR="00005C81" w:rsidRDefault="005E0273" w:rsidP="00583A9C">
      <w:pPr>
        <w:pBdr>
          <w:top w:val="nil"/>
          <w:left w:val="nil"/>
          <w:bottom w:val="nil"/>
          <w:right w:val="nil"/>
          <w:between w:val="nil"/>
        </w:pBdr>
        <w:spacing w:before="60" w:after="60"/>
        <w:ind w:firstLine="720"/>
        <w:jc w:val="both"/>
        <w:rPr>
          <w:i/>
          <w:color w:val="000000"/>
        </w:rPr>
      </w:pPr>
      <w:r>
        <w:rPr>
          <w:i/>
          <w:color w:val="000000"/>
        </w:rPr>
        <w:t>Căn cứ Nghị định số 63/2010/NĐ-CP ngày 08/6/2010 của Chính phủ về kiểm soát thủ tục hành chính; Nghị định số 48/2013/NĐ-CP ngày 14/5/2013 của Chính phủ sửa đổi, bổ sung một số điều của các nghị định liên quan đến kiểm soát thủ tục hành chính; Nghị định số 92/2017/NĐ-CP ngày 07/8/2017 của Chính phủ sửa đổi, bổ sung một số điều của các nghị định liên quan đến kiểm soát thủ tục hành chính;</w:t>
      </w:r>
    </w:p>
    <w:p w14:paraId="2396AE8A" w14:textId="77777777" w:rsidR="00005C81" w:rsidRDefault="005E0273" w:rsidP="00583A9C">
      <w:pPr>
        <w:spacing w:before="60" w:after="60"/>
        <w:ind w:firstLine="720"/>
        <w:jc w:val="both"/>
        <w:rPr>
          <w:i/>
          <w:color w:val="000000"/>
        </w:rPr>
      </w:pPr>
      <w:r>
        <w:rPr>
          <w:i/>
          <w:color w:val="000000"/>
        </w:rPr>
        <w:t>Căn cứ Nghị định số 118/2025/NĐ-CP ngày 09/6/2025 của Chính phủ về thực hiện thủ tục hành chính theo cơ chế một cửa, một cửa liên thông tại Bộ phận Một cửa và Cổng Dịch vụ công quốc gia;</w:t>
      </w:r>
    </w:p>
    <w:p w14:paraId="66B2BAD3" w14:textId="1292C2DC" w:rsidR="00005C81" w:rsidRDefault="005E0273" w:rsidP="00A3630A">
      <w:pPr>
        <w:spacing w:before="60" w:after="60"/>
        <w:ind w:firstLine="720"/>
        <w:jc w:val="both"/>
        <w:rPr>
          <w:i/>
          <w:color w:val="000000"/>
        </w:rPr>
      </w:pPr>
      <w:r w:rsidRPr="00801900">
        <w:rPr>
          <w:i/>
          <w:color w:val="000000"/>
        </w:rPr>
        <w:t xml:space="preserve">Theo đề nghị của Giám đốc Trung tâm hành chính công xã tại Tờ trình số  </w:t>
      </w:r>
      <w:r w:rsidR="00BE1833">
        <w:rPr>
          <w:i/>
          <w:color w:val="000000"/>
        </w:rPr>
        <w:t xml:space="preserve">     </w:t>
      </w:r>
      <w:r w:rsidR="00583A9C">
        <w:rPr>
          <w:i/>
          <w:color w:val="000000"/>
        </w:rPr>
        <w:t>05</w:t>
      </w:r>
      <w:r w:rsidRPr="00801900">
        <w:rPr>
          <w:i/>
          <w:color w:val="000000"/>
        </w:rPr>
        <w:t>/TTr-TTHCC</w:t>
      </w:r>
      <w:r w:rsidR="00A3630A">
        <w:rPr>
          <w:i/>
          <w:color w:val="000000"/>
        </w:rPr>
        <w:t xml:space="preserve"> </w:t>
      </w:r>
      <w:r w:rsidRPr="00801900">
        <w:rPr>
          <w:i/>
          <w:color w:val="000000"/>
        </w:rPr>
        <w:t>ngày</w:t>
      </w:r>
      <w:r w:rsidR="00A3630A">
        <w:rPr>
          <w:i/>
          <w:color w:val="000000"/>
        </w:rPr>
        <w:t xml:space="preserve"> </w:t>
      </w:r>
      <w:r w:rsidR="00583A9C">
        <w:rPr>
          <w:i/>
          <w:color w:val="000000"/>
        </w:rPr>
        <w:t>16</w:t>
      </w:r>
      <w:r w:rsidR="00F82EFE" w:rsidRPr="00801900">
        <w:rPr>
          <w:i/>
          <w:color w:val="000000"/>
        </w:rPr>
        <w:t>/7</w:t>
      </w:r>
      <w:r w:rsidRPr="00801900">
        <w:rPr>
          <w:i/>
          <w:color w:val="000000"/>
        </w:rPr>
        <w:t>/2025</w:t>
      </w:r>
      <w:r w:rsidR="00BE1833">
        <w:rPr>
          <w:i/>
          <w:color w:val="000000"/>
        </w:rPr>
        <w:t xml:space="preserve">, ý kiến thẩm định của Văn phòng </w:t>
      </w:r>
      <w:r w:rsidR="00A3630A">
        <w:rPr>
          <w:i/>
          <w:color w:val="000000"/>
        </w:rPr>
        <w:t>H</w:t>
      </w:r>
      <w:r w:rsidR="00BE1833">
        <w:rPr>
          <w:i/>
          <w:color w:val="000000"/>
        </w:rPr>
        <w:t xml:space="preserve">ĐND&amp;UBND xã tại Báo cáo số </w:t>
      </w:r>
      <w:r w:rsidR="00583A9C">
        <w:rPr>
          <w:i/>
          <w:color w:val="000000"/>
        </w:rPr>
        <w:t>03</w:t>
      </w:r>
      <w:r w:rsidR="00BE1833">
        <w:rPr>
          <w:i/>
          <w:color w:val="000000"/>
        </w:rPr>
        <w:t xml:space="preserve">/BC-VP ngày </w:t>
      </w:r>
      <w:r w:rsidR="00583A9C">
        <w:rPr>
          <w:i/>
          <w:color w:val="000000"/>
        </w:rPr>
        <w:t>16</w:t>
      </w:r>
      <w:r w:rsidR="00BE1833">
        <w:rPr>
          <w:i/>
          <w:color w:val="000000"/>
        </w:rPr>
        <w:t>/7/2025</w:t>
      </w:r>
      <w:r w:rsidRPr="00801900">
        <w:rPr>
          <w:i/>
          <w:color w:val="000000"/>
        </w:rPr>
        <w:t xml:space="preserve"> và đề </w:t>
      </w:r>
      <w:r w:rsidR="00BE1833">
        <w:rPr>
          <w:i/>
          <w:color w:val="000000"/>
        </w:rPr>
        <w:t>nghị</w:t>
      </w:r>
      <w:r w:rsidRPr="00801900">
        <w:rPr>
          <w:i/>
          <w:color w:val="000000"/>
        </w:rPr>
        <w:t xml:space="preserve"> của Phòng Văn hoá - Xã hội tại </w:t>
      </w:r>
      <w:r w:rsidR="00BE1833">
        <w:rPr>
          <w:i/>
          <w:color w:val="000000"/>
        </w:rPr>
        <w:t>Tờ trình</w:t>
      </w:r>
      <w:r w:rsidRPr="00801900">
        <w:rPr>
          <w:i/>
          <w:color w:val="000000"/>
        </w:rPr>
        <w:t xml:space="preserve"> số </w:t>
      </w:r>
      <w:r w:rsidR="00583A9C">
        <w:rPr>
          <w:i/>
          <w:color w:val="000000"/>
        </w:rPr>
        <w:t>31</w:t>
      </w:r>
      <w:r w:rsidRPr="00801900">
        <w:rPr>
          <w:i/>
          <w:color w:val="000000"/>
        </w:rPr>
        <w:t>/</w:t>
      </w:r>
      <w:r w:rsidR="00BE1833">
        <w:rPr>
          <w:i/>
          <w:color w:val="000000"/>
        </w:rPr>
        <w:t>TTr-</w:t>
      </w:r>
      <w:r w:rsidRPr="00801900">
        <w:rPr>
          <w:i/>
          <w:color w:val="000000"/>
        </w:rPr>
        <w:t xml:space="preserve">VHXH ngày </w:t>
      </w:r>
      <w:r w:rsidR="00BE1833">
        <w:rPr>
          <w:i/>
          <w:color w:val="000000"/>
        </w:rPr>
        <w:t>1</w:t>
      </w:r>
      <w:r w:rsidR="00583A9C">
        <w:rPr>
          <w:i/>
          <w:color w:val="000000"/>
        </w:rPr>
        <w:t>6</w:t>
      </w:r>
      <w:r w:rsidR="00F82EFE" w:rsidRPr="00801900">
        <w:rPr>
          <w:i/>
          <w:color w:val="000000"/>
        </w:rPr>
        <w:t>/7</w:t>
      </w:r>
      <w:r w:rsidRPr="00801900">
        <w:rPr>
          <w:i/>
          <w:color w:val="000000"/>
        </w:rPr>
        <w:t>/2025.</w:t>
      </w:r>
    </w:p>
    <w:p w14:paraId="71B6108F" w14:textId="77777777" w:rsidR="00005C81" w:rsidRDefault="00005C81" w:rsidP="00583A9C">
      <w:pPr>
        <w:spacing w:before="60" w:after="60"/>
        <w:ind w:firstLine="567"/>
        <w:jc w:val="both"/>
        <w:rPr>
          <w:i/>
          <w:color w:val="000000"/>
          <w:sz w:val="4"/>
          <w:szCs w:val="4"/>
        </w:rPr>
      </w:pPr>
    </w:p>
    <w:p w14:paraId="70A62AF8" w14:textId="75A94BC8" w:rsidR="00BE1833" w:rsidRPr="00583A9C" w:rsidRDefault="00BE1833" w:rsidP="00583A9C">
      <w:pPr>
        <w:spacing w:before="60" w:after="60"/>
        <w:ind w:firstLine="720"/>
        <w:jc w:val="both"/>
        <w:rPr>
          <w:i/>
          <w:iCs/>
          <w:color w:val="000000"/>
        </w:rPr>
      </w:pPr>
      <w:r w:rsidRPr="00583A9C">
        <w:rPr>
          <w:i/>
          <w:iCs/>
          <w:color w:val="000000"/>
        </w:rPr>
        <w:t>Ủy ban nhân dân xã ban hành Quyết định Quy định chức năng, nhi</w:t>
      </w:r>
      <w:r w:rsidR="004E5820" w:rsidRPr="00583A9C">
        <w:rPr>
          <w:i/>
          <w:iCs/>
          <w:color w:val="000000"/>
        </w:rPr>
        <w:t xml:space="preserve">ệm </w:t>
      </w:r>
      <w:r w:rsidRPr="00583A9C">
        <w:rPr>
          <w:i/>
          <w:iCs/>
          <w:color w:val="000000"/>
        </w:rPr>
        <w:t>vụ, quyền hạn và cơ cấu tổ chức của Trung tâm Phục vụ hành chính công xã Long Phụng</w:t>
      </w:r>
      <w:r w:rsidR="00583A9C">
        <w:rPr>
          <w:i/>
          <w:iCs/>
          <w:color w:val="000000"/>
        </w:rPr>
        <w:t>.</w:t>
      </w:r>
    </w:p>
    <w:p w14:paraId="31CB5106" w14:textId="1CE1723C" w:rsidR="00A56473" w:rsidRDefault="005E0273" w:rsidP="00A56473">
      <w:pPr>
        <w:spacing w:before="240" w:after="240"/>
        <w:ind w:firstLine="720"/>
        <w:jc w:val="both"/>
        <w:rPr>
          <w:color w:val="000000"/>
        </w:rPr>
      </w:pPr>
      <w:r>
        <w:rPr>
          <w:b/>
          <w:color w:val="000000"/>
        </w:rPr>
        <w:t xml:space="preserve">Điều 1. </w:t>
      </w:r>
      <w:r>
        <w:rPr>
          <w:color w:val="000000"/>
        </w:rPr>
        <w:t>Ban hành</w:t>
      </w:r>
      <w:r>
        <w:rPr>
          <w:b/>
          <w:color w:val="000000"/>
        </w:rPr>
        <w:t xml:space="preserve"> </w:t>
      </w:r>
      <w:r>
        <w:rPr>
          <w:color w:val="000000"/>
        </w:rPr>
        <w:t>kèm theo Quyết định này</w:t>
      </w:r>
      <w:r w:rsidR="00583A9C">
        <w:rPr>
          <w:color w:val="000000"/>
        </w:rPr>
        <w:t xml:space="preserve"> </w:t>
      </w:r>
      <w:r w:rsidR="00583A9C" w:rsidRPr="00AA37B9">
        <w:rPr>
          <w:lang w:val="vi-VN"/>
        </w:rPr>
        <w:t>“Quy</w:t>
      </w:r>
      <w:r>
        <w:rPr>
          <w:color w:val="000000"/>
        </w:rPr>
        <w:t xml:space="preserve"> định chức năng, nhiệm vụ, quyền hạn và tổ chức bộ máy của Trung tâm Phục v</w:t>
      </w:r>
      <w:r w:rsidR="00A56473">
        <w:rPr>
          <w:color w:val="000000"/>
        </w:rPr>
        <w:t xml:space="preserve">ụ hành chính công xã </w:t>
      </w:r>
      <w:r w:rsidR="00583A9C" w:rsidRPr="00AA37B9">
        <w:rPr>
          <w:iCs/>
          <w:lang w:val="vi-VN"/>
        </w:rPr>
        <w:t>Long Phụng</w:t>
      </w:r>
      <w:r w:rsidR="00583A9C" w:rsidRPr="00AA37B9">
        <w:rPr>
          <w:lang w:val="vi-VN"/>
        </w:rPr>
        <w:t>”.</w:t>
      </w:r>
    </w:p>
    <w:p w14:paraId="5FF0206E" w14:textId="0366CB40" w:rsidR="00A56473" w:rsidRDefault="005E0273" w:rsidP="00583A9C">
      <w:pPr>
        <w:widowControl w:val="0"/>
        <w:spacing w:before="120" w:after="120"/>
        <w:ind w:firstLine="720"/>
        <w:jc w:val="both"/>
        <w:rPr>
          <w:color w:val="000000"/>
        </w:rPr>
      </w:pPr>
      <w:r>
        <w:rPr>
          <w:b/>
          <w:color w:val="000000"/>
        </w:rPr>
        <w:t xml:space="preserve">Điều 2. </w:t>
      </w:r>
      <w:r>
        <w:rPr>
          <w:color w:val="000000"/>
        </w:rPr>
        <w:t>Quyết định này có</w:t>
      </w:r>
      <w:r w:rsidR="00C415DA">
        <w:rPr>
          <w:color w:val="000000"/>
        </w:rPr>
        <w:t xml:space="preserve"> hiệu lực thi hành kể từ </w:t>
      </w:r>
      <w:r w:rsidR="00583A9C">
        <w:rPr>
          <w:color w:val="000000"/>
        </w:rPr>
        <w:t>ngày ký</w:t>
      </w:r>
      <w:r>
        <w:rPr>
          <w:color w:val="000000"/>
        </w:rPr>
        <w:t xml:space="preserve">. </w:t>
      </w:r>
    </w:p>
    <w:p w14:paraId="1A190038" w14:textId="08ABA80F" w:rsidR="00005C81" w:rsidRDefault="005E0273" w:rsidP="00583A9C">
      <w:pPr>
        <w:widowControl w:val="0"/>
        <w:spacing w:before="120" w:after="120" w:line="360" w:lineRule="auto"/>
        <w:ind w:firstLine="720"/>
        <w:jc w:val="both"/>
        <w:rPr>
          <w:color w:val="000000"/>
        </w:rPr>
      </w:pPr>
      <w:r>
        <w:rPr>
          <w:b/>
          <w:color w:val="000000"/>
        </w:rPr>
        <w:lastRenderedPageBreak/>
        <w:t>Điều 3.</w:t>
      </w:r>
      <w:r>
        <w:rPr>
          <w:color w:val="000000"/>
        </w:rPr>
        <w:t xml:space="preserve"> Chánh Văn phòng HĐND và UBND xã</w:t>
      </w:r>
      <w:r w:rsidR="00583A9C">
        <w:rPr>
          <w:color w:val="000000"/>
        </w:rPr>
        <w:t>;</w:t>
      </w:r>
      <w:r>
        <w:rPr>
          <w:color w:val="000000"/>
        </w:rPr>
        <w:t xml:space="preserve"> Thủ trưởng các cơ quan, ban, ngành; Giám đốc Trung tâm Phục vụ hành chính công xã và các tổ chức, cá nhân có liên quan chịu trách nhiệm thi hành Quyết định này./.</w:t>
      </w:r>
      <w:r>
        <w:rPr>
          <w:color w:val="000000"/>
        </w:rPr>
        <w:tab/>
      </w:r>
    </w:p>
    <w:tbl>
      <w:tblPr>
        <w:tblStyle w:val="a0"/>
        <w:tblW w:w="9322" w:type="dxa"/>
        <w:tblLook w:val="04A0" w:firstRow="1" w:lastRow="0" w:firstColumn="1" w:lastColumn="0" w:noHBand="0" w:noVBand="1"/>
      </w:tblPr>
      <w:tblGrid>
        <w:gridCol w:w="4644"/>
        <w:gridCol w:w="4678"/>
      </w:tblGrid>
      <w:tr w:rsidR="00B61692" w:rsidRPr="00F12D63" w14:paraId="0D001441" w14:textId="77777777" w:rsidTr="00B61692">
        <w:tc>
          <w:tcPr>
            <w:tcW w:w="4644" w:type="dxa"/>
          </w:tcPr>
          <w:p w14:paraId="52B6EEF8" w14:textId="77777777" w:rsidR="00B61692" w:rsidRPr="00AA37B9" w:rsidRDefault="00B61692" w:rsidP="00D02D94">
            <w:pPr>
              <w:tabs>
                <w:tab w:val="left" w:pos="4282"/>
              </w:tabs>
              <w:jc w:val="both"/>
              <w:rPr>
                <w:b/>
                <w:i/>
                <w:sz w:val="24"/>
                <w:szCs w:val="24"/>
                <w:lang w:val="vi-VN"/>
              </w:rPr>
            </w:pPr>
            <w:r w:rsidRPr="00AA37B9">
              <w:rPr>
                <w:b/>
                <w:i/>
                <w:sz w:val="24"/>
                <w:szCs w:val="24"/>
                <w:lang w:val="vi-VN"/>
              </w:rPr>
              <w:t>Nơi nhận:</w:t>
            </w:r>
          </w:p>
          <w:p w14:paraId="4EFA7297" w14:textId="77777777" w:rsidR="00B61692" w:rsidRDefault="00B61692" w:rsidP="00D02D94">
            <w:pPr>
              <w:tabs>
                <w:tab w:val="left" w:pos="4282"/>
              </w:tabs>
              <w:jc w:val="both"/>
              <w:rPr>
                <w:sz w:val="22"/>
                <w:szCs w:val="22"/>
                <w:lang w:val="en-US"/>
              </w:rPr>
            </w:pPr>
            <w:r w:rsidRPr="00AA37B9">
              <w:rPr>
                <w:sz w:val="22"/>
                <w:szCs w:val="22"/>
                <w:lang w:val="vi-VN"/>
              </w:rPr>
              <w:t>- Như Điều 3;</w:t>
            </w:r>
          </w:p>
          <w:p w14:paraId="4FF5D5E8" w14:textId="4C09FC95" w:rsidR="00B61692" w:rsidRPr="00B61692" w:rsidRDefault="00B61692" w:rsidP="00D02D94">
            <w:pPr>
              <w:tabs>
                <w:tab w:val="left" w:pos="4282"/>
              </w:tabs>
              <w:jc w:val="both"/>
              <w:rPr>
                <w:sz w:val="22"/>
                <w:szCs w:val="22"/>
                <w:lang w:val="en-US"/>
              </w:rPr>
            </w:pPr>
            <w:r>
              <w:rPr>
                <w:sz w:val="22"/>
                <w:szCs w:val="22"/>
                <w:lang w:val="en-US"/>
              </w:rPr>
              <w:t>- Văn phòng UBND tỉnh;</w:t>
            </w:r>
          </w:p>
          <w:p w14:paraId="790AE42B" w14:textId="77777777" w:rsidR="00B61692" w:rsidRDefault="00B61692" w:rsidP="00D02D94">
            <w:pPr>
              <w:tabs>
                <w:tab w:val="left" w:pos="4282"/>
              </w:tabs>
              <w:jc w:val="both"/>
              <w:rPr>
                <w:sz w:val="22"/>
                <w:szCs w:val="22"/>
                <w:lang w:val="en-US"/>
              </w:rPr>
            </w:pPr>
            <w:r w:rsidRPr="00AA37B9">
              <w:rPr>
                <w:sz w:val="22"/>
                <w:szCs w:val="22"/>
                <w:lang w:val="vi-VN"/>
              </w:rPr>
              <w:t>- Sở Tư pháp tỉnh (b/c);</w:t>
            </w:r>
          </w:p>
          <w:p w14:paraId="31DC0408" w14:textId="13C1C72A" w:rsidR="00B61692" w:rsidRPr="00B61692" w:rsidRDefault="00B61692" w:rsidP="00D02D94">
            <w:pPr>
              <w:tabs>
                <w:tab w:val="left" w:pos="4282"/>
              </w:tabs>
              <w:jc w:val="both"/>
              <w:rPr>
                <w:sz w:val="22"/>
                <w:szCs w:val="22"/>
                <w:lang w:val="en-US"/>
              </w:rPr>
            </w:pPr>
            <w:r>
              <w:rPr>
                <w:sz w:val="22"/>
                <w:szCs w:val="22"/>
                <w:lang w:val="en-US"/>
              </w:rPr>
              <w:t>- Sở Nội vụ tỉnh;</w:t>
            </w:r>
          </w:p>
          <w:p w14:paraId="31E0333E" w14:textId="77777777" w:rsidR="00B61692" w:rsidRPr="00F12D63" w:rsidRDefault="00B61692" w:rsidP="00D02D94">
            <w:pPr>
              <w:tabs>
                <w:tab w:val="left" w:pos="4282"/>
              </w:tabs>
              <w:jc w:val="both"/>
              <w:rPr>
                <w:sz w:val="22"/>
                <w:szCs w:val="22"/>
                <w:lang w:val="fr-FR"/>
              </w:rPr>
            </w:pPr>
            <w:r w:rsidRPr="00F12D63">
              <w:rPr>
                <w:sz w:val="22"/>
                <w:szCs w:val="22"/>
                <w:lang w:val="fr-FR"/>
              </w:rPr>
              <w:t>- Thường trực Đảng ủy xã;</w:t>
            </w:r>
          </w:p>
          <w:p w14:paraId="011AA17A" w14:textId="77777777" w:rsidR="00B61692" w:rsidRPr="00F12D63" w:rsidRDefault="00B61692" w:rsidP="00D02D94">
            <w:pPr>
              <w:tabs>
                <w:tab w:val="left" w:pos="4282"/>
              </w:tabs>
              <w:jc w:val="both"/>
              <w:rPr>
                <w:sz w:val="22"/>
                <w:szCs w:val="22"/>
                <w:lang w:val="fr-FR"/>
              </w:rPr>
            </w:pPr>
            <w:r w:rsidRPr="00F12D63">
              <w:rPr>
                <w:sz w:val="22"/>
                <w:szCs w:val="22"/>
                <w:lang w:val="fr-FR"/>
              </w:rPr>
              <w:t>- Thường trực HĐND xã;</w:t>
            </w:r>
          </w:p>
          <w:p w14:paraId="75B17186" w14:textId="77777777" w:rsidR="00B61692" w:rsidRPr="00F12D63" w:rsidRDefault="00B61692" w:rsidP="00D02D94">
            <w:pPr>
              <w:tabs>
                <w:tab w:val="left" w:pos="4282"/>
              </w:tabs>
              <w:jc w:val="both"/>
              <w:rPr>
                <w:sz w:val="22"/>
                <w:szCs w:val="22"/>
                <w:lang w:val="fr-FR"/>
              </w:rPr>
            </w:pPr>
            <w:r w:rsidRPr="00F12D63">
              <w:rPr>
                <w:sz w:val="22"/>
                <w:szCs w:val="22"/>
                <w:lang w:val="fr-FR"/>
              </w:rPr>
              <w:t>- Chủ tịch và các PCT UBND xã;</w:t>
            </w:r>
          </w:p>
          <w:p w14:paraId="335D2854" w14:textId="77777777" w:rsidR="00B61692" w:rsidRPr="00F12D63" w:rsidRDefault="00B61692" w:rsidP="00D02D94">
            <w:pPr>
              <w:tabs>
                <w:tab w:val="left" w:pos="4282"/>
              </w:tabs>
              <w:jc w:val="both"/>
              <w:rPr>
                <w:sz w:val="22"/>
                <w:szCs w:val="22"/>
                <w:lang w:val="fr-FR"/>
              </w:rPr>
            </w:pPr>
            <w:r w:rsidRPr="00F12D63">
              <w:rPr>
                <w:sz w:val="22"/>
                <w:szCs w:val="22"/>
                <w:lang w:val="fr-FR"/>
              </w:rPr>
              <w:t>- Các cơ quan tham mưu giúp việc Đảng ủy;</w:t>
            </w:r>
          </w:p>
          <w:p w14:paraId="17E0ED45" w14:textId="77777777" w:rsidR="00B61692" w:rsidRDefault="00B61692" w:rsidP="00D02D94">
            <w:pPr>
              <w:tabs>
                <w:tab w:val="left" w:pos="4282"/>
              </w:tabs>
              <w:jc w:val="both"/>
              <w:rPr>
                <w:sz w:val="22"/>
                <w:szCs w:val="22"/>
                <w:lang w:val="fr-FR"/>
              </w:rPr>
            </w:pPr>
            <w:r w:rsidRPr="00F12D63">
              <w:rPr>
                <w:sz w:val="22"/>
                <w:szCs w:val="22"/>
                <w:lang w:val="fr-FR"/>
              </w:rPr>
              <w:t>- Ủy ban Mặt trận Tổ quốc xã;</w:t>
            </w:r>
          </w:p>
          <w:p w14:paraId="46C3AE2E" w14:textId="50F107C2" w:rsidR="00B61692" w:rsidRDefault="00B61692" w:rsidP="00D02D94">
            <w:pPr>
              <w:tabs>
                <w:tab w:val="left" w:pos="4282"/>
              </w:tabs>
              <w:jc w:val="both"/>
              <w:rPr>
                <w:sz w:val="22"/>
                <w:szCs w:val="22"/>
                <w:lang w:val="fr-FR"/>
              </w:rPr>
            </w:pPr>
            <w:r>
              <w:rPr>
                <w:sz w:val="22"/>
                <w:szCs w:val="22"/>
                <w:lang w:val="fr-FR"/>
              </w:rPr>
              <w:t>- Các cơ quan chuyên môn thuộc UBND xã ;</w:t>
            </w:r>
          </w:p>
          <w:p w14:paraId="6BED42C6" w14:textId="776F2D58" w:rsidR="00B61692" w:rsidRPr="00F12D63" w:rsidRDefault="00B61692" w:rsidP="00D02D94">
            <w:pPr>
              <w:tabs>
                <w:tab w:val="left" w:pos="4282"/>
              </w:tabs>
              <w:jc w:val="both"/>
              <w:rPr>
                <w:sz w:val="22"/>
                <w:szCs w:val="22"/>
                <w:lang w:val="fr-FR"/>
              </w:rPr>
            </w:pPr>
            <w:r>
              <w:rPr>
                <w:sz w:val="22"/>
                <w:szCs w:val="22"/>
                <w:lang w:val="fr-FR"/>
              </w:rPr>
              <w:t>- Trang thông tin điện tử xã ;</w:t>
            </w:r>
          </w:p>
          <w:p w14:paraId="2AFB1FDF" w14:textId="77777777" w:rsidR="00B61692" w:rsidRPr="00F12D63" w:rsidRDefault="00B61692" w:rsidP="00D02D94">
            <w:pPr>
              <w:tabs>
                <w:tab w:val="left" w:pos="4282"/>
              </w:tabs>
              <w:jc w:val="both"/>
              <w:rPr>
                <w:sz w:val="26"/>
                <w:szCs w:val="26"/>
              </w:rPr>
            </w:pPr>
            <w:r w:rsidRPr="00F12D63">
              <w:rPr>
                <w:sz w:val="22"/>
                <w:szCs w:val="22"/>
                <w:lang w:val="fr-FR"/>
              </w:rPr>
              <w:t>- Lưu: VT.</w:t>
            </w:r>
          </w:p>
        </w:tc>
        <w:tc>
          <w:tcPr>
            <w:tcW w:w="4678" w:type="dxa"/>
          </w:tcPr>
          <w:p w14:paraId="7F028380" w14:textId="77777777" w:rsidR="00B61692" w:rsidRPr="00F12D63" w:rsidRDefault="00B61692" w:rsidP="00D02D94">
            <w:pPr>
              <w:jc w:val="center"/>
              <w:rPr>
                <w:b/>
              </w:rPr>
            </w:pPr>
            <w:r w:rsidRPr="00F12D63">
              <w:rPr>
                <w:b/>
              </w:rPr>
              <w:t>TM. ỦY BAN NHÂN DÂN</w:t>
            </w:r>
          </w:p>
          <w:p w14:paraId="1E7BCF5F" w14:textId="77777777" w:rsidR="00B61692" w:rsidRPr="00F12D63" w:rsidRDefault="00B61692" w:rsidP="00D02D94">
            <w:pPr>
              <w:jc w:val="center"/>
              <w:rPr>
                <w:b/>
              </w:rPr>
            </w:pPr>
            <w:r w:rsidRPr="00F12D63">
              <w:rPr>
                <w:b/>
              </w:rPr>
              <w:t>CHỦ TỊCH</w:t>
            </w:r>
          </w:p>
          <w:p w14:paraId="0ECF2B62" w14:textId="77777777" w:rsidR="00B61692" w:rsidRPr="00F12D63" w:rsidRDefault="00B61692" w:rsidP="00D02D94">
            <w:pPr>
              <w:jc w:val="center"/>
              <w:rPr>
                <w:b/>
              </w:rPr>
            </w:pPr>
          </w:p>
          <w:p w14:paraId="3CC00719" w14:textId="77777777" w:rsidR="00B61692" w:rsidRPr="00F12D63" w:rsidRDefault="00B61692" w:rsidP="00D02D94">
            <w:pPr>
              <w:jc w:val="center"/>
              <w:rPr>
                <w:b/>
              </w:rPr>
            </w:pPr>
          </w:p>
          <w:p w14:paraId="2DDD2246" w14:textId="77777777" w:rsidR="00B61692" w:rsidRDefault="00B61692" w:rsidP="00D02D94">
            <w:pPr>
              <w:jc w:val="center"/>
              <w:rPr>
                <w:b/>
              </w:rPr>
            </w:pPr>
          </w:p>
          <w:p w14:paraId="4571FDAD" w14:textId="77777777" w:rsidR="00583A9C" w:rsidRDefault="00583A9C" w:rsidP="00D02D94">
            <w:pPr>
              <w:jc w:val="center"/>
              <w:rPr>
                <w:b/>
              </w:rPr>
            </w:pPr>
          </w:p>
          <w:p w14:paraId="2CDDEE1C" w14:textId="77777777" w:rsidR="00583A9C" w:rsidRPr="00F12D63" w:rsidRDefault="00583A9C" w:rsidP="00D02D94">
            <w:pPr>
              <w:jc w:val="center"/>
              <w:rPr>
                <w:b/>
              </w:rPr>
            </w:pPr>
          </w:p>
          <w:p w14:paraId="1778A941" w14:textId="77777777" w:rsidR="00B61692" w:rsidRPr="00F12D63" w:rsidRDefault="00B61692" w:rsidP="00D02D94">
            <w:pPr>
              <w:jc w:val="center"/>
              <w:rPr>
                <w:b/>
              </w:rPr>
            </w:pPr>
          </w:p>
          <w:p w14:paraId="0B01E394" w14:textId="77777777" w:rsidR="00B61692" w:rsidRPr="00F12D63" w:rsidRDefault="00B61692" w:rsidP="00D02D94">
            <w:pPr>
              <w:jc w:val="center"/>
              <w:rPr>
                <w:b/>
              </w:rPr>
            </w:pPr>
            <w:r w:rsidRPr="00F12D63">
              <w:rPr>
                <w:b/>
              </w:rPr>
              <w:t>Ngô Văn Thanh</w:t>
            </w:r>
          </w:p>
          <w:p w14:paraId="62846ABF" w14:textId="77777777" w:rsidR="00B61692" w:rsidRPr="00F12D63" w:rsidRDefault="00B61692" w:rsidP="00D02D94">
            <w:pPr>
              <w:jc w:val="both"/>
            </w:pPr>
          </w:p>
        </w:tc>
      </w:tr>
    </w:tbl>
    <w:p w14:paraId="66F5875D" w14:textId="77777777" w:rsidR="00005C81" w:rsidRDefault="00005C81">
      <w:pPr>
        <w:rPr>
          <w:color w:val="000000"/>
        </w:rPr>
        <w:sectPr w:rsidR="00005C81" w:rsidSect="00583A9C">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276" w:left="1701" w:header="567" w:footer="567" w:gutter="0"/>
          <w:pgNumType w:start="1"/>
          <w:cols w:space="720"/>
          <w:titlePg/>
        </w:sectPr>
      </w:pPr>
    </w:p>
    <w:tbl>
      <w:tblPr>
        <w:tblStyle w:val="a1"/>
        <w:tblW w:w="9347" w:type="dxa"/>
        <w:tblInd w:w="-311" w:type="dxa"/>
        <w:tblLayout w:type="fixed"/>
        <w:tblLook w:val="0000" w:firstRow="0" w:lastRow="0" w:firstColumn="0" w:lastColumn="0" w:noHBand="0" w:noVBand="0"/>
      </w:tblPr>
      <w:tblGrid>
        <w:gridCol w:w="3467"/>
        <w:gridCol w:w="5880"/>
      </w:tblGrid>
      <w:tr w:rsidR="00005C81" w14:paraId="17C919AC" w14:textId="77777777" w:rsidTr="00583A9C">
        <w:trPr>
          <w:trHeight w:val="366"/>
        </w:trPr>
        <w:tc>
          <w:tcPr>
            <w:tcW w:w="3467" w:type="dxa"/>
          </w:tcPr>
          <w:p w14:paraId="455B0AF0" w14:textId="77777777" w:rsidR="00005C81" w:rsidRDefault="005E0273">
            <w:pPr>
              <w:jc w:val="center"/>
              <w:rPr>
                <w:b/>
                <w:color w:val="000000"/>
                <w:sz w:val="26"/>
                <w:szCs w:val="26"/>
              </w:rPr>
            </w:pPr>
            <w:r>
              <w:rPr>
                <w:b/>
                <w:color w:val="000000"/>
                <w:sz w:val="26"/>
                <w:szCs w:val="26"/>
              </w:rPr>
              <w:lastRenderedPageBreak/>
              <w:t>ỦY BAN NHÂN DÂN</w:t>
            </w:r>
          </w:p>
          <w:p w14:paraId="50BF8169" w14:textId="77777777" w:rsidR="00005C81" w:rsidRPr="00A27EA3" w:rsidRDefault="005E0273">
            <w:pPr>
              <w:jc w:val="center"/>
              <w:rPr>
                <w:color w:val="000000"/>
              </w:rPr>
            </w:pPr>
            <w:r w:rsidRPr="00A27EA3">
              <w:rPr>
                <w:b/>
                <w:color w:val="000000"/>
                <w:sz w:val="26"/>
                <w:szCs w:val="26"/>
              </w:rPr>
              <w:t>XÃ LONG PHỤNG</w:t>
            </w:r>
          </w:p>
        </w:tc>
        <w:tc>
          <w:tcPr>
            <w:tcW w:w="5880" w:type="dxa"/>
          </w:tcPr>
          <w:p w14:paraId="5DD48C62" w14:textId="77777777" w:rsidR="00005C81" w:rsidRDefault="005E0273">
            <w:pPr>
              <w:jc w:val="center"/>
              <w:rPr>
                <w:b/>
                <w:color w:val="000000"/>
                <w:sz w:val="26"/>
                <w:szCs w:val="26"/>
              </w:rPr>
            </w:pPr>
            <w:r>
              <w:rPr>
                <w:b/>
                <w:color w:val="000000"/>
                <w:sz w:val="26"/>
                <w:szCs w:val="26"/>
              </w:rPr>
              <w:t>CỘNG HÒA XÃ HỘI CHỦ NGHĨA VIỆT NAM</w:t>
            </w:r>
          </w:p>
          <w:p w14:paraId="3E1A7361" w14:textId="77777777" w:rsidR="00005C81" w:rsidRPr="00A27EA3" w:rsidRDefault="005E0273">
            <w:pPr>
              <w:jc w:val="center"/>
              <w:rPr>
                <w:color w:val="000000"/>
              </w:rPr>
            </w:pPr>
            <w:r w:rsidRPr="00A27EA3">
              <w:rPr>
                <w:b/>
                <w:color w:val="000000"/>
                <w:sz w:val="26"/>
                <w:szCs w:val="26"/>
              </w:rPr>
              <w:t>Độc lập - Tự do - Hạnh phúc</w:t>
            </w:r>
          </w:p>
        </w:tc>
      </w:tr>
      <w:tr w:rsidR="00005C81" w14:paraId="422E1196" w14:textId="77777777" w:rsidTr="00583A9C">
        <w:trPr>
          <w:trHeight w:val="189"/>
        </w:trPr>
        <w:tc>
          <w:tcPr>
            <w:tcW w:w="3467" w:type="dxa"/>
          </w:tcPr>
          <w:p w14:paraId="18EA8F43" w14:textId="77777777" w:rsidR="00005C81" w:rsidRDefault="00A27EA3">
            <w:pPr>
              <w:rPr>
                <w:color w:val="000000"/>
              </w:rPr>
            </w:pPr>
            <w:r>
              <w:rPr>
                <w:noProof/>
                <w:lang w:val="en-US"/>
              </w:rPr>
              <mc:AlternateContent>
                <mc:Choice Requires="wps">
                  <w:drawing>
                    <wp:anchor distT="0" distB="0" distL="114300" distR="114300" simplePos="0" relativeHeight="251655168" behindDoc="0" locked="0" layoutInCell="1" allowOverlap="1" wp14:anchorId="1CC562C5" wp14:editId="5B6AE207">
                      <wp:simplePos x="0" y="0"/>
                      <wp:positionH relativeFrom="column">
                        <wp:posOffset>419735</wp:posOffset>
                      </wp:positionH>
                      <wp:positionV relativeFrom="paragraph">
                        <wp:posOffset>27305</wp:posOffset>
                      </wp:positionV>
                      <wp:extent cx="12382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5D2B52" id="Straight Connector 6"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33.05pt,2.15pt" to="130.5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" strokecolor="black [3040]"/>
                  </w:pict>
                </mc:Fallback>
              </mc:AlternateContent>
            </w:r>
            <w:r w:rsidR="005E0273">
              <w:rPr>
                <w:noProof/>
                <w:lang w:val="en-US"/>
              </w:rPr>
              <mc:AlternateContent>
                <mc:Choice Requires="wps">
                  <w:drawing>
                    <wp:anchor distT="4294967295" distB="4294967295" distL="114300" distR="114300" simplePos="0" relativeHeight="251652096" behindDoc="0" locked="0" layoutInCell="1" hidden="0" allowOverlap="1" wp14:anchorId="2E6E04CE" wp14:editId="4DBB19A5">
                      <wp:simplePos x="0" y="0"/>
                      <wp:positionH relativeFrom="column">
                        <wp:posOffset>685800</wp:posOffset>
                      </wp:positionH>
                      <wp:positionV relativeFrom="paragraph">
                        <wp:posOffset>43196</wp:posOffset>
                      </wp:positionV>
                      <wp:extent cx="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5042470" y="3780000"/>
                                <a:ext cx="6070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64121122" id="Straight Arrow Connector 14" o:spid="_x0000_s1026" type="#_x0000_t32" style="position:absolute;margin-left:54pt;margin-top:3.4pt;width:0;height:1pt;z-index:251652096;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"/>
                  </w:pict>
                </mc:Fallback>
              </mc:AlternateContent>
            </w:r>
          </w:p>
        </w:tc>
        <w:tc>
          <w:tcPr>
            <w:tcW w:w="5880" w:type="dxa"/>
          </w:tcPr>
          <w:p w14:paraId="7986C485" w14:textId="77777777" w:rsidR="00005C81" w:rsidRDefault="00A27EA3">
            <w:pPr>
              <w:rPr>
                <w:color w:val="000000"/>
              </w:rPr>
            </w:pPr>
            <w:r>
              <w:rPr>
                <w:noProof/>
                <w:lang w:val="en-US"/>
              </w:rPr>
              <mc:AlternateContent>
                <mc:Choice Requires="wps">
                  <w:drawing>
                    <wp:anchor distT="0" distB="0" distL="114300" distR="114300" simplePos="0" relativeHeight="251656192" behindDoc="0" locked="0" layoutInCell="1" allowOverlap="1" wp14:anchorId="1DD39B5F" wp14:editId="59FC497A">
                      <wp:simplePos x="0" y="0"/>
                      <wp:positionH relativeFrom="column">
                        <wp:posOffset>828040</wp:posOffset>
                      </wp:positionH>
                      <wp:positionV relativeFrom="paragraph">
                        <wp:posOffset>27305</wp:posOffset>
                      </wp:positionV>
                      <wp:extent cx="19240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AF8361" id="Straight Connector 7"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65.2pt,2.15pt" to="216.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4q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" strokecolor="black [3040]"/>
                  </w:pict>
                </mc:Fallback>
              </mc:AlternateContent>
            </w:r>
            <w:r w:rsidR="005E0273">
              <w:rPr>
                <w:noProof/>
                <w:lang w:val="en-US"/>
              </w:rPr>
              <mc:AlternateContent>
                <mc:Choice Requires="wps">
                  <w:drawing>
                    <wp:anchor distT="4294967295" distB="4294967295" distL="114300" distR="114300" simplePos="0" relativeHeight="251653120" behindDoc="0" locked="0" layoutInCell="1" hidden="0" allowOverlap="1" wp14:anchorId="3E9BAF7A" wp14:editId="75A7B335">
                      <wp:simplePos x="0" y="0"/>
                      <wp:positionH relativeFrom="column">
                        <wp:posOffset>825500</wp:posOffset>
                      </wp:positionH>
                      <wp:positionV relativeFrom="paragraph">
                        <wp:posOffset>30496</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4355400" y="3780000"/>
                                <a:ext cx="19812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0333BBC2" id="Straight Arrow Connector 15" o:spid="_x0000_s1026" type="#_x0000_t32" style="position:absolute;margin-left:65pt;margin-top:2.4pt;width:0;height:1pt;z-index:251653120;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"/>
                  </w:pict>
                </mc:Fallback>
              </mc:AlternateContent>
            </w:r>
          </w:p>
        </w:tc>
      </w:tr>
    </w:tbl>
    <w:p w14:paraId="7C65774A" w14:textId="77777777" w:rsidR="00005C81" w:rsidRDefault="005E0273">
      <w:pPr>
        <w:spacing w:before="240"/>
        <w:jc w:val="center"/>
        <w:rPr>
          <w:b/>
          <w:color w:val="000000"/>
        </w:rPr>
      </w:pPr>
      <w:r>
        <w:rPr>
          <w:b/>
          <w:color w:val="000000"/>
        </w:rPr>
        <w:t>QUY ĐỊNH</w:t>
      </w:r>
      <w:r>
        <w:rPr>
          <w:b/>
          <w:color w:val="000000"/>
        </w:rPr>
        <w:br/>
        <w:t>Chức năng, nhiệm vụ, quyền hạn và tổ chức bộ máy của</w:t>
      </w:r>
      <w:r>
        <w:rPr>
          <w:b/>
          <w:color w:val="000000"/>
        </w:rPr>
        <w:br/>
        <w:t xml:space="preserve">Trung tâm Phục vụ hành chính công xã Long Phụng </w:t>
      </w:r>
    </w:p>
    <w:p w14:paraId="5B9E3CE1" w14:textId="58A5C35C" w:rsidR="00005C81" w:rsidRDefault="005E0273">
      <w:pPr>
        <w:jc w:val="center"/>
        <w:rPr>
          <w:i/>
          <w:color w:val="000000"/>
        </w:rPr>
      </w:pPr>
      <w:r>
        <w:rPr>
          <w:i/>
          <w:color w:val="000000"/>
        </w:rPr>
        <w:t>(Ban hành kèm theo Quy</w:t>
      </w:r>
      <w:r w:rsidR="00233067">
        <w:rPr>
          <w:i/>
          <w:color w:val="000000"/>
        </w:rPr>
        <w:t>ết định số      /</w:t>
      </w:r>
      <w:r w:rsidR="00583A9C">
        <w:rPr>
          <w:i/>
          <w:color w:val="000000"/>
        </w:rPr>
        <w:t>2025/</w:t>
      </w:r>
      <w:r w:rsidR="00233067">
        <w:rPr>
          <w:i/>
          <w:color w:val="000000"/>
        </w:rPr>
        <w:t xml:space="preserve">QĐ-UBND ngày     </w:t>
      </w:r>
      <w:r>
        <w:rPr>
          <w:i/>
          <w:color w:val="000000"/>
        </w:rPr>
        <w:t>/7/2025</w:t>
      </w:r>
    </w:p>
    <w:p w14:paraId="60926C43" w14:textId="77777777" w:rsidR="00005C81" w:rsidRDefault="005E0273">
      <w:pPr>
        <w:jc w:val="center"/>
        <w:rPr>
          <w:i/>
          <w:color w:val="000000"/>
        </w:rPr>
      </w:pPr>
      <w:r>
        <w:rPr>
          <w:i/>
          <w:color w:val="000000"/>
        </w:rPr>
        <w:t>của UBND xã Long Phụng)</w:t>
      </w:r>
    </w:p>
    <w:p w14:paraId="6C502F16" w14:textId="77777777" w:rsidR="00005C81" w:rsidRDefault="005E0273">
      <w:pPr>
        <w:jc w:val="center"/>
        <w:rPr>
          <w:i/>
          <w:color w:val="000000"/>
        </w:rPr>
      </w:pPr>
      <w:r>
        <w:rPr>
          <w:noProof/>
          <w:lang w:val="en-US"/>
        </w:rPr>
        <mc:AlternateContent>
          <mc:Choice Requires="wps">
            <w:drawing>
              <wp:anchor distT="0" distB="0" distL="114300" distR="114300" simplePos="0" relativeHeight="251664384" behindDoc="0" locked="0" layoutInCell="1" hidden="0" allowOverlap="1" wp14:anchorId="3D92FAEE" wp14:editId="4AB14DE8">
                <wp:simplePos x="0" y="0"/>
                <wp:positionH relativeFrom="column">
                  <wp:posOffset>2324100</wp:posOffset>
                </wp:positionH>
                <wp:positionV relativeFrom="paragraph">
                  <wp:posOffset>25400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4796725" y="3780000"/>
                          <a:ext cx="10985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4E3AE70B" id="Straight Arrow Connector 17" o:spid="_x0000_s1026" type="#_x0000_t32" style="position:absolute;margin-left:183pt;margin-top:2pt;width:0;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"/>
            </w:pict>
          </mc:Fallback>
        </mc:AlternateContent>
      </w:r>
    </w:p>
    <w:p w14:paraId="5B2B5CA5" w14:textId="77777777" w:rsidR="00005C81" w:rsidRDefault="005E0273">
      <w:pPr>
        <w:spacing w:before="240"/>
        <w:jc w:val="center"/>
        <w:rPr>
          <w:b/>
          <w:color w:val="000000"/>
        </w:rPr>
      </w:pPr>
      <w:r>
        <w:rPr>
          <w:b/>
          <w:color w:val="000000"/>
        </w:rPr>
        <w:t>Chương I</w:t>
      </w:r>
      <w:r>
        <w:rPr>
          <w:b/>
          <w:color w:val="000000"/>
        </w:rPr>
        <w:br/>
        <w:t>VỊ TRÍ, CHỨC NĂNG, NHIỆM VỤ VÀ QUYỀN HẠN</w:t>
      </w:r>
    </w:p>
    <w:p w14:paraId="298E174F" w14:textId="77777777" w:rsidR="00005C81" w:rsidRDefault="00005C81">
      <w:pPr>
        <w:jc w:val="center"/>
        <w:rPr>
          <w:b/>
          <w:color w:val="000000"/>
        </w:rPr>
      </w:pPr>
    </w:p>
    <w:p w14:paraId="4B2104B8"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Điều 1. Tên gọi, trụ sở, vị trí, chức năng, nhiệm vụ</w:t>
      </w:r>
    </w:p>
    <w:p w14:paraId="4CBEEA93"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1. Tên gọi và trụ sở làm việc</w:t>
      </w:r>
    </w:p>
    <w:p w14:paraId="5339DA2D"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i/>
          <w:color w:val="000000"/>
        </w:rPr>
        <w:t>a) Tên gọi:</w:t>
      </w:r>
      <w:r>
        <w:rPr>
          <w:b/>
          <w:color w:val="000000"/>
        </w:rPr>
        <w:t xml:space="preserve"> Trung tâm Phục vụ hành chính công xã Long Phụng.</w:t>
      </w:r>
    </w:p>
    <w:p w14:paraId="6D73C2D7"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i/>
          <w:color w:val="000000"/>
        </w:rPr>
        <w:t>b) Trụ sở làm việc:</w:t>
      </w:r>
      <w:r>
        <w:rPr>
          <w:b/>
          <w:color w:val="000000"/>
        </w:rPr>
        <w:t xml:space="preserve"> </w:t>
      </w:r>
      <w:r>
        <w:rPr>
          <w:color w:val="000000"/>
        </w:rPr>
        <w:t xml:space="preserve">Tại UBND xã Long Phụng để phục vụ hoạt động </w:t>
      </w:r>
      <w:r>
        <w:rPr>
          <w:color w:val="000000"/>
          <w:highlight w:val="white"/>
        </w:rPr>
        <w:t xml:space="preserve">hướng dẫn, tiếp nhận, số hóa hồ sơ, trả kết quả giải quyết thủ tục hành chính theo quy định. </w:t>
      </w:r>
    </w:p>
    <w:p w14:paraId="0D06B1C9"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2. Vị trí</w:t>
      </w:r>
    </w:p>
    <w:p w14:paraId="54DF3347" w14:textId="77777777" w:rsidR="00005C81" w:rsidRDefault="005E0273">
      <w:pPr>
        <w:spacing w:after="120"/>
        <w:ind w:firstLine="567"/>
        <w:jc w:val="both"/>
        <w:rPr>
          <w:color w:val="000000"/>
        </w:rPr>
      </w:pPr>
      <w:r>
        <w:rPr>
          <w:color w:val="000000"/>
        </w:rPr>
        <w:t xml:space="preserve">Trung tâm Phục vụ hành chính công xã Long Phụng </w:t>
      </w:r>
      <w:r>
        <w:rPr>
          <w:i/>
          <w:color w:val="000000"/>
        </w:rPr>
        <w:t>(sau đây viết tắt là Trung tâm</w:t>
      </w:r>
      <w:r>
        <w:rPr>
          <w:color w:val="000000"/>
        </w:rPr>
        <w:t>) là tổ chức hành chính thuộc UBND xã, có con dấu, trụ sở và tài khoản riêng để thực hiện nhiệm vụ, quyền hạn được giao theo quy định; chịu sự quản lý, điều hành của UBND xã và chỉ đạo trực tiếp Chủ tịch UBND xã.</w:t>
      </w:r>
    </w:p>
    <w:p w14:paraId="11BEFAAB" w14:textId="77777777" w:rsidR="00005C81" w:rsidRDefault="00BC4535">
      <w:pPr>
        <w:spacing w:after="120"/>
        <w:ind w:firstLine="567"/>
        <w:jc w:val="both"/>
        <w:rPr>
          <w:b/>
          <w:color w:val="000000"/>
        </w:rPr>
      </w:pPr>
      <w:r>
        <w:rPr>
          <w:b/>
          <w:color w:val="000000"/>
        </w:rPr>
        <w:t>Điều 2. N</w:t>
      </w:r>
      <w:r w:rsidR="005E0273">
        <w:rPr>
          <w:b/>
          <w:color w:val="000000"/>
        </w:rPr>
        <w:t>hiệm vụ</w:t>
      </w:r>
      <w:r>
        <w:rPr>
          <w:b/>
          <w:color w:val="000000"/>
        </w:rPr>
        <w:t>, quyền hạn</w:t>
      </w:r>
    </w:p>
    <w:p w14:paraId="66A33DB9" w14:textId="77777777" w:rsidR="00005C81" w:rsidRDefault="005E0273">
      <w:pPr>
        <w:pBdr>
          <w:top w:val="nil"/>
          <w:left w:val="nil"/>
          <w:bottom w:val="nil"/>
          <w:right w:val="nil"/>
          <w:between w:val="nil"/>
        </w:pBdr>
        <w:shd w:val="clear" w:color="auto" w:fill="FFFFFF"/>
        <w:spacing w:after="120"/>
        <w:ind w:firstLine="567"/>
        <w:jc w:val="both"/>
        <w:rPr>
          <w:color w:val="000000"/>
        </w:rPr>
      </w:pPr>
      <w:r>
        <w:rPr>
          <w:b/>
          <w:color w:val="000000"/>
        </w:rPr>
        <w:t>a) Về tham mưu ban hành văn bản quản lý nhà nước</w:t>
      </w:r>
    </w:p>
    <w:p w14:paraId="1F83C69D"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Tham mưu ban hành các văn bản thuộc thẩm quyền của UBND, Chủ tịch UBND xã để triển khai thực hiện liên quan đến hoạt động kiểm soát TTHC, cải cách TTHC, thực hiện cơ chế một cửa, một cửa liên thông, thực hiện giải quyết TTHC trên môi trường điện tử, chế độ báo cáo của cơ quan hành chính nhà nước trên địa bàn theo quy định pháp luật.</w:t>
      </w:r>
    </w:p>
    <w:p w14:paraId="1D6737CC"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b) Về kiểm soát TTHC</w:t>
      </w:r>
    </w:p>
    <w:p w14:paraId="1BD460E2"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Đôn đốc, kiểm soát chất lượng công khai TTHC trên địa bàn.</w:t>
      </w:r>
    </w:p>
    <w:p w14:paraId="3D95746D"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Hướng dẫn, theo dõi, đôn đốc và kiểm tra việc tích hợp dữ liệu TTHC để công khai trên Trang thông tin điện tử xã.</w:t>
      </w:r>
    </w:p>
    <w:p w14:paraId="5DEF32C9" w14:textId="77777777" w:rsidR="00583A9C" w:rsidRDefault="005E0273">
      <w:pPr>
        <w:pBdr>
          <w:top w:val="nil"/>
          <w:left w:val="nil"/>
          <w:bottom w:val="nil"/>
          <w:right w:val="nil"/>
          <w:between w:val="nil"/>
        </w:pBdr>
        <w:shd w:val="clear" w:color="auto" w:fill="FFFFFF"/>
        <w:spacing w:after="120"/>
        <w:ind w:firstLine="567"/>
        <w:jc w:val="both"/>
        <w:rPr>
          <w:color w:val="000000"/>
        </w:rPr>
      </w:pPr>
      <w:r>
        <w:rPr>
          <w:color w:val="000000"/>
        </w:rPr>
        <w:t>- Tổ chức thực hiện việc rà soát, đánh giá TTHC; kiến nghị, đề xuất cấp có thẩm quyền các giải pháp, sáng kiến đơn giản hóa TTHC, nhân rộng những mô hình mới, cách làm hay trong cải cách TTHC.</w:t>
      </w:r>
    </w:p>
    <w:p w14:paraId="04E4B5ED" w14:textId="309EFA25"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lastRenderedPageBreak/>
        <w:t>- Tổ chức tiếp nhận, xử lý phản ánh, kiến nghị về quy định, TTHC, việc thực hiện TTHC thuộc phạm vi quản lý của UBND, Chủ tịch UBND xã.</w:t>
      </w:r>
    </w:p>
    <w:p w14:paraId="5523FB32"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Phối hợp các cơ quan thông tấn báo chí thực hiện công tác truyền thông về cải cách TTHC.</w:t>
      </w:r>
    </w:p>
    <w:p w14:paraId="60688C8C"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Tự kiểm tra việc thực hiện hoạt động kiểm soát TTHC, việc tiếp nhận, giải quyết TTHC trên địa bàn xã; cử công chức làm đầu mối thực hiện nhiệm vụ kiểm soát TTHC của xã tham gia các lớp tập huấn, bồi dưỡng nghiệp vụ khi có yêu cầu.</w:t>
      </w:r>
    </w:p>
    <w:p w14:paraId="25E4B978"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c) Về theo dõi việc thực hiện cơ chế một cửa, một cửa liên thông</w:t>
      </w:r>
    </w:p>
    <w:p w14:paraId="52ABE591" w14:textId="77777777" w:rsidR="00005C81" w:rsidRDefault="005E0273">
      <w:pPr>
        <w:spacing w:after="120"/>
        <w:ind w:firstLine="567"/>
        <w:jc w:val="both"/>
        <w:rPr>
          <w:color w:val="000000"/>
        </w:rPr>
      </w:pPr>
      <w:r>
        <w:rPr>
          <w:color w:val="000000"/>
        </w:rPr>
        <w:t>- Theo dõi, hướng dẫn và tham mưu tổ chức triển khai thực hiện cơ chế một cửa, một cửa liên thông trong giải quyết TTHC trên địa bàn, thực hiện TTHC không phụ thuộc vào địa giới hành chính trên địa bàn.</w:t>
      </w:r>
    </w:p>
    <w:p w14:paraId="2792D5A0"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Tổ chức thực hiện tự đánh giá việc giải quyết TTHC trên địa bàn xã.</w:t>
      </w:r>
    </w:p>
    <w:p w14:paraId="471A2ED2" w14:textId="77777777" w:rsidR="00005C81" w:rsidRDefault="005E0273">
      <w:pPr>
        <w:widowControl w:val="0"/>
        <w:pBdr>
          <w:top w:val="nil"/>
          <w:left w:val="nil"/>
          <w:bottom w:val="nil"/>
          <w:right w:val="nil"/>
          <w:between w:val="nil"/>
        </w:pBdr>
        <w:shd w:val="clear" w:color="auto" w:fill="FFFFFF"/>
        <w:spacing w:after="120"/>
        <w:ind w:firstLine="567"/>
        <w:jc w:val="both"/>
        <w:rPr>
          <w:color w:val="000000"/>
        </w:rPr>
      </w:pPr>
      <w:r>
        <w:rPr>
          <w:color w:val="000000"/>
        </w:rPr>
        <w:t>- Trực tiếp vận hành, quản lý hoạt động của Trung tâm trong việc:</w:t>
      </w:r>
    </w:p>
    <w:p w14:paraId="52830402" w14:textId="77777777" w:rsidR="00005C81" w:rsidRDefault="005E0273">
      <w:pPr>
        <w:widowControl w:val="0"/>
        <w:pBdr>
          <w:top w:val="nil"/>
          <w:left w:val="nil"/>
          <w:bottom w:val="nil"/>
          <w:right w:val="nil"/>
          <w:between w:val="nil"/>
        </w:pBdr>
        <w:shd w:val="clear" w:color="auto" w:fill="FFFFFF"/>
        <w:spacing w:after="120"/>
        <w:ind w:firstLine="567"/>
        <w:jc w:val="both"/>
        <w:rPr>
          <w:color w:val="000000"/>
        </w:rPr>
      </w:pPr>
      <w:r>
        <w:rPr>
          <w:color w:val="000000"/>
        </w:rPr>
        <w:t xml:space="preserve">+ Công khai, hướng dẫn, tiếp nhận, số hoá, xử lý, giải quyết hồ sơ, trả kết quả cho tổ chức, cá nhân và lưu trữ hồ sơ TTHC điện tử. </w:t>
      </w:r>
    </w:p>
    <w:p w14:paraId="073D92C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Chủ trì, phối hợp với các cơ quan, đơn vị liên quan thường xuyên rà soát, cập nhật danh mục TTHC thuộc thẩm quyền giải quyết của xã và một số cơ quan Trung ương được tổ chức theo ngành dọc trên địa bàn xã để đảm bảo được tiếp nhận, giải quyết theo cơ chế một cửa, một cửa liên thông.</w:t>
      </w:r>
    </w:p>
    <w:p w14:paraId="60348BCC"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xml:space="preserve">+ Theo dõi, đôn đốc, kiểm tra, giám sát các phòng chuyên môn, ngành dọc và cơ quan, đơn vị liên quan về tiến độ, quy trình xử lý, giải quyết hồ sơ, trả kết quả giải quyết cho tổ chức, cá nhân đúng quy định.  </w:t>
      </w:r>
    </w:p>
    <w:p w14:paraId="5AE3F11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Theo dõi, kiểm tra, giám sát doanh nghiệp cung ứng dịch vụ bưu chính công ích thực hiện một số công việc trong quá trình hướng dẫn, tiếp nhận, số hoá hồ sơ, trả kết quả giải quyết TTHC (nếu có ký hợp đồng thực hiện).</w:t>
      </w:r>
    </w:p>
    <w:p w14:paraId="75A4F35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Bố trí, quản lý, đề xuất nâng cấp cơ sở vật chất, trang thiết bị đáp ứng yêu cầu hoạt động của Bộ phận Một cửa theo quy định tại Điều 13 Nghị định số 118/2025/NĐ-CP.</w:t>
      </w:r>
    </w:p>
    <w:p w14:paraId="541857B3"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d) Về thực hiện nhiệm vụ trên Cổng dịch vụ công quốc gia, Hệ thống thông tin giải quyết TTHC tỉnh</w:t>
      </w:r>
    </w:p>
    <w:p w14:paraId="44E95B0C"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Phối hợp hỗ trợ thực hiện DVCTT và thực hiện thanh toán trực tuyến trên Cổng dịch vụ công quốc gia.</w:t>
      </w:r>
    </w:p>
    <w:p w14:paraId="4756C036"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Tham gia thực hiện tái cấu trúc quy trình, xây dựng, tích hợp, cung cấp dịch vụ công trực tuyến thuộc thẩm quyền giải quyết của địa phương lên Cổng dịch vụ công quốc gia.</w:t>
      </w:r>
    </w:p>
    <w:p w14:paraId="6618C430"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Tham gia khai thác, sử dụng Hệ thống thông tin tiếp nhận, xử lý phản ánh, kiến nghị của người dân, doanh nghiệp.</w:t>
      </w:r>
    </w:p>
    <w:p w14:paraId="5F2B46D8"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lastRenderedPageBreak/>
        <w:t>- Tham gia vận hành và khai thác Hệ thống thông tin giải quyết TTHC tỉnh.</w:t>
      </w:r>
    </w:p>
    <w:p w14:paraId="1A49AB68"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Kiểm soát, đánh giá, đôn đốc việc giải quyết TTHC trực tuyến trên Cổng dịch vụ công quốc gia, Hệ thống thông tin giải quyết TTHC tỉnh; phối hợp với các cơ quan, đơn vị liên quan đảm bảo hạ tầng kỹ thuật, an toàn, an ninh thông tin cho hoạt động của Hệ thống thông tin giải quyết TTHC tỉnh.</w:t>
      </w:r>
    </w:p>
    <w:p w14:paraId="17416D94"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đ) Về thực hiện việc đơn giản hóa chế độ báo cáo</w:t>
      </w:r>
    </w:p>
    <w:p w14:paraId="4415947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Tổ chức rà soát, đề xuất phương án đơn giản hóa chế độ báo cáo của địa phương theo quy định pháp luật và khai thác, sử dụng Hệ thống thông tin báo cáo của tỉnh với Hệ thống thông tin báo cáo Chính phủ để hình thành Hệ thống thông tin báo cáo quốc gia.</w:t>
      </w:r>
    </w:p>
    <w:p w14:paraId="0AED80EF"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Phối hợp với cơ quan, đơn vị liên quan tổng hợp, tham mưu UBND xã thông tin về tình hình biến động các chỉ tiêu kinh tế - xã hội trên địa bàn lên Hệ thống thông tin báo cáo Chính phủ, Hệ thống thông tin báo cáo của các bộ, ngành để phục vụ công tác chỉ đạo, điều hành của Chính phủ, Thủ tướng Chính phủ.</w:t>
      </w:r>
    </w:p>
    <w:p w14:paraId="54781349" w14:textId="77777777" w:rsidR="00005C81" w:rsidRDefault="005E0273">
      <w:pPr>
        <w:widowControl w:val="0"/>
        <w:pBdr>
          <w:top w:val="nil"/>
          <w:left w:val="nil"/>
          <w:bottom w:val="nil"/>
          <w:right w:val="nil"/>
          <w:between w:val="nil"/>
        </w:pBdr>
        <w:shd w:val="clear" w:color="auto" w:fill="FFFFFF"/>
        <w:spacing w:after="120"/>
        <w:ind w:firstLine="567"/>
        <w:jc w:val="both"/>
        <w:rPr>
          <w:color w:val="000000"/>
        </w:rPr>
      </w:pPr>
      <w:r>
        <w:rPr>
          <w:b/>
          <w:color w:val="000000"/>
        </w:rPr>
        <w:t>e) Thực hiện TTHC trên môi trường điện tử:</w:t>
      </w:r>
      <w:r>
        <w:rPr>
          <w:color w:val="000000"/>
          <w:highlight w:val="white"/>
        </w:rPr>
        <w:t xml:space="preserve"> Theo dõi, đôn đốc các cơ quan, đơn vị thực hiện xử lý hồ sơ trực tuyến, thanh toán trực tuyến, số hóa, tái sử dụng dữ liệu trên Cổng Dịch vụ công quốc gia, Hệ thống thông tin giải quyết TTHC tỉnh.</w:t>
      </w:r>
    </w:p>
    <w:p w14:paraId="1D88B5C8"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 xml:space="preserve">f) Thực hiện rà soát, đề xuất phân cấp giải quyết TTHC và đổi mới việc thực hiện cơ chế một cửa, một cửa liên thông                                                                                                                                                                                                                                                                                                                                                                                                                                                                                                                                                                                                                                                                                                                                                                                                          </w:t>
      </w:r>
    </w:p>
    <w:p w14:paraId="20B2807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Tham mưu đẩy mạnh rà soát TTHC để kiến nghị phân cấp thẩm quyền giải quyết TTHC.</w:t>
      </w:r>
    </w:p>
    <w:p w14:paraId="7AF721A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xml:space="preserve">- Tham mưu triển khai đổi mới toàn diện cơ chế một cửa, một cửa liên thông không phụ thuộc vào địa giới hành chính, gắn với số hóa và sử dụng kết quả số hóa hồ sơ, giấy tờ, kết quả giải quyết TTHC. </w:t>
      </w:r>
    </w:p>
    <w:p w14:paraId="75D30E5B" w14:textId="77777777" w:rsidR="00005C81" w:rsidRDefault="005E0273">
      <w:pPr>
        <w:pBdr>
          <w:top w:val="nil"/>
          <w:left w:val="nil"/>
          <w:bottom w:val="nil"/>
          <w:right w:val="nil"/>
          <w:between w:val="nil"/>
        </w:pBdr>
        <w:shd w:val="clear" w:color="auto" w:fill="FFFFFF"/>
        <w:spacing w:after="120"/>
        <w:ind w:firstLine="567"/>
        <w:jc w:val="both"/>
        <w:rPr>
          <w:color w:val="000000"/>
        </w:rPr>
      </w:pPr>
      <w:r>
        <w:rPr>
          <w:b/>
          <w:color w:val="000000"/>
        </w:rPr>
        <w:t>g)</w:t>
      </w:r>
      <w:r>
        <w:rPr>
          <w:color w:val="000000"/>
        </w:rPr>
        <w:t xml:space="preserve"> Quản lý, sử dụng công chức, viên chức và người lao động; thực hiện các chế độ, chính sách đối với công chức, viên chức và người lao động của Trung tâm theo quy định của pháp luật.</w:t>
      </w:r>
    </w:p>
    <w:p w14:paraId="3CDAC1A7" w14:textId="77777777" w:rsidR="00005C81" w:rsidRDefault="005E0273">
      <w:pPr>
        <w:spacing w:after="120"/>
        <w:ind w:firstLine="567"/>
        <w:jc w:val="both"/>
        <w:rPr>
          <w:color w:val="000000"/>
        </w:rPr>
      </w:pPr>
      <w:r>
        <w:rPr>
          <w:b/>
          <w:color w:val="000000"/>
        </w:rPr>
        <w:t>h)</w:t>
      </w:r>
      <w:r>
        <w:rPr>
          <w:color w:val="000000"/>
        </w:rPr>
        <w:t xml:space="preserve"> Quản lý và chịu trách nhiệm về công tác văn thư, lưu trữ, tài chính, tài sản theo quy định pháp luật; thực hiện tiếp công dân và giải quyết phản ánh, kiến nghị, khiếu nại, tố cáo theo quy định pháp luật; đẩy mạnh hoạt động ứng dụng công nghệ thông tin trong hoạt động của Trung tâm; thực hiện sơ kết, tổng kết và chế độ thông tin, báo cáo, thống kê về tổ chức, hoạt động của Trung tâm.</w:t>
      </w:r>
    </w:p>
    <w:p w14:paraId="2F44029A" w14:textId="77777777" w:rsidR="00005C81" w:rsidRDefault="005E0273">
      <w:pPr>
        <w:spacing w:after="120"/>
        <w:ind w:firstLine="567"/>
        <w:jc w:val="both"/>
        <w:rPr>
          <w:color w:val="000000"/>
        </w:rPr>
      </w:pPr>
      <w:r>
        <w:rPr>
          <w:b/>
          <w:color w:val="000000"/>
        </w:rPr>
        <w:t>i)</w:t>
      </w:r>
      <w:r>
        <w:rPr>
          <w:color w:val="000000"/>
        </w:rPr>
        <w:t xml:space="preserve"> Đảm bảo các điều kiện về cơ sở vật chất, môi trường làm việc để thực hiện tốt nhất việc tiếp nhận và giải quyết TTHC, tạo thuận lợi cho tổ chức, cá nhân khi liên hệ, giải quyết TTHC; cung cấp các dịch vụ hỗ trợ cần thiết về pháp lý, thanh toán phí, lệ phí, nộp thuế, phiên dịch tiếng nước ngoài, tiếng dân </w:t>
      </w:r>
      <w:r>
        <w:rPr>
          <w:color w:val="000000"/>
        </w:rPr>
        <w:lastRenderedPageBreak/>
        <w:t>tộc (nếu cần), sao chụp, in ấn tài liệu và các dịch vụ cần thiết khác khi tổ chức, cá nhân có nhu cầu theo mức giá dịch vụ được cấp có thẩm quyền phê duyệt.</w:t>
      </w:r>
    </w:p>
    <w:p w14:paraId="5F24AD1A" w14:textId="77777777" w:rsidR="00005C81" w:rsidRDefault="005E0273">
      <w:pPr>
        <w:spacing w:after="120"/>
        <w:ind w:firstLine="567"/>
        <w:jc w:val="both"/>
        <w:rPr>
          <w:color w:val="000000"/>
        </w:rPr>
      </w:pPr>
      <w:r>
        <w:rPr>
          <w:b/>
          <w:color w:val="000000"/>
        </w:rPr>
        <w:t>k)</w:t>
      </w:r>
      <w:r>
        <w:rPr>
          <w:color w:val="000000"/>
        </w:rPr>
        <w:t xml:space="preserve"> Thực hiện các nhiệm vụ khác được giao theo quy định của pháp luật và cơ quan, người có thẩm quyền giao.</w:t>
      </w:r>
    </w:p>
    <w:p w14:paraId="1D11B283"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Điều 3. Quyền hạn</w:t>
      </w:r>
    </w:p>
    <w:p w14:paraId="4AFA0CED"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1. Kiểm tra, giám sát, theo dõi, đôn đốc thực hiện kiểm soát TTHC, cải cách TTHC và cơ chế một cửa, một cửa liên thông, dịch vụ công trực tuyến, Cổng dịch vụ công quốc gia, chế độ báo cáo; nhận xét, đánh giá chất lượng, hiệu quả của từng cá nhân, cơ quan có liên quan đến việc giải quyết TTHC tại Trung tâm.</w:t>
      </w:r>
    </w:p>
    <w:p w14:paraId="75CEC8EB"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2. Chủ động trao đổi với các cơ quan, đơn vị trực tiếp xử lý, giải quyết TTHC chính nhằm tháo gỡ những khó khăn, vướng mắc trong quá trình thực hiện quy trình giải quyết TTHC; đề nghị phối hợp làm rõ nguyên nhân các trường hợp giải quyết TTHC chậm so với quy định, báo cáo Chủ tịch UBND cấp xã theo dõi, chỉ đạo xử lý.</w:t>
      </w:r>
    </w:p>
    <w:p w14:paraId="18FEE3FF"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3. Đề nghị các cơ quan liên quan giải trình, cung cấp thông tin về việc tiếp nhận, xử lý và tiến độ giải quyết các TTHC thuộc thẩm quyền.</w:t>
      </w:r>
    </w:p>
    <w:p w14:paraId="057D7499"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4. Theo dõi, đôn đốc, nhận xét, đánh giá về tinh thần trách nhiệm, thái độ, tác phong và hiệu quả làm việc của cán bộ, công chức, viên chức, người lao động được cử đến làm việc tại Trung tâm; đề nghị cơ quan, người có thẩm quyền khen thưởng hoặc kỷ luật theo quy định.</w:t>
      </w:r>
    </w:p>
    <w:p w14:paraId="38EEC595"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5. Chủ động báo cáo, đề xuất cơ quan, người có thẩm quyền cử người thay cán bộ, công chức, viên chức, người lao động vi phạm quy chế làm việc, quy định về giải quyết TTHC hoặc năng lực chuyên môn không đáp ứng được yêu cầu nhiệm vụ được giao.</w:t>
      </w:r>
    </w:p>
    <w:p w14:paraId="3B1EC13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6. Từ chối phục vụ giải quyết hồ sơ đối với các cá nhân thực hiện trái pháp luật trong việc nhận ủy quyền, đại diện làm thay hồ sơ, nộp hồ sơ, nhận kết quả cho cá nhân, tổ chức khác tại Trung tâm; cá nhân có hành vi gây rối trật tự công cộng, vi phạm những hành vi không được làm theo quy định pháp luật.</w:t>
      </w:r>
    </w:p>
    <w:p w14:paraId="25E73DE3"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7. Ký hợp đồng có thời hạn với doanh nghiệp bưu chính công ích, người đáp ứng các điều kiện chuyên môn, nghiệp vụ để đảm nhiệm một số vị trí việc làm thuộc nhóm nghiệp vụ chuyên môn dùng chung trong hướng dẫn, tiếp nhận, số hóa hồ sơ và trả kết quả giải quyết TTHC tại Trung tâm theo quy định.</w:t>
      </w:r>
    </w:p>
    <w:p w14:paraId="333DFE50"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8. Thực hiện các quyền hạn khác được giao theo quy định của pháp luật và cơ quan, người có thẩm quyền giao.</w:t>
      </w:r>
    </w:p>
    <w:p w14:paraId="251D3C3D" w14:textId="77777777" w:rsidR="00005C81" w:rsidRDefault="005E0273">
      <w:pPr>
        <w:widowControl w:val="0"/>
        <w:pBdr>
          <w:top w:val="nil"/>
          <w:left w:val="nil"/>
          <w:bottom w:val="nil"/>
          <w:right w:val="nil"/>
          <w:between w:val="nil"/>
        </w:pBdr>
        <w:shd w:val="clear" w:color="auto" w:fill="FFFFFF"/>
        <w:spacing w:after="120"/>
        <w:jc w:val="center"/>
        <w:rPr>
          <w:b/>
          <w:color w:val="000000"/>
        </w:rPr>
      </w:pPr>
      <w:r>
        <w:rPr>
          <w:b/>
          <w:color w:val="000000"/>
        </w:rPr>
        <w:t>Chương II</w:t>
      </w:r>
      <w:r>
        <w:rPr>
          <w:b/>
          <w:color w:val="000000"/>
        </w:rPr>
        <w:br/>
        <w:t>TỔ CHỨC BỘ MÁY VÀ BIÊN CHẾ</w:t>
      </w:r>
    </w:p>
    <w:p w14:paraId="6D9CB7DD"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Điều 4. Tổ chức bộ máy</w:t>
      </w:r>
    </w:p>
    <w:p w14:paraId="304692F8"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 xml:space="preserve">1. Lãnh đạo Trung tâm </w:t>
      </w:r>
    </w:p>
    <w:p w14:paraId="1E810D56"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lastRenderedPageBreak/>
        <w:t>a) Trung tâm có 01 Giám đốc là 01 Phó Chủ tịch UBND xã và 01 Phó Giám đốc tương đương Trưởng phòng thuộc UBND xã.</w:t>
      </w:r>
    </w:p>
    <w:p w14:paraId="57E95C88"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b) Giám đốc Trung tâm là người đứng đầu Trung tâm, chịu trách nhiệm trước Chủ tịch UBND xã, UBND xã và trước pháp luật về toàn bộ hoạt động của Trung tâm.</w:t>
      </w:r>
    </w:p>
    <w:p w14:paraId="2E8FA16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c) Phó Giám đốc là người giúp Giám đốc phụ trách một hoặc một số lĩnh vực công tác khác do Giám đốc phân công, chịu trách nhiệm trước Giám đốc và trước pháp luật về thực hiện nhiệm vụ được phân công.</w:t>
      </w:r>
    </w:p>
    <w:p w14:paraId="572FB7A5"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d) Giám đốc và Phó Giám đốc do Chủ tịch UBND xã quyết định bổ nhiệm, bổ nhiệm lại, miễn nhiệm, cho từ chức, điều động, luân chuyển, khen thưởng, kỷ luật, nghỉ hưu và thực hiện chế độ, chính sách theo quy định của pháp luật.</w:t>
      </w:r>
    </w:p>
    <w:p w14:paraId="5CA51CDE" w14:textId="77777777" w:rsidR="00005C81" w:rsidRDefault="005E0273">
      <w:pPr>
        <w:pBdr>
          <w:top w:val="nil"/>
          <w:left w:val="nil"/>
          <w:bottom w:val="nil"/>
          <w:right w:val="nil"/>
          <w:between w:val="nil"/>
        </w:pBdr>
        <w:shd w:val="clear" w:color="auto" w:fill="FFFFFF"/>
        <w:spacing w:after="120"/>
        <w:ind w:firstLine="567"/>
        <w:jc w:val="both"/>
        <w:rPr>
          <w:color w:val="000000"/>
        </w:rPr>
      </w:pPr>
      <w:r>
        <w:rPr>
          <w:b/>
          <w:color w:val="000000"/>
        </w:rPr>
        <w:t>2. Các công chức, viên chức của Trung tâm</w:t>
      </w:r>
      <w:r>
        <w:rPr>
          <w:color w:val="000000"/>
        </w:rPr>
        <w:t xml:space="preserve"> </w:t>
      </w:r>
    </w:p>
    <w:p w14:paraId="45514804"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color w:val="000000"/>
        </w:rPr>
        <w:t>Trung tâm có các công chức, viên chức, nhân viên thuộc quản lý của Trung tâm, công chức, viên chức của các phòng chuyên môn, của cơ quan trung ương tổ chức theo hệ thống ngành dọc tại địa phương cử đến thực hiện nhiệm vụ; nhân sự của doanh nghiệp cung cấp dịch vụ bưu chính công ích, doanh nghiệp cung ứng dịch vụ để thực hiện công việc hỗ trợ theo hợp đồng lao động được ký kết.</w:t>
      </w:r>
    </w:p>
    <w:p w14:paraId="5A449359"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Điều 5. Biên chế công chức</w:t>
      </w:r>
    </w:p>
    <w:p w14:paraId="13D5ABA1" w14:textId="77777777" w:rsidR="00005C81" w:rsidRDefault="005E0273">
      <w:pPr>
        <w:pBdr>
          <w:top w:val="nil"/>
          <w:left w:val="nil"/>
          <w:bottom w:val="nil"/>
          <w:right w:val="nil"/>
          <w:between w:val="nil"/>
        </w:pBdr>
        <w:shd w:val="clear" w:color="auto" w:fill="FFFFFF"/>
        <w:spacing w:after="120"/>
        <w:ind w:firstLine="567"/>
        <w:jc w:val="both"/>
        <w:rPr>
          <w:color w:val="000000"/>
        </w:rPr>
      </w:pPr>
      <w:r>
        <w:rPr>
          <w:b/>
          <w:color w:val="000000"/>
        </w:rPr>
        <w:t xml:space="preserve">1. </w:t>
      </w:r>
      <w:r>
        <w:rPr>
          <w:color w:val="000000"/>
        </w:rPr>
        <w:t>Biên chế của Trung tâm được giao trên cơ sở Đề án vị trí việc và cơ cấu ngạch công chức, gắn với chức năng, nhiệm vụ, quyền hạn, phạm vi hoạt động và nằm trong tổng biên chế công chức của UBND xã được cấp có thẩm quyền giao.</w:t>
      </w:r>
    </w:p>
    <w:p w14:paraId="0726015B" w14:textId="77777777" w:rsidR="00005C81" w:rsidRDefault="005E0273">
      <w:pPr>
        <w:pBdr>
          <w:top w:val="nil"/>
          <w:left w:val="nil"/>
          <w:bottom w:val="nil"/>
          <w:right w:val="nil"/>
          <w:between w:val="nil"/>
        </w:pBdr>
        <w:shd w:val="clear" w:color="auto" w:fill="FFFFFF"/>
        <w:spacing w:after="120"/>
        <w:ind w:firstLine="567"/>
        <w:jc w:val="both"/>
        <w:rPr>
          <w:color w:val="000000"/>
        </w:rPr>
      </w:pPr>
      <w:r>
        <w:rPr>
          <w:b/>
          <w:color w:val="000000"/>
        </w:rPr>
        <w:t>2.</w:t>
      </w:r>
      <w:r>
        <w:rPr>
          <w:color w:val="000000"/>
        </w:rPr>
        <w:t xml:space="preserve"> Việc tuyển dụng, sử dụng công chức của Trung tâm phải căn cứ vào vị trí việc làm, tiêu chuẩn, chức danh của công chức và theo quy định của pháp luật về phân cấp quản lý, sử dụng công chức.</w:t>
      </w:r>
    </w:p>
    <w:p w14:paraId="580EA692" w14:textId="77777777" w:rsidR="00005C81" w:rsidRDefault="005E0273">
      <w:pPr>
        <w:pBdr>
          <w:top w:val="nil"/>
          <w:left w:val="nil"/>
          <w:bottom w:val="nil"/>
          <w:right w:val="nil"/>
          <w:between w:val="nil"/>
        </w:pBdr>
        <w:shd w:val="clear" w:color="auto" w:fill="FFFFFF"/>
        <w:spacing w:after="120"/>
        <w:jc w:val="center"/>
        <w:rPr>
          <w:b/>
          <w:color w:val="000000"/>
        </w:rPr>
      </w:pPr>
      <w:r>
        <w:rPr>
          <w:b/>
          <w:color w:val="000000"/>
        </w:rPr>
        <w:t>Chương III</w:t>
      </w:r>
      <w:r>
        <w:rPr>
          <w:b/>
          <w:color w:val="000000"/>
        </w:rPr>
        <w:br/>
        <w:t>ĐIỀU KHOẢN THI HÀNH</w:t>
      </w:r>
    </w:p>
    <w:p w14:paraId="451916D1"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Điều 6. Tổ chức thực hiện</w:t>
      </w:r>
    </w:p>
    <w:p w14:paraId="6E8D195A" w14:textId="77777777" w:rsidR="00005C81" w:rsidRDefault="005E0273">
      <w:pPr>
        <w:widowControl w:val="0"/>
        <w:pBdr>
          <w:top w:val="nil"/>
          <w:left w:val="nil"/>
          <w:bottom w:val="nil"/>
          <w:right w:val="nil"/>
          <w:between w:val="nil"/>
        </w:pBdr>
        <w:shd w:val="clear" w:color="auto" w:fill="FFFFFF"/>
        <w:spacing w:after="120"/>
        <w:ind w:firstLine="567"/>
        <w:jc w:val="both"/>
        <w:rPr>
          <w:color w:val="000000"/>
        </w:rPr>
      </w:pPr>
      <w:r>
        <w:rPr>
          <w:color w:val="000000"/>
        </w:rPr>
        <w:t>Giám đốc Trung tâm chịu trách nhiệm triển khai thực hiện đầy đủ Quy định này, đồng thời căn cứ Quy định này và quy định pháp luật có liên quan có trách nhiệm:</w:t>
      </w:r>
    </w:p>
    <w:p w14:paraId="36129233"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1. Ban hành Nội quy làm việc của Trung tâm và văn bản liên quan để quản lý, điều hành hoạt động của Trung tâm.</w:t>
      </w:r>
    </w:p>
    <w:p w14:paraId="017F75CA"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2. Phân công nhiệm vụ đối với Giám đốc, Phó Giám đốc và công chức thuộc Trung tâm.</w:t>
      </w:r>
    </w:p>
    <w:p w14:paraId="11D66FE5"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lastRenderedPageBreak/>
        <w:t>3. Đề nghị các cơ quan chuyên môn có TTHC, cơ quan ngành dọc cử nhân sự chính thức và dự phòng đến làm việc tại Trung tâm Phục vụ hành chính công xã theo quy định và trình Chủ tịch UBND xã phê duyệt.</w:t>
      </w:r>
    </w:p>
    <w:p w14:paraId="6A8F6FCB" w14:textId="77777777" w:rsidR="00005C81" w:rsidRDefault="005E0273">
      <w:pPr>
        <w:pBdr>
          <w:top w:val="nil"/>
          <w:left w:val="nil"/>
          <w:bottom w:val="nil"/>
          <w:right w:val="nil"/>
          <w:between w:val="nil"/>
        </w:pBdr>
        <w:shd w:val="clear" w:color="auto" w:fill="FFFFFF"/>
        <w:spacing w:after="120"/>
        <w:ind w:firstLine="567"/>
        <w:jc w:val="both"/>
        <w:rPr>
          <w:b/>
          <w:color w:val="000000"/>
        </w:rPr>
      </w:pPr>
      <w:r>
        <w:rPr>
          <w:b/>
          <w:color w:val="000000"/>
        </w:rPr>
        <w:t>Điều 7. Sửa đổi, bổ sung</w:t>
      </w:r>
    </w:p>
    <w:p w14:paraId="1BC0AEA7" w14:textId="77777777" w:rsidR="00005C81" w:rsidRDefault="005E0273">
      <w:pPr>
        <w:pBdr>
          <w:top w:val="nil"/>
          <w:left w:val="nil"/>
          <w:bottom w:val="nil"/>
          <w:right w:val="nil"/>
          <w:between w:val="nil"/>
        </w:pBdr>
        <w:shd w:val="clear" w:color="auto" w:fill="FFFFFF"/>
        <w:spacing w:after="120"/>
        <w:ind w:firstLine="567"/>
        <w:jc w:val="both"/>
        <w:rPr>
          <w:color w:val="000000"/>
        </w:rPr>
      </w:pPr>
      <w:r>
        <w:rPr>
          <w:color w:val="000000"/>
        </w:rPr>
        <w:t xml:space="preserve">Trong quá trình tổ chức thực hiện, nếu phát sinh vướng mắc, thay đổi về nội dung quy định cần sửa đổi, bổ sung hoặc thay thế, Giám đốc Trung tâm có trách nhiệm tổng hợp, báo cáo trình UBND xã </w:t>
      </w:r>
      <w:r>
        <w:rPr>
          <w:i/>
          <w:color w:val="000000"/>
        </w:rPr>
        <w:t>(qua Phòng Văn hoá - Xã hội xã)</w:t>
      </w:r>
      <w:r>
        <w:rPr>
          <w:color w:val="000000"/>
        </w:rPr>
        <w:t xml:space="preserve"> để xem xét, quyết định./.</w:t>
      </w:r>
    </w:p>
    <w:p w14:paraId="49F90E0A" w14:textId="77777777" w:rsidR="00005C81" w:rsidRDefault="005E0273">
      <w:pPr>
        <w:spacing w:after="120"/>
        <w:jc w:val="both"/>
        <w:rPr>
          <w:color w:val="000000"/>
        </w:rPr>
      </w:pPr>
      <w:r>
        <w:rPr>
          <w:noProof/>
          <w:lang w:val="en-US"/>
        </w:rPr>
        <mc:AlternateContent>
          <mc:Choice Requires="wps">
            <w:drawing>
              <wp:anchor distT="0" distB="0" distL="114300" distR="114300" simplePos="0" relativeHeight="251665408" behindDoc="0" locked="0" layoutInCell="1" hidden="0" allowOverlap="1" wp14:anchorId="0F06A822" wp14:editId="0D6CD494">
                <wp:simplePos x="0" y="0"/>
                <wp:positionH relativeFrom="column">
                  <wp:posOffset>1968500</wp:posOffset>
                </wp:positionH>
                <wp:positionV relativeFrom="paragraph">
                  <wp:posOffset>114300</wp:posOffset>
                </wp:positionV>
                <wp:extent cx="0" cy="12700"/>
                <wp:effectExtent l="0" t="0" r="0" b="0"/>
                <wp:wrapNone/>
                <wp:docPr id="13" name="Straight Arrow Connector 13"/>
                <wp:cNvGraphicFramePr/>
                <a:graphic xmlns:a="http://schemas.openxmlformats.org/drawingml/2006/main">
                  <a:graphicData uri="http://schemas.microsoft.com/office/word/2010/wordprocessingShape">
                    <wps:wsp>
                      <wps:cNvCnPr/>
                      <wps:spPr>
                        <a:xfrm>
                          <a:off x="4520500" y="3780000"/>
                          <a:ext cx="1651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25A068C8" id="Straight Arrow Connector 13" o:spid="_x0000_s1026" type="#_x0000_t32" style="position:absolute;margin-left:155pt;margin-top:9pt;width:0;height: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"/>
            </w:pict>
          </mc:Fallback>
        </mc:AlternateContent>
      </w:r>
    </w:p>
    <w:p w14:paraId="729C7982" w14:textId="77777777" w:rsidR="00005C81" w:rsidRDefault="00005C81">
      <w:pPr>
        <w:spacing w:after="120"/>
        <w:rPr>
          <w:color w:val="000000"/>
        </w:rPr>
      </w:pPr>
    </w:p>
    <w:sectPr w:rsidR="00005C81" w:rsidSect="00A3630A">
      <w:headerReference w:type="default" r:id="rId13"/>
      <w:pgSz w:w="11907" w:h="16840"/>
      <w:pgMar w:top="1134" w:right="1107" w:bottom="284" w:left="1814" w:header="851"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D6304" w14:textId="77777777" w:rsidR="00126949" w:rsidRDefault="00126949">
      <w:r>
        <w:separator/>
      </w:r>
    </w:p>
  </w:endnote>
  <w:endnote w:type="continuationSeparator" w:id="0">
    <w:p w14:paraId="67E3C199" w14:textId="77777777" w:rsidR="00126949" w:rsidRDefault="00126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71267" w14:textId="77777777" w:rsidR="00005C81" w:rsidRDefault="005E0273">
    <w:pPr>
      <w:pBdr>
        <w:top w:val="nil"/>
        <w:left w:val="nil"/>
        <w:bottom w:val="nil"/>
        <w:right w:val="nil"/>
        <w:between w:val="nil"/>
      </w:pBdr>
      <w:tabs>
        <w:tab w:val="center" w:pos="4680"/>
        <w:tab w:val="right" w:pos="9360"/>
      </w:tabs>
      <w:jc w:val="right"/>
      <w:rPr>
        <w:rFonts w:ascii="Verdana" w:eastAsia="Verdana" w:hAnsi="Verdana" w:cs="Verdana"/>
        <w:color w:val="000000"/>
      </w:rPr>
    </w:pPr>
    <w:r>
      <w:rPr>
        <w:rFonts w:ascii="Verdana" w:eastAsia="Verdana" w:hAnsi="Verdana" w:cs="Verdana"/>
        <w:color w:val="000000"/>
      </w:rPr>
      <w:fldChar w:fldCharType="begin"/>
    </w:r>
    <w:r>
      <w:rPr>
        <w:rFonts w:ascii="Verdana" w:eastAsia="Verdana" w:hAnsi="Verdana" w:cs="Verdana"/>
        <w:color w:val="000000"/>
      </w:rPr>
      <w:instrText>PAGE</w:instrText>
    </w:r>
    <w:r>
      <w:rPr>
        <w:rFonts w:ascii="Verdana" w:eastAsia="Verdana" w:hAnsi="Verdana" w:cs="Verdana"/>
        <w:color w:val="000000"/>
      </w:rPr>
      <w:fldChar w:fldCharType="end"/>
    </w:r>
  </w:p>
  <w:p w14:paraId="1E59B630" w14:textId="77777777" w:rsidR="00005C81" w:rsidRDefault="00005C81">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8A81E" w14:textId="77777777" w:rsidR="00005C81" w:rsidRDefault="00005C81">
    <w:pPr>
      <w:widowControl w:val="0"/>
      <w:pBdr>
        <w:top w:val="nil"/>
        <w:left w:val="nil"/>
        <w:bottom w:val="nil"/>
        <w:right w:val="nil"/>
        <w:between w:val="nil"/>
      </w:pBdr>
      <w:tabs>
        <w:tab w:val="center" w:pos="4680"/>
        <w:tab w:val="right" w:pos="9360"/>
      </w:tabs>
      <w:ind w:right="357"/>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5CA48" w14:textId="77777777" w:rsidR="00005C81" w:rsidRDefault="00005C81">
    <w:pPr>
      <w:widowControl w:val="0"/>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D9F9D" w14:textId="77777777" w:rsidR="00126949" w:rsidRDefault="00126949">
      <w:r>
        <w:separator/>
      </w:r>
    </w:p>
  </w:footnote>
  <w:footnote w:type="continuationSeparator" w:id="0">
    <w:p w14:paraId="7C66E327" w14:textId="77777777" w:rsidR="00126949" w:rsidRDefault="00126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9E2DB" w14:textId="77777777" w:rsidR="00005C81" w:rsidRDefault="005E0273">
    <w:pPr>
      <w:pBdr>
        <w:top w:val="nil"/>
        <w:left w:val="nil"/>
        <w:bottom w:val="nil"/>
        <w:right w:val="nil"/>
        <w:between w:val="nil"/>
      </w:pBdr>
      <w:tabs>
        <w:tab w:val="center" w:pos="4680"/>
        <w:tab w:val="right" w:pos="9360"/>
      </w:tabs>
      <w:jc w:val="center"/>
      <w:rPr>
        <w:rFonts w:ascii="Verdana" w:eastAsia="Verdana" w:hAnsi="Verdana" w:cs="Verdana"/>
        <w:color w:val="000000"/>
      </w:rPr>
    </w:pPr>
    <w:r>
      <w:rPr>
        <w:rFonts w:ascii="Verdana" w:eastAsia="Verdana" w:hAnsi="Verdana" w:cs="Verdana"/>
        <w:color w:val="000000"/>
      </w:rPr>
      <w:fldChar w:fldCharType="begin"/>
    </w:r>
    <w:r>
      <w:rPr>
        <w:rFonts w:ascii="Verdana" w:eastAsia="Verdana" w:hAnsi="Verdana" w:cs="Verdana"/>
        <w:color w:val="000000"/>
      </w:rPr>
      <w:instrText>PAGE</w:instrText>
    </w:r>
    <w:r>
      <w:rPr>
        <w:rFonts w:ascii="Verdana" w:eastAsia="Verdana" w:hAnsi="Verdana" w:cs="Verdana"/>
        <w:color w:val="000000"/>
      </w:rPr>
      <w:fldChar w:fldCharType="end"/>
    </w:r>
  </w:p>
  <w:p w14:paraId="18C09A3E" w14:textId="77777777" w:rsidR="00005C81" w:rsidRDefault="00005C81">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796F0" w14:textId="77777777" w:rsidR="00005C81" w:rsidRDefault="005E0273">
    <w:pPr>
      <w:pBdr>
        <w:top w:val="nil"/>
        <w:left w:val="nil"/>
        <w:bottom w:val="nil"/>
        <w:right w:val="nil"/>
        <w:between w:val="nil"/>
      </w:pBdr>
      <w:tabs>
        <w:tab w:val="center" w:pos="4680"/>
        <w:tab w:val="right" w:pos="9360"/>
      </w:tabs>
      <w:jc w:val="center"/>
      <w:rPr>
        <w:rFonts w:ascii="Verdana" w:eastAsia="Verdana" w:hAnsi="Verdana" w:cs="Verdana"/>
        <w:color w:val="000000"/>
      </w:rPr>
    </w:pPr>
    <w:r>
      <w:rPr>
        <w:color w:val="000000"/>
      </w:rPr>
      <w:fldChar w:fldCharType="begin"/>
    </w:r>
    <w:r>
      <w:rPr>
        <w:color w:val="000000"/>
      </w:rPr>
      <w:instrText>PAGE</w:instrText>
    </w:r>
    <w:r>
      <w:rPr>
        <w:color w:val="000000"/>
      </w:rPr>
      <w:fldChar w:fldCharType="separate"/>
    </w:r>
    <w:r w:rsidR="00C415DA">
      <w:rPr>
        <w:noProof/>
        <w:color w:val="000000"/>
      </w:rPr>
      <w:t>2</w:t>
    </w:r>
    <w:r>
      <w:rPr>
        <w:color w:val="000000"/>
      </w:rPr>
      <w:fldChar w:fldCharType="end"/>
    </w:r>
  </w:p>
  <w:p w14:paraId="7B8651CC" w14:textId="77777777" w:rsidR="00005C81" w:rsidRDefault="00005C81">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628048"/>
      <w:docPartObj>
        <w:docPartGallery w:val="Page Numbers (Top of Page)"/>
        <w:docPartUnique/>
      </w:docPartObj>
    </w:sdtPr>
    <w:sdtEndPr>
      <w:rPr>
        <w:noProof/>
      </w:rPr>
    </w:sdtEndPr>
    <w:sdtContent>
      <w:p w14:paraId="3484EE48" w14:textId="65808F48" w:rsidR="00A3630A" w:rsidRDefault="00A3630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6A94B8B" w14:textId="77777777" w:rsidR="00A3630A" w:rsidRDefault="00A3630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4072795"/>
      <w:docPartObj>
        <w:docPartGallery w:val="Page Numbers (Top of Page)"/>
        <w:docPartUnique/>
      </w:docPartObj>
    </w:sdtPr>
    <w:sdtEndPr>
      <w:rPr>
        <w:noProof/>
      </w:rPr>
    </w:sdtEndPr>
    <w:sdtContent>
      <w:p w14:paraId="14270ED6" w14:textId="3C1AA80C" w:rsidR="00A3630A" w:rsidRDefault="00A3630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55EA12E" w14:textId="77777777" w:rsidR="00005C81" w:rsidRDefault="00005C81">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05C81"/>
    <w:rsid w:val="00005C81"/>
    <w:rsid w:val="00041EC9"/>
    <w:rsid w:val="00067527"/>
    <w:rsid w:val="00126949"/>
    <w:rsid w:val="00132620"/>
    <w:rsid w:val="00167769"/>
    <w:rsid w:val="001D0B4E"/>
    <w:rsid w:val="00233067"/>
    <w:rsid w:val="00311B6E"/>
    <w:rsid w:val="0032107F"/>
    <w:rsid w:val="00435B20"/>
    <w:rsid w:val="004E5820"/>
    <w:rsid w:val="00583A9C"/>
    <w:rsid w:val="005E0273"/>
    <w:rsid w:val="006212E5"/>
    <w:rsid w:val="006D1FBF"/>
    <w:rsid w:val="006E623F"/>
    <w:rsid w:val="00711C81"/>
    <w:rsid w:val="00722EAC"/>
    <w:rsid w:val="00723CBB"/>
    <w:rsid w:val="007C7BED"/>
    <w:rsid w:val="00801900"/>
    <w:rsid w:val="009D0A83"/>
    <w:rsid w:val="00A16966"/>
    <w:rsid w:val="00A27EA3"/>
    <w:rsid w:val="00A3630A"/>
    <w:rsid w:val="00A56473"/>
    <w:rsid w:val="00B61692"/>
    <w:rsid w:val="00BC4535"/>
    <w:rsid w:val="00BE1833"/>
    <w:rsid w:val="00C1685D"/>
    <w:rsid w:val="00C415DA"/>
    <w:rsid w:val="00C731F3"/>
    <w:rsid w:val="00C7782C"/>
    <w:rsid w:val="00C815CE"/>
    <w:rsid w:val="00D05818"/>
    <w:rsid w:val="00E00731"/>
    <w:rsid w:val="00ED04E0"/>
    <w:rsid w:val="00F30113"/>
    <w:rsid w:val="00F82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C788"/>
  <w15:docId w15:val="{2BCA4100-AC02-405E-AB25-6FE41521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jc w:val="center"/>
      <w:outlineLvl w:val="0"/>
    </w:pPr>
    <w:rPr>
      <w:b/>
      <w:sz w:val="26"/>
      <w:szCs w:val="26"/>
    </w:rPr>
  </w:style>
  <w:style w:type="paragraph" w:styleId="Heading2">
    <w:name w:val="heading 2"/>
    <w:basedOn w:val="Normal"/>
    <w:next w:val="Normal"/>
    <w:pPr>
      <w:keepNext/>
      <w:jc w:val="center"/>
      <w:outlineLvl w:val="1"/>
    </w:pPr>
    <w:rPr>
      <w:b/>
    </w:rPr>
  </w:style>
  <w:style w:type="paragraph" w:styleId="Heading3">
    <w:name w:val="heading 3"/>
    <w:basedOn w:val="Normal"/>
    <w:next w:val="Normal"/>
    <w:link w:val="Heading3Char"/>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odyTextIndent">
    <w:name w:val="Body Text Indent"/>
    <w:basedOn w:val="Normal"/>
    <w:rsid w:val="0007362C"/>
    <w:pPr>
      <w:spacing w:before="120"/>
      <w:ind w:firstLine="284"/>
      <w:jc w:val="both"/>
    </w:pPr>
    <w:rPr>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nhideWhenUsed/>
    <w:rsid w:val="001D4CEF"/>
    <w:pPr>
      <w:tabs>
        <w:tab w:val="center" w:pos="4680"/>
        <w:tab w:val="right" w:pos="9360"/>
      </w:tabs>
    </w:pPr>
  </w:style>
  <w:style w:type="character" w:customStyle="1" w:styleId="FooterChar">
    <w:name w:val="Footer Char"/>
    <w:link w:val="Footer"/>
    <w:uiPriority w:val="99"/>
    <w:semiHidden/>
    <w:rsid w:val="001D4CEF"/>
    <w:rPr>
      <w:rFonts w:ascii=".VnTime" w:hAnsi=".VnTime"/>
      <w:snapToGrid w:val="0"/>
      <w:sz w:val="28"/>
      <w:lang w:val="fi-FI"/>
    </w:rPr>
  </w:style>
  <w:style w:type="character" w:customStyle="1" w:styleId="Heading3Char">
    <w:name w:val="Heading 3 Char"/>
    <w:link w:val="Heading3"/>
    <w:uiPriority w:val="9"/>
    <w:semiHidden/>
    <w:rsid w:val="00CA6E2A"/>
    <w:rPr>
      <w:rFonts w:ascii="Cambria" w:eastAsia="Times New Roman" w:hAnsi="Cambria" w:cs="Times New Roman"/>
      <w:b/>
      <w:bCs/>
      <w:snapToGrid w:val="0"/>
      <w:sz w:val="26"/>
      <w:szCs w:val="26"/>
      <w:lang w:val="fi-FI"/>
    </w:rPr>
  </w:style>
  <w:style w:type="character" w:styleId="PageNumber">
    <w:name w:val="page number"/>
    <w:rsid w:val="00CA6E2A"/>
    <w:rPr>
      <w:rFonts w:ascii="Verdana" w:hAnsi="Verdana"/>
      <w:lang w:val="en-US" w:eastAsia="en-US" w:bidi="ar-SA"/>
    </w:rPr>
  </w:style>
  <w:style w:type="paragraph" w:styleId="NormalWeb">
    <w:name w:val="Normal (Web)"/>
    <w:aliases w:val="Normal (Web) Char"/>
    <w:basedOn w:val="Normal"/>
    <w:link w:val="NormalWebChar1"/>
    <w:uiPriority w:val="99"/>
    <w:rsid w:val="00CA6E2A"/>
    <w:pPr>
      <w:spacing w:before="100" w:beforeAutospacing="1" w:after="100" w:afterAutospacing="1"/>
    </w:pPr>
    <w:rPr>
      <w:sz w:val="24"/>
      <w:szCs w:val="24"/>
      <w:lang w:val="en-US"/>
    </w:rPr>
  </w:style>
  <w:style w:type="character" w:customStyle="1" w:styleId="NormalWebChar1">
    <w:name w:val="Normal (Web) Char1"/>
    <w:aliases w:val="Normal (Web) Char Char"/>
    <w:link w:val="NormalWeb"/>
    <w:uiPriority w:val="99"/>
    <w:locked/>
    <w:rsid w:val="00CA6E2A"/>
    <w:rPr>
      <w:sz w:val="24"/>
      <w:szCs w:val="24"/>
    </w:rPr>
  </w:style>
  <w:style w:type="character" w:customStyle="1" w:styleId="plain0020textchar">
    <w:name w:val="plain_0020text__char"/>
    <w:rsid w:val="00CA6E2A"/>
  </w:style>
  <w:style w:type="character" w:styleId="CommentReference">
    <w:name w:val="annotation reference"/>
    <w:basedOn w:val="DefaultParagraphFont"/>
    <w:uiPriority w:val="99"/>
    <w:semiHidden/>
    <w:unhideWhenUsed/>
    <w:rsid w:val="00C133D5"/>
    <w:rPr>
      <w:sz w:val="16"/>
      <w:szCs w:val="16"/>
    </w:rPr>
  </w:style>
  <w:style w:type="paragraph" w:styleId="CommentText">
    <w:name w:val="annotation text"/>
    <w:basedOn w:val="Normal"/>
    <w:link w:val="CommentTextChar"/>
    <w:uiPriority w:val="99"/>
    <w:semiHidden/>
    <w:unhideWhenUsed/>
    <w:rsid w:val="00C133D5"/>
    <w:rPr>
      <w:sz w:val="20"/>
    </w:rPr>
  </w:style>
  <w:style w:type="character" w:customStyle="1" w:styleId="CommentTextChar">
    <w:name w:val="Comment Text Char"/>
    <w:basedOn w:val="DefaultParagraphFont"/>
    <w:link w:val="CommentText"/>
    <w:uiPriority w:val="99"/>
    <w:semiHidden/>
    <w:rsid w:val="00C133D5"/>
    <w:rPr>
      <w:rFonts w:ascii=".VnTime" w:hAnsi=".VnTime"/>
      <w:snapToGrid w:val="0"/>
      <w:lang w:val="fi-FI"/>
    </w:rPr>
  </w:style>
  <w:style w:type="paragraph" w:styleId="CommentSubject">
    <w:name w:val="annotation subject"/>
    <w:basedOn w:val="CommentText"/>
    <w:next w:val="CommentText"/>
    <w:link w:val="CommentSubjectChar"/>
    <w:uiPriority w:val="99"/>
    <w:semiHidden/>
    <w:unhideWhenUsed/>
    <w:rsid w:val="00C133D5"/>
    <w:rPr>
      <w:b/>
      <w:bCs/>
    </w:rPr>
  </w:style>
  <w:style w:type="character" w:customStyle="1" w:styleId="CommentSubjectChar">
    <w:name w:val="Comment Subject Char"/>
    <w:basedOn w:val="CommentTextChar"/>
    <w:link w:val="CommentSubject"/>
    <w:uiPriority w:val="99"/>
    <w:semiHidden/>
    <w:rsid w:val="00C133D5"/>
    <w:rPr>
      <w:rFonts w:ascii=".VnTime" w:hAnsi=".VnTime"/>
      <w:b/>
      <w:bCs/>
      <w:snapToGrid w:val="0"/>
      <w:lang w:val="fi-FI"/>
    </w:rPr>
  </w:style>
  <w:style w:type="paragraph" w:styleId="BalloonText">
    <w:name w:val="Balloon Text"/>
    <w:basedOn w:val="Normal"/>
    <w:link w:val="BalloonTextChar"/>
    <w:uiPriority w:val="99"/>
    <w:semiHidden/>
    <w:unhideWhenUsed/>
    <w:rsid w:val="00C133D5"/>
    <w:rPr>
      <w:rFonts w:ascii="Tahoma" w:hAnsi="Tahoma" w:cs="Tahoma"/>
      <w:sz w:val="16"/>
      <w:szCs w:val="16"/>
    </w:rPr>
  </w:style>
  <w:style w:type="character" w:customStyle="1" w:styleId="BalloonTextChar">
    <w:name w:val="Balloon Text Char"/>
    <w:basedOn w:val="DefaultParagraphFont"/>
    <w:link w:val="BalloonText"/>
    <w:uiPriority w:val="99"/>
    <w:semiHidden/>
    <w:rsid w:val="00C133D5"/>
    <w:rPr>
      <w:rFonts w:ascii="Tahoma" w:hAnsi="Tahoma" w:cs="Tahoma"/>
      <w:snapToGrid w:val="0"/>
      <w:sz w:val="16"/>
      <w:szCs w:val="16"/>
      <w:lang w:val="fi-FI"/>
    </w:rPr>
  </w:style>
  <w:style w:type="character" w:styleId="Hyperlink">
    <w:name w:val="Hyperlink"/>
    <w:basedOn w:val="DefaultParagraphFont"/>
    <w:uiPriority w:val="99"/>
    <w:semiHidden/>
    <w:unhideWhenUsed/>
    <w:rsid w:val="00423AB9"/>
    <w:rPr>
      <w:color w:val="0000FF"/>
      <w:u w:val="single"/>
    </w:rPr>
  </w:style>
  <w:style w:type="character" w:customStyle="1" w:styleId="uv3um">
    <w:name w:val="uv3um"/>
    <w:basedOn w:val="DefaultParagraphFont"/>
    <w:rsid w:val="003B5D5A"/>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G5DM0Nfh53TZyrQHLV+WALBQ==">CgMxLjA4AHIhMUxLaTI5TUUwOFNscnp1Umx2dmhLckd2dDBWQ2xsdGM5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Pages>
  <Words>2234</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Administrator</cp:lastModifiedBy>
  <cp:revision>14</cp:revision>
  <dcterms:created xsi:type="dcterms:W3CDTF">2025-07-09T03:26:00Z</dcterms:created>
  <dcterms:modified xsi:type="dcterms:W3CDTF">2025-07-18T04:16:00Z</dcterms:modified>
</cp:coreProperties>
</file>