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8.xml" ContentType="application/vnd.openxmlformats-officedocument.wordprocessingml.footer+xml"/>
  <Override PartName="/word/footer7.xml" ContentType="application/vnd.openxmlformats-officedocument.wordprocessingml.footer+xml"/>
  <Override PartName="/word/footer5.xml" ContentType="application/vnd.openxmlformats-officedocument.wordprocessingml.footer+xml"/>
  <Override PartName="/word/media/image39.png" ContentType="image/png"/>
  <Override PartName="/word/media/image38.png" ContentType="image/png"/>
  <Override PartName="/word/media/image36.png" ContentType="image/png"/>
  <Override PartName="/word/media/hdphoto9.wdp" ContentType="image/vnd.ms-photo"/>
  <Override PartName="/word/media/image8.png" ContentType="image/png"/>
  <Override PartName="/word/media/image17.png" ContentType="image/png"/>
  <Override PartName="/word/media/image37.png" ContentType="image/png"/>
  <Override PartName="/word/media/image27.png" ContentType="image/png"/>
  <Override PartName="/word/media/image5.png" ContentType="image/png"/>
  <Override PartName="/word/media/image14.png" ContentType="image/png"/>
  <Override PartName="/word/media/image40.png" ContentType="image/png"/>
  <Override PartName="/word/media/image4.jpeg" ContentType="image/jpeg"/>
  <Override PartName="/word/media/image25.png" ContentType="image/png"/>
  <Override PartName="/word/media/hdphoto1.wdp" ContentType="image/vnd.ms-photo"/>
  <Override PartName="/word/media/hdphoto3.wdp" ContentType="image/vnd.ms-photo"/>
  <Override PartName="/word/media/image30.png" ContentType="image/png"/>
  <Override PartName="/word/media/image28.png" ContentType="image/png"/>
  <Override PartName="/word/media/image15.png" ContentType="image/png"/>
  <Override PartName="/word/media/image49.jpeg" ContentType="image/jpeg"/>
  <Override PartName="/word/media/image47.png" ContentType="image/png"/>
  <Override PartName="/word/media/image10.png" ContentType="image/png"/>
  <Override PartName="/word/media/image11.png" ContentType="image/png"/>
  <Override PartName="/word/media/image48.png" ContentType="image/png"/>
  <Override PartName="/word/media/image46.png" ContentType="image/png"/>
  <Override PartName="/word/media/image6.jpeg" ContentType="image/jpeg"/>
  <Override PartName="/word/media/image29.png" ContentType="image/png"/>
  <Override PartName="/word/media/image50.png" ContentType="image/png"/>
  <Override PartName="/word/media/image13.png" ContentType="image/png"/>
  <Override PartName="/word/media/hdphoto2.wdp" ContentType="image/vnd.ms-photo"/>
  <Override PartName="/word/media/image26.png" ContentType="image/png"/>
  <Override PartName="/word/media/image20.png" ContentType="image/png"/>
  <Override PartName="/word/media/image7.jpeg" ContentType="image/jpeg"/>
  <Override PartName="/word/media/image16.png" ContentType="image/png"/>
  <Override PartName="/word/media/image12.png" ContentType="image/png"/>
  <Override PartName="/word/media/image18.png" ContentType="image/png"/>
  <Override PartName="/word/media/image9.png" ContentType="image/png"/>
  <Override PartName="/word/media/hdphoto10.wdp" ContentType="image/vnd.ms-photo"/>
  <Override PartName="/word/media/image3.jpeg" ContentType="image/jpeg"/>
  <Override PartName="/word/media/image41.png" ContentType="image/png"/>
  <Override PartName="/word/media/image1.jpeg" ContentType="image/jpeg"/>
  <Override PartName="/word/media/image21.png" ContentType="image/png"/>
  <Override PartName="/word/media/image19.png" ContentType="image/png"/>
  <Override PartName="/word/media/hdphoto11.wdp" ContentType="image/vnd.ms-photo"/>
  <Override PartName="/word/media/image42.png" ContentType="image/png"/>
  <Override PartName="/word/media/image22.png" ContentType="image/png"/>
  <Override PartName="/word/media/hdphoto12.wdp" ContentType="image/vnd.ms-photo"/>
  <Override PartName="/word/media/image43.png" ContentType="image/png"/>
  <Override PartName="/word/media/image23.png" ContentType="image/png"/>
  <Override PartName="/word/media/hdphoto13.wdp" ContentType="image/vnd.ms-photo"/>
  <Override PartName="/word/media/image44.png" ContentType="image/png"/>
  <Override PartName="/word/media/image24.png" ContentType="image/png"/>
  <Override PartName="/word/media/hdphoto14.wdp" ContentType="image/vnd.ms-photo"/>
  <Override PartName="/word/media/image45.png" ContentType="image/png"/>
  <Override PartName="/word/media/hdphoto4.wdp" ContentType="image/vnd.ms-photo"/>
  <Override PartName="/word/media/image2.jpeg" ContentType="image/jpeg"/>
  <Override PartName="/word/media/image31.png" ContentType="image/png"/>
  <Override PartName="/word/media/hdphoto5.wdp" ContentType="image/vnd.ms-photo"/>
  <Override PartName="/word/media/image32.png" ContentType="image/png"/>
  <Override PartName="/word/media/hdphoto6.wdp" ContentType="image/vnd.ms-photo"/>
  <Override PartName="/word/media/image33.png" ContentType="image/png"/>
  <Override PartName="/word/media/hdphoto7.wdp" ContentType="image/vnd.ms-photo"/>
  <Override PartName="/word/media/image34.png" ContentType="image/png"/>
  <Override PartName="/word/media/image35.png" ContentType="image/png"/>
  <Override PartName="/word/media/hdphoto8.wdp" ContentType="image/vnd.ms-photo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6.xml" ContentType="application/vnd.openxmlformats-officedocument.wordprocessingml.footer+xml"/>
  <Override PartName="/word/theme/theme1.xml" ContentType="application/vnd.openxmlformats-officedocument.theme+xml"/>
  <Override PartName="/word/footer18.xml" ContentType="application/vnd.openxmlformats-officedocument.wordprocessingml.footer+xml"/>
  <Override PartName="/word/footer17.xml" ContentType="application/vnd.openxmlformats-officedocument.wordprocessingml.footer+xml"/>
  <Override PartName="/word/footer16.xml" ContentType="application/vnd.openxmlformats-officedocument.wordprocessingml.footer+xml"/>
  <Override PartName="/word/footer15.xml" ContentType="application/vnd.openxmlformats-officedocument.wordprocessingml.footer+xml"/>
  <Override PartName="/word/document.xml" ContentType="application/vnd.openxmlformats-officedocument.wordprocessingml.document.main+xml"/>
  <Override PartName="/word/footer14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13.xml" ContentType="application/vnd.openxmlformats-officedocument.wordprocessingml.foot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footer11.xml" ContentType="application/vnd.openxmlformats-officedocument.wordprocessingml.footer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/>
        <mc:AlternateContent>
          <mc:Choice Requires="wps">
            <w:drawing>
              <wp:anchor behindDoc="0" distT="62865" distB="63500" distL="89535" distR="89535" simplePos="0" locked="0" layoutInCell="0" allowOverlap="1" relativeHeight="49" wp14:anchorId="59EC1870">
                <wp:simplePos x="0" y="0"/>
                <wp:positionH relativeFrom="page">
                  <wp:posOffset>307975</wp:posOffset>
                </wp:positionH>
                <wp:positionV relativeFrom="paragraph">
                  <wp:posOffset>-568325</wp:posOffset>
                </wp:positionV>
                <wp:extent cx="7329805" cy="10321290"/>
                <wp:effectExtent l="89535" t="62865" r="89535" b="63500"/>
                <wp:wrapNone/>
                <wp:docPr id="1" name="Рисунок 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Рисунок 8" descr=""/>
                        <pic:cNvPicPr/>
                      </pic:nvPicPr>
                      <pic:blipFill>
                        <a:blip r:embed="rId2"/>
                        <a:srcRect l="0" t="0" r="3882" b="0"/>
                        <a:stretch/>
                      </pic:blipFill>
                      <pic:spPr>
                        <a:xfrm rot="10740000">
                          <a:off x="0" y="0"/>
                          <a:ext cx="7329960" cy="103212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Рисунок 8" stroked="f" o:allowincell="f" style="position:absolute;margin-left:24.2pt;margin-top:-44.8pt;width:577.1pt;height:812.65pt;mso-wrap-style:none;v-text-anchor:middle;rotation:179;mso-position-horizontal-relative:page" wp14:anchorId="59EC1870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  <w:drawing>
          <wp:inline distT="0" distB="0" distL="0" distR="0">
            <wp:extent cx="5940425" cy="8815070"/>
            <wp:effectExtent l="0" t="0" r="0" b="0"/>
            <wp:docPr id="3" name="Рисунок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4686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1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mc:AlternateContent>
          <mc:Choice Requires="wps">
            <w:drawing>
              <wp:anchor behindDoc="0" distT="61595" distB="60960" distL="90170" distR="90805" simplePos="0" locked="0" layoutInCell="0" allowOverlap="1" relativeHeight="50" wp14:anchorId="04C59EDE">
                <wp:simplePos x="0" y="0"/>
                <wp:positionH relativeFrom="page">
                  <wp:posOffset>706120</wp:posOffset>
                </wp:positionH>
                <wp:positionV relativeFrom="paragraph">
                  <wp:posOffset>-599440</wp:posOffset>
                </wp:positionV>
                <wp:extent cx="7106285" cy="10400665"/>
                <wp:effectExtent l="90170" t="61595" r="90805" b="60960"/>
                <wp:wrapNone/>
                <wp:docPr id="4" name="Рисунок 5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Рисунок 52" descr=""/>
                        <pic:cNvPicPr/>
                      </pic:nvPicPr>
                      <pic:blipFill>
                        <a:blip r:embed="rId5"/>
                        <a:srcRect l="5363" t="0" r="0" b="0"/>
                        <a:stretch/>
                      </pic:blipFill>
                      <pic:spPr>
                        <a:xfrm rot="21540000">
                          <a:off x="0" y="0"/>
                          <a:ext cx="7106400" cy="104007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Рисунок 52" stroked="f" o:allowincell="f" style="position:absolute;margin-left:55.6pt;margin-top:-47.25pt;width:559.5pt;height:818.9pt;mso-wrap-style:none;v-text-anchor:middle;rotation:359;mso-position-horizontal-relative:page" wp14:anchorId="04C59EDE" type="_x0000_t75">
                <v:imagedata r:id="rId6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ind w:hanging="851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hd w:val="clear" w:color="auto" w:fill="FFFFFF"/>
        <w:spacing w:before="120" w:after="120"/>
        <w:ind w:hanging="851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anchor behindDoc="0" distT="0" distB="0" distL="0" distR="0" simplePos="0" locked="0" layoutInCell="0" allowOverlap="1" relativeHeight="51">
            <wp:simplePos x="0" y="0"/>
            <wp:positionH relativeFrom="margin">
              <wp:posOffset>-944245</wp:posOffset>
            </wp:positionH>
            <wp:positionV relativeFrom="paragraph">
              <wp:posOffset>-806450</wp:posOffset>
            </wp:positionV>
            <wp:extent cx="7613015" cy="10766425"/>
            <wp:effectExtent l="0" t="0" r="0" b="0"/>
            <wp:wrapNone/>
            <wp:docPr id="6" name="Рисунок 5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3015" cy="1076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ОТЗЫВ</w:t>
      </w:r>
    </w:p>
    <w:p>
      <w:pPr>
        <w:pStyle w:val="Normal"/>
        <w:spacing w:lineRule="auto" w:line="276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на выпускную квалификационную работу,</w:t>
      </w:r>
    </w:p>
    <w:p>
      <w:pPr>
        <w:pStyle w:val="Normal"/>
        <w:spacing w:lineRule="auto" w:line="276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>выполненную обучающимся группы АВб-21-11</w:t>
      </w:r>
    </w:p>
    <w:p>
      <w:pPr>
        <w:pStyle w:val="Normal"/>
        <w:spacing w:lineRule="auto" w:line="276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b/>
          <w:bCs/>
          <w:color w:val="000000"/>
          <w:sz w:val="28"/>
          <w:szCs w:val="28"/>
        </w:rPr>
        <w:t>Белобородовым Сергеем Алексеевичем</w:t>
      </w:r>
      <w:r>
        <w:rPr>
          <w:rFonts w:eastAsia="Calibri"/>
          <w:color w:val="000000"/>
          <w:sz w:val="28"/>
          <w:szCs w:val="28"/>
        </w:rPr>
        <w:t>,</w:t>
      </w:r>
    </w:p>
    <w:p>
      <w:pPr>
        <w:pStyle w:val="Normal"/>
        <w:spacing w:lineRule="auto" w:line="276"/>
        <w:jc w:val="center"/>
        <w:rPr>
          <w:rFonts w:eastAsia="Calibri"/>
          <w:color w:val="000000"/>
          <w:sz w:val="28"/>
          <w:szCs w:val="28"/>
        </w:rPr>
      </w:pPr>
      <w:r>
        <w:rPr>
          <w:rFonts w:eastAsia="Calibri"/>
          <w:color w:val="000000"/>
          <w:sz w:val="28"/>
          <w:szCs w:val="28"/>
        </w:rPr>
        <w:t xml:space="preserve">на тему «Проектирование и разработка </w:t>
      </w:r>
      <w:r>
        <w:rPr>
          <w:rFonts w:eastAsia="Calibri"/>
          <w:color w:val="000000"/>
          <w:sz w:val="28"/>
          <w:szCs w:val="28"/>
          <w:lang w:val="en-US"/>
        </w:rPr>
        <w:t>web</w:t>
      </w:r>
      <w:r>
        <w:rPr>
          <w:rFonts w:eastAsia="Calibri"/>
          <w:color w:val="000000"/>
          <w:sz w:val="28"/>
          <w:szCs w:val="28"/>
        </w:rPr>
        <w:t>-приложения для выполнения лабораторных работ по электротехнике»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>Целью выполнения выпускной квалификационной работы является повышение доступности и качества выполнения лабораторных работ по электротехнике через разработку интерактивной онлайн-платформы «EduCircuit».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 xml:space="preserve">В выпускной квалификационной работе выполнен подробный теоретический обзор решений для создания образовательных платформ, а именно: анализ предметной области и существующих аналогов (Multisim, Tinkercad Circuits, </w:t>
      </w:r>
      <w:r>
        <w:rPr>
          <w:rFonts w:eastAsia="Calibri"/>
          <w:lang w:val="en-US"/>
        </w:rPr>
        <w:t>EveryCircuit</w:t>
      </w:r>
      <w:r>
        <w:rPr>
          <w:rFonts w:eastAsia="Calibri"/>
        </w:rPr>
        <w:t>), выявление их недостатков, а также определение требований к разрабатываемому приложению. Представлена структура данных и архитектура системы, включающая трёхзвенную модель (Vue.js, Laravel, PostgreSQL).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>Проектные решения веб-приложения «EduCircuit» представлены в работе в виде ER-модели базы данных, блок-схем модулей, карт экранов и описания API, что делает исследование наглядным, логически структурированным и легко воспринимаемым.</w:t>
      </w:r>
    </w:p>
    <w:p>
      <w:pPr>
        <w:sectPr>
          <w:type w:val="nextPage"/>
          <w:pgSz w:w="11906" w:h="16838"/>
          <w:pgMar w:left="1701" w:right="850" w:gutter="0" w:header="0" w:top="1134" w:footer="0" w:bottom="1134"/>
          <w:pgNumType w:fmt="decimal"/>
          <w:formProt w:val="false"/>
          <w:textDirection w:val="lrTb"/>
          <w:docGrid w:type="default" w:linePitch="360" w:charSpace="0"/>
        </w:sectPr>
        <w:pStyle w:val="Style16"/>
        <w:rPr>
          <w:rFonts w:eastAsia="Calibri"/>
        </w:rPr>
      </w:pPr>
      <w:r>
        <w:rPr>
          <w:rFonts w:eastAsia="Calibri"/>
        </w:rPr>
        <w:t>В третьей главе выпускной квалификационной работы описана реализация и взаимодействие с интерфейсом веб-приложения, включая модули аутентификации, управления курсами, группами, лабораторными работами, симуляции схем и отчётности. К интерфейсу приложено множество иллюстраций, что значительно упрощает восприятие материала. При разработке программного обеспечения были использованы следующие технические решения: язык программирования PHP с фреймворком Laravel для backend, JavaScript с фреймворком Vue.js для frontend, PostgreSQL в качестве СУБД, а также Docker для контейнеризации и CircuitJS для симуляции электрических схем.</w:t>
      </w:r>
    </w:p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Normal"/>
        <w:shd w:val="clear" w:color="auto" w:fill="FFFFFF"/>
        <w:spacing w:before="120" w:after="120"/>
        <w:ind w:hanging="567"/>
        <w:jc w:val="center"/>
        <w:rPr>
          <w:rFonts w:eastAsia="Calibri"/>
          <w:color w:val="000000"/>
          <w:szCs w:val="22"/>
          <w:lang w:eastAsia="en-US"/>
        </w:rPr>
      </w:pPr>
      <w:r>
        <w:rPr>
          <w:rFonts w:eastAsia="Calibri"/>
          <w:color w:val="000000"/>
          <w:szCs w:val="22"/>
          <w:lang w:eastAsia="en-US"/>
        </w:rPr>
        <mc:AlternateContent>
          <mc:Choice Requires="wps">
            <w:drawing>
              <wp:anchor behindDoc="0" distT="59690" distB="59690" distL="92075" distR="92075" simplePos="0" locked="0" layoutInCell="0" allowOverlap="1" relativeHeight="52" wp14:anchorId="39ED7CD0">
                <wp:simplePos x="0" y="0"/>
                <wp:positionH relativeFrom="page">
                  <wp:posOffset>320040</wp:posOffset>
                </wp:positionH>
                <wp:positionV relativeFrom="paragraph">
                  <wp:posOffset>-538480</wp:posOffset>
                </wp:positionV>
                <wp:extent cx="6915785" cy="10601960"/>
                <wp:effectExtent l="92075" t="59690" r="92075" b="59690"/>
                <wp:wrapNone/>
                <wp:docPr id="7" name="Рисунок 4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Рисунок 41" descr=""/>
                        <pic:cNvPicPr/>
                      </pic:nvPicPr>
                      <pic:blipFill>
                        <a:blip r:embed="rId8"/>
                        <a:srcRect l="3166" t="-4" r="4561" b="0"/>
                        <a:stretch/>
                      </pic:blipFill>
                      <pic:spPr>
                        <a:xfrm rot="10740000">
                          <a:off x="0" y="0"/>
                          <a:ext cx="6915960" cy="106020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Рисунок 41" stroked="f" o:allowincell="f" style="position:absolute;margin-left:25.15pt;margin-top:-42.5pt;width:544.5pt;height:834.75pt;mso-wrap-style:none;v-text-anchor:middle;rotation:179;mso-position-horizontal-relative:page" wp14:anchorId="39ED7CD0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bookmarkStart w:id="0" w:name="_Toc198300844"/>
      <w:r>
        <w:rPr>
          <w:b/>
          <w:sz w:val="28"/>
          <w:szCs w:val="28"/>
        </w:rPr>
        <w:t>РЕФЕРАТ</w:t>
      </w:r>
      <w:bookmarkEnd w:id="0"/>
    </w:p>
    <w:p>
      <w:pPr>
        <w:pStyle w:val="Style16"/>
        <w:rPr>
          <w:rFonts w:eastAsia="Calibri"/>
        </w:rPr>
      </w:pPr>
      <w:r>
        <w:rPr>
          <w:rFonts w:eastAsia="Calibri"/>
        </w:rPr>
        <w:t xml:space="preserve">Тема выпускной квалификационной работы: «Проектирование и разработка </w:t>
      </w:r>
      <w:r>
        <w:rPr>
          <w:rFonts w:eastAsia="Calibri"/>
          <w:lang w:val="en-US"/>
        </w:rPr>
        <w:t>web</w:t>
      </w:r>
      <w:r>
        <w:rPr>
          <w:rFonts w:eastAsia="Calibri"/>
        </w:rPr>
        <w:t>-приложения для выполнения лабораторных работ по электротехнике».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 xml:space="preserve">Ключевые слова: ЭЛЕКТРОТЕХНИКА, ЛАБОРАТОРНЫЕ РАБОТЫ, </w:t>
      </w:r>
      <w:r>
        <w:rPr>
          <w:rFonts w:eastAsia="Calibri"/>
          <w:lang w:val="en-US"/>
        </w:rPr>
        <w:t>WEB</w:t>
      </w:r>
      <w:r>
        <w:rPr>
          <w:rFonts w:eastAsia="Calibri"/>
        </w:rPr>
        <w:t xml:space="preserve">-ПРИЛОЖЕНИЕ, </w:t>
      </w:r>
      <w:r>
        <w:rPr>
          <w:rFonts w:eastAsia="Calibri"/>
          <w:lang w:val="en-US"/>
        </w:rPr>
        <w:t>LARAVEL</w:t>
      </w:r>
      <w:r>
        <w:rPr>
          <w:rFonts w:eastAsia="Calibri"/>
        </w:rPr>
        <w:t xml:space="preserve">, </w:t>
      </w:r>
      <w:r>
        <w:rPr>
          <w:rFonts w:eastAsia="Calibri"/>
          <w:lang w:val="en-US"/>
        </w:rPr>
        <w:t>VUE</w:t>
      </w:r>
      <w:r>
        <w:rPr>
          <w:rFonts w:eastAsia="Calibri"/>
        </w:rPr>
        <w:t>.</w:t>
      </w:r>
      <w:r>
        <w:rPr>
          <w:rFonts w:eastAsia="Calibri"/>
          <w:lang w:val="en-US"/>
        </w:rPr>
        <w:t>JS</w:t>
      </w:r>
      <w:r>
        <w:rPr>
          <w:rFonts w:eastAsia="Calibri"/>
        </w:rPr>
        <w:t xml:space="preserve">, СИМУЛЯТОР, </w:t>
      </w:r>
      <w:r>
        <w:rPr>
          <w:rFonts w:eastAsia="Calibri"/>
          <w:lang w:val="en-US"/>
        </w:rPr>
        <w:t>REST</w:t>
      </w:r>
      <w:r>
        <w:rPr>
          <w:rFonts w:eastAsia="Calibri"/>
        </w:rPr>
        <w:t xml:space="preserve"> </w:t>
      </w:r>
      <w:r>
        <w:rPr>
          <w:rFonts w:eastAsia="Calibri"/>
          <w:lang w:val="en-US"/>
        </w:rPr>
        <w:t>API</w:t>
      </w:r>
      <w:r>
        <w:rPr>
          <w:rFonts w:eastAsia="Calibri"/>
        </w:rPr>
        <w:t>, ДИСТАНЦИОННОЕ ОБУЧЕНИЕ.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>Пояснительная записка содержит 129 страниц без приложения, 42 иллюстрации, 13 таблиц, 8 информационных источников.</w:t>
      </w:r>
    </w:p>
    <w:p>
      <w:pPr>
        <w:pStyle w:val="Style16"/>
        <w:ind w:firstLine="708"/>
        <w:rPr/>
      </w:pPr>
      <w:r>
        <w:rPr/>
        <w:t>Объектом исследования является организация дистанционного практического обучения по электротехнике с применением современных информационных технологий.</w:t>
      </w:r>
    </w:p>
    <w:p>
      <w:pPr>
        <w:pStyle w:val="Style16"/>
        <w:ind w:firstLine="708"/>
        <w:rPr/>
      </w:pPr>
      <w:bookmarkStart w:id="1" w:name="_Hlk164174725"/>
      <w:r>
        <w:rPr/>
        <w:t>Предметом исследования является разработка веб-приложения, обеспечивающее создание и выполнение лабораторных работ по электротехнике в онлайн-среде.</w:t>
      </w:r>
      <w:bookmarkEnd w:id="1"/>
    </w:p>
    <w:p>
      <w:pPr>
        <w:pStyle w:val="Style16"/>
        <w:rPr/>
      </w:pPr>
      <w:r>
        <w:rPr/>
        <w:t>Целью работы является повышение доступности и качества выполнения лабораторных работ по электротехнике за счёт создания интерактивной платформы, позволяющей студентам выполнять лабораторные задания в цифровой среде, а преподавателям – формировать курсы, создавать задания, организовывать проверку и анализировать результаты.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>В пояснительной записке рассмотрены особенности проектирования и построения программной системы: изучена предметная область, проанализированы существующие решения. Обоснован выбор архитектуры приложения, реализовано клиент-серверное взаимодействие через REST API, спроектированы модули для работы с курсами, группами, лабораторными заданиями и результатами студентов. Детально описан процесс создания и прохождения лабораторной работы, включая как автоматическую, так и ручную проверку. Выполнено ручное тестирование системы на соответствие заявленным требованиям.</w:t>
      </w:r>
      <w:r>
        <w:rPr/>
        <w:t xml:space="preserve"> 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t>Для реализации решения использовались Laravel (PHP) для серверной части и Vue.js для клиентского интерфейса. Симуляция электрических цепей осуществляется через интеграцию библиотеки CircuitJS.</w:t>
      </w:r>
    </w:p>
    <w:p>
      <w:pPr>
        <w:pStyle w:val="Style16"/>
        <w:rPr>
          <w:rFonts w:eastAsia="Calibri"/>
        </w:rPr>
      </w:pPr>
      <w:r>
        <w:rPr>
          <w:rFonts w:eastAsia="Calibri"/>
        </w:rPr>
        <w:drawing>
          <wp:anchor behindDoc="0" distT="0" distB="0" distL="0" distR="0" simplePos="0" locked="0" layoutInCell="1" allowOverlap="1" relativeHeight="45">
            <wp:simplePos x="0" y="0"/>
            <wp:positionH relativeFrom="column">
              <wp:posOffset>2716530</wp:posOffset>
            </wp:positionH>
            <wp:positionV relativeFrom="paragraph">
              <wp:posOffset>8214995</wp:posOffset>
            </wp:positionV>
            <wp:extent cx="638175" cy="454025"/>
            <wp:effectExtent l="0" t="0" r="0" b="0"/>
            <wp:wrapNone/>
            <wp:docPr id="9" name="Рисунок 4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4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75" cy="45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libri"/>
        </w:rPr>
        <w:t>Результатом работы стало работающее веб-приложение, объединяющее функциональность конструктора лабораторных заданий, цифрового симулятора, системы проверки и учёта результатов. Разработанный программный продукт может использоваться как отдельный инструмент в образовательном процессе или быть интегрирован в действующие образовательные платформы.</w:t>
      </w:r>
      <w:r>
        <w:br w:type="page"/>
      </w:r>
    </w:p>
    <w:p>
      <w:pPr>
        <w:pStyle w:val="11"/>
        <w:keepNext w:val="true"/>
        <w:keepLines/>
        <w:spacing w:lineRule="auto" w:line="360" w:before="0" w:after="0"/>
        <w:jc w:val="center"/>
        <w:rPr>
          <w:b/>
          <w:smallCaps/>
          <w:color w:val="000000"/>
          <w:sz w:val="28"/>
          <w:szCs w:val="28"/>
        </w:rPr>
      </w:pPr>
      <w:r>
        <w:rPr>
          <w:b/>
          <w:smallCaps/>
          <w:color w:val="000000"/>
          <w:sz w:val="28"/>
          <w:szCs w:val="28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fldChar w:fldCharType="begin"/>
          </w:r>
          <w:r>
            <w:rPr>
              <w:rFonts w:eastAsia="Calibri"/>
              <w:lang w:eastAsia="en-US"/>
            </w:rPr>
            <w:instrText xml:space="preserve"> TOC \o "1-3" \u \h</w:instrText>
          </w:r>
          <w:r>
            <w:rPr>
              <w:rFonts w:eastAsia="Calibri"/>
              <w:lang w:eastAsia="en-US"/>
            </w:rPr>
            <w:fldChar w:fldCharType="separate"/>
          </w:r>
          <w:r>
            <w:rPr>
              <w:rFonts w:eastAsia="Calibri"/>
              <w:lang w:eastAsia="en-US"/>
            </w:rPr>
            <w:t>ВВЕДЕНИЕ</w:t>
          </w:r>
          <w:r>
            <w:rPr/>
            <w:tab/>
            <w:t>10</w:t>
          </w:r>
        </w:p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rPr/>
            <w:t>1 ТЕОРЕТИЧЕСКОЕ ОБОСНОВАНИЕ РАЗРАБОТКИ ПРОГРАММНОГО ОБЕСПЕЧЕНИЯ ДЛЯ ВЫПОЛНЕНИЯ ЛАБОРАТОРНЫХ РАБОТ ПО ЭЛЕКТРОТЕХНИКЕ</w:t>
            <w:tab/>
            <w:t>12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1.1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color w:val="000000"/>
              <w:sz w:val="28"/>
              <w:szCs w:val="28"/>
            </w:rPr>
            <w:t>Общая характеристика предметной области, о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 xml:space="preserve">сновные понятия и объекты </w:t>
          </w:r>
          <w:r>
            <w:rPr>
              <w:rFonts w:cs="Times New Roman" w:ascii="Times New Roman" w:hAnsi="Times New Roman"/>
              <w:b w:val="false"/>
              <w:color w:val="000000"/>
              <w:sz w:val="28"/>
              <w:szCs w:val="28"/>
              <w:lang w:val="en-US"/>
            </w:rPr>
            <w:t>web</w:t>
          </w:r>
          <w:r>
            <w:rPr>
              <w:rFonts w:cs="Times New Roman" w:ascii="Times New Roman" w:hAnsi="Times New Roman"/>
              <w:b w:val="false"/>
              <w:color w:val="000000"/>
              <w:sz w:val="28"/>
              <w:szCs w:val="28"/>
            </w:rPr>
            <w:t>-приложения для выполнения лабораторных работ по электротехнике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ab/>
            <w:t>12</w:t>
          </w:r>
        </w:p>
        <w:p>
          <w:pPr>
            <w:pStyle w:val="TOC2"/>
            <w:tabs>
              <w:tab w:val="clear" w:pos="708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Основные понятия и объекты предметной области:</w:t>
            <w:tab/>
            <w:t>12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1.2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Программные модули и функциональные элементы</w:t>
            <w:tab/>
            <w:t>14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1.3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 xml:space="preserve">Выбор программных средств для разработки </w:t>
          </w:r>
          <w:r>
            <w:rPr>
              <w:rFonts w:cs="Times New Roman" w:ascii="Times New Roman" w:hAnsi="Times New Roman"/>
              <w:b w:val="false"/>
              <w:sz w:val="28"/>
              <w:szCs w:val="28"/>
              <w:lang w:val="en-US"/>
            </w:rPr>
            <w:t>web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-приложения для создания лабораторных работ по электротехнике</w:t>
            <w:tab/>
            <w:t>15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1.4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Обзор существующих программных решений</w:t>
            <w:tab/>
            <w:t>17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1.5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Цель и задачи выпускной квалификационной работы</w:t>
            <w:tab/>
            <w:t>24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1.6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Выводы по первой главе</w:t>
            <w:tab/>
            <w:t>26</w:t>
          </w:r>
        </w:p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rPr/>
            <w:t xml:space="preserve">2 ПРОЕКТНЫЕ РЕШЕНИЯ И АРХИТЕКТУРА </w:t>
          </w:r>
          <w:r>
            <w:rPr>
              <w:lang w:val="en-US"/>
            </w:rPr>
            <w:t>WEB</w:t>
          </w:r>
          <w:r>
            <w:rPr/>
            <w:t>-ПРИЛОЖЕНИЯ ДЛЯ ВЫПОЛНЕНИЯ ЛАБОРАТОРНЫХ РАБОТ ПО ЭЛЕКТРОТЕХНИКЕ</w:t>
            <w:tab/>
            <w:t>28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2.1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Описание границ проекта</w:t>
            <w:tab/>
            <w:t>28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2.2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Выбор технологий и архитектурного подхода</w:t>
            <w:tab/>
            <w:t>31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2.2.1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 xml:space="preserve">Общая архитектура </w:t>
          </w:r>
          <w:r>
            <w:rPr>
              <w:rFonts w:cs="Times New Roman" w:ascii="Times New Roman" w:hAnsi="Times New Roman"/>
              <w:bCs/>
              <w:sz w:val="28"/>
              <w:szCs w:val="28"/>
              <w:lang w:val="en-US"/>
            </w:rPr>
            <w:t>web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-приложения</w:t>
            <w:tab/>
            <w:t>31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2.2.2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 xml:space="preserve">Выбор и обоснование технологии </w:t>
          </w:r>
          <w:r>
            <w:rPr>
              <w:rFonts w:cs="Times New Roman" w:ascii="Times New Roman" w:hAnsi="Times New Roman"/>
              <w:bCs/>
              <w:sz w:val="28"/>
              <w:szCs w:val="28"/>
              <w:lang w:val="en-US"/>
            </w:rPr>
            <w:t>frontend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ab/>
            <w:t>33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2.2.3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 xml:space="preserve">Выбор и обоснование технологии </w:t>
          </w:r>
          <w:r>
            <w:rPr>
              <w:rFonts w:cs="Times New Roman" w:ascii="Times New Roman" w:hAnsi="Times New Roman"/>
              <w:bCs/>
              <w:sz w:val="28"/>
              <w:szCs w:val="28"/>
              <w:lang w:val="en-US"/>
            </w:rPr>
            <w:t>backend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ab/>
            <w:t>35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2.2.4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Выбор и обоснование применения PostgreSQL в проекте</w:t>
            <w:tab/>
            <w:t>42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2.2.5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Контейнеризация и деплой: выбор Docker и сопутствующих технологий</w:t>
            <w:tab/>
            <w:t>44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2.2.6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Выбор системы контроля версий и организация командной работы</w:t>
            <w:tab/>
            <w:t>47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2.2.7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Безопасность передачи данных: HTTPS, SSL/TLS и автоматическое обновление сертификатов через Certbot</w:t>
            <w:tab/>
            <w:t>49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2.3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Проектирование базы данных</w:t>
            <w:tab/>
            <w:t>52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2.4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Сценарии взаимодействия пользователей с системой и проектирование модулей пользовательского интерфейса</w:t>
            <w:tab/>
            <w:t>56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2.5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Инфраструктурные решения</w:t>
            <w:tab/>
            <w:t>79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2.6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Выводы по второй главе</w:t>
            <w:tab/>
            <w:t>86</w:t>
          </w:r>
        </w:p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rPr/>
            <w:t>3 РАЗРАБОТКА И РУЧНОЕ ТЕСТИРОВАНИЕ ПРОГРАММНОГО ПРОДУКТА</w:t>
            <w:tab/>
            <w:t>88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3.1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Разработка серверной части</w:t>
            <w:tab/>
            <w:t>88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3.1.1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 xml:space="preserve">Структура проекта </w:t>
          </w:r>
          <w:r>
            <w:rPr>
              <w:rFonts w:cs="Times New Roman" w:ascii="Times New Roman" w:hAnsi="Times New Roman"/>
              <w:b w:val="false"/>
              <w:sz w:val="28"/>
              <w:szCs w:val="28"/>
              <w:lang w:val="en-US"/>
            </w:rPr>
            <w:t>Laravel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ab/>
            <w:t>88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3.1.2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 xml:space="preserve">Реализация </w:t>
          </w:r>
          <w:r>
            <w:rPr>
              <w:rFonts w:cs="Times New Roman" w:ascii="Times New Roman" w:hAnsi="Times New Roman"/>
              <w:b w:val="false"/>
              <w:sz w:val="28"/>
              <w:szCs w:val="28"/>
              <w:lang w:val="en-US"/>
            </w:rPr>
            <w:t>API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ab/>
            <w:t>89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3.1.3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Работа с базой данных</w:t>
            <w:tab/>
            <w:t>94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3.2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Разработка клиентской части</w:t>
            <w:tab/>
            <w:t>98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3.2.1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Структура проекта</w:t>
            <w:tab/>
            <w:t>98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3.2.2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Маршрутизация и навигация (Vue Router)</w:t>
            <w:tab/>
            <w:t>99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3.2.3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 xml:space="preserve">Работа с </w:t>
          </w:r>
          <w:r>
            <w:rPr>
              <w:rFonts w:cs="Times New Roman" w:ascii="Times New Roman" w:hAnsi="Times New Roman"/>
              <w:bCs/>
              <w:sz w:val="28"/>
              <w:szCs w:val="28"/>
              <w:lang w:val="en-US"/>
            </w:rPr>
            <w:t>API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ab/>
            <w:t>101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3.2.4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Описание основных экранов приложения</w:t>
            <w:tab/>
            <w:t>104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3.3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Интеграция симулятора электрических схем</w:t>
            <w:tab/>
            <w:t>115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3.3.1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Выбор готового решения</w:t>
            <w:tab/>
            <w:t>115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3.3.2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Установка и сборка симулятора</w:t>
            <w:tab/>
            <w:t>116</w:t>
          </w:r>
        </w:p>
        <w:p>
          <w:pPr>
            <w:pStyle w:val="TOC3"/>
            <w:tabs>
              <w:tab w:val="clear" w:pos="708"/>
              <w:tab w:val="left" w:pos="960" w:leader="none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3.3.3</w:t>
          </w:r>
          <w:r>
            <w:rPr>
              <w:rFonts w:eastAsia="" w:cs="Times New Roman" w:ascii="Times New Roman" w:hAnsi="Times New Roman" w:eastAsiaTheme="minorEastAsia"/>
              <w:bCs/>
              <w:sz w:val="28"/>
              <w:szCs w:val="28"/>
            </w:rPr>
            <w:t xml:space="preserve"> </w:t>
          </w:r>
          <w:r>
            <w:rPr>
              <w:rFonts w:cs="Times New Roman" w:ascii="Times New Roman" w:hAnsi="Times New Roman"/>
              <w:bCs/>
              <w:sz w:val="28"/>
              <w:szCs w:val="28"/>
            </w:rPr>
            <w:t>Встраивание симулятора в интерфейс лабораторной работы</w:t>
            <w:tab/>
            <w:t>117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3.4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Развёртывание системы на сервере</w:t>
            <w:tab/>
            <w:t>118</w:t>
          </w:r>
        </w:p>
        <w:p>
          <w:pPr>
            <w:pStyle w:val="TOC3"/>
            <w:tabs>
              <w:tab w:val="clear" w:pos="708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3.4.1 Docker и docker-compose</w:t>
            <w:tab/>
            <w:t>118</w:t>
          </w:r>
        </w:p>
        <w:p>
          <w:pPr>
            <w:pStyle w:val="TOC3"/>
            <w:tabs>
              <w:tab w:val="clear" w:pos="708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3.4.2 Конфигурация Nginx, PostgreSQL, volume'ы</w:t>
            <w:tab/>
            <w:t>118</w:t>
          </w:r>
        </w:p>
        <w:p>
          <w:pPr>
            <w:pStyle w:val="TOC3"/>
            <w:tabs>
              <w:tab w:val="clear" w:pos="708"/>
              <w:tab w:val="right" w:pos="9345" w:leader="dot"/>
            </w:tabs>
            <w:spacing w:lineRule="auto" w:line="360"/>
            <w:ind w:left="0"/>
            <w:rPr>
              <w:rFonts w:ascii="Times New Roman" w:hAnsi="Times New Roman" w:eastAsia="" w:cs="Times New Roman" w:eastAsiaTheme="minorEastAsia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  <w:t>3.4.3 Сборка и деплой frontend'а</w:t>
            <w:tab/>
            <w:t>119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3.5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Ручное тестирование</w:t>
            <w:tab/>
            <w:t>121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3.5.1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Цели и подход</w:t>
            <w:tab/>
            <w:t>122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3.5.2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Основные сценарии тестирования</w:t>
            <w:tab/>
            <w:t>122</w:t>
          </w:r>
        </w:p>
        <w:p>
          <w:pPr>
            <w:pStyle w:val="TOC2"/>
            <w:tabs>
              <w:tab w:val="clear" w:pos="708"/>
              <w:tab w:val="left" w:pos="72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3.5.3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Результаты тестирования</w:t>
            <w:tab/>
            <w:t>123</w:t>
          </w:r>
        </w:p>
        <w:p>
          <w:pPr>
            <w:pStyle w:val="TOC2"/>
            <w:tabs>
              <w:tab w:val="clear" w:pos="708"/>
              <w:tab w:val="left" w:pos="480" w:leader="none"/>
              <w:tab w:val="right" w:pos="9345" w:leader="dot"/>
            </w:tabs>
            <w:spacing w:lineRule="auto" w:line="360" w:before="0" w:after="0"/>
            <w:rPr>
              <w:rFonts w:ascii="Times New Roman" w:hAnsi="Times New Roman" w:eastAsia="" w:cs="Times New Roman" w:eastAsiaTheme="minorEastAsia"/>
              <w:b w:val="false"/>
              <w:sz w:val="28"/>
              <w:szCs w:val="28"/>
            </w:rPr>
          </w:pP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3.6</w:t>
          </w:r>
          <w:r>
            <w:rPr>
              <w:rFonts w:eastAsia="" w:cs="Times New Roman" w:ascii="Times New Roman" w:hAnsi="Times New Roman" w:eastAsiaTheme="minorEastAsia"/>
              <w:b w:val="false"/>
              <w:sz w:val="28"/>
              <w:szCs w:val="28"/>
            </w:rPr>
            <w:tab/>
          </w:r>
          <w:r>
            <w:rPr>
              <w:rFonts w:cs="Times New Roman" w:ascii="Times New Roman" w:hAnsi="Times New Roman"/>
              <w:b w:val="false"/>
              <w:sz w:val="28"/>
              <w:szCs w:val="28"/>
            </w:rPr>
            <w:t>Выводы по третьей главе</w:t>
            <w:tab/>
            <w:t>124</w:t>
          </w:r>
        </w:p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rPr>
              <w:rFonts w:eastAsia="Calibri"/>
              <w:lang w:eastAsia="en-US"/>
            </w:rPr>
            <w:t>ЗАКЛЮЧЕНИЕ</w:t>
          </w:r>
          <w:r>
            <w:rPr/>
            <w:tab/>
            <w:t>126</w:t>
          </w:r>
        </w:p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rPr>
              <w:rFonts w:eastAsia="Calibri"/>
              <w:lang w:eastAsia="en-US"/>
            </w:rPr>
            <w:t>СПИСОК ИСПОЛЬЗУЕМЫХ ИСТОЧНИКОВ</w:t>
          </w:r>
          <w:r>
            <w:rPr/>
            <w:tab/>
            <w:t>129</w:t>
          </w:r>
        </w:p>
        <w:p>
          <w:pPr>
            <w:pStyle w:val="TOC1"/>
            <w:rPr>
              <w:rFonts w:eastAsia="" w:eastAsiaTheme="minorEastAsia"/>
              <w:caps w:val="false"/>
              <w:smallCaps w:val="false"/>
            </w:rPr>
          </w:pPr>
          <w:r>
            <w:rPr>
              <w:rFonts w:eastAsia="Calibri"/>
              <w:lang w:eastAsia="en-US"/>
            </w:rPr>
            <w:t xml:space="preserve">ПРИЛОЖЕНИЕ </w:t>
          </w:r>
          <w:r>
            <w:rPr>
              <w:rFonts w:eastAsia="Calibri"/>
              <w:lang w:val="en-US" w:eastAsia="en-US"/>
            </w:rPr>
            <w:t>A</w:t>
          </w:r>
          <w:r>
            <w:rPr/>
            <w:tab/>
            <w:t>130</w:t>
          </w:r>
          <w:r>
            <w:rPr/>
            <w:fldChar w:fldCharType="end"/>
          </w:r>
        </w:p>
        <w:p>
          <w:pPr>
            <w:sectPr>
              <w:footerReference w:type="even" r:id="rId14"/>
              <w:footerReference w:type="default" r:id="rId15"/>
              <w:footerReference w:type="first" r:id="rId16"/>
              <w:type w:val="nextPage"/>
              <w:pgSz w:w="11906" w:h="16838"/>
              <w:pgMar w:left="1701" w:right="850" w:gutter="0" w:header="0" w:top="1134" w:footer="708" w:bottom="1134"/>
              <w:pgNumType w:fmt="decimal"/>
              <w:formProt w:val="false"/>
              <w:titlePg/>
              <w:textDirection w:val="lrTb"/>
              <w:docGrid w:type="default" w:linePitch="360" w:charSpace="0"/>
            </w:sectPr>
          </w:pPr>
        </w:p>
      </w:sdtContent>
    </w:sdt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0"/>
        <w:rPr>
          <w:rFonts w:eastAsia="Calibri"/>
          <w:b/>
          <w:sz w:val="28"/>
          <w:szCs w:val="28"/>
          <w:lang w:eastAsia="en-US"/>
        </w:rPr>
      </w:pPr>
      <w:bookmarkStart w:id="2" w:name="_Toc198300845"/>
      <w:bookmarkStart w:id="3" w:name="_Toc199253732"/>
      <w:bookmarkStart w:id="4" w:name="_Toc200149247"/>
      <w:r>
        <w:rPr>
          <w:rFonts w:eastAsia="Calibri"/>
          <w:b/>
          <w:sz w:val="28"/>
          <w:szCs w:val="28"/>
          <w:lang w:eastAsia="en-US"/>
        </w:rPr>
        <w:t>ВВЕДЕНИЕ</w:t>
      </w:r>
      <w:bookmarkEnd w:id="2"/>
      <w:bookmarkEnd w:id="3"/>
      <w:bookmarkEnd w:id="4"/>
    </w:p>
    <w:p>
      <w:pPr>
        <w:pStyle w:val="Style16"/>
        <w:ind w:firstLine="708"/>
        <w:rPr>
          <w:rFonts w:eastAsia="Calibri"/>
          <w:color w:val="auto"/>
        </w:rPr>
      </w:pPr>
      <w:r>
        <w:rPr>
          <w:rFonts w:eastAsia="Calibri"/>
          <w:color w:val="auto"/>
        </w:rPr>
        <w:t>Современные подходы к инженерному образованию всё чаще опираются на использование цифровых технологий, позволяющих организовать учебный процесс в гибком и доступном формате. Особенно актуальным это становится в условиях расширения дистанционного и смешанного обучения, где традиционные формы проведения лабораторных занятий оказываются ограниченными по техническим и организационным возможностям. Одной из таких дисциплин является электротехника, предполагающая практическое освоение сложных понятий и принципов – от законов Ома и Кирхгофа до методов анализа электрических цепей [1].</w:t>
      </w:r>
    </w:p>
    <w:p>
      <w:pPr>
        <w:pStyle w:val="Style16"/>
        <w:ind w:firstLine="708"/>
        <w:rPr>
          <w:rFonts w:eastAsia="Calibri"/>
          <w:color w:val="auto"/>
        </w:rPr>
      </w:pPr>
      <w:r>
        <w:rPr>
          <w:rFonts w:eastAsia="Calibri"/>
          <w:color w:val="auto"/>
        </w:rPr>
        <w:t>Проведение лабораторных работ по электротехнике требует специализированного оборудования и соответствующих условий, что не всегда возможно обеспечить в полном объёме, особенно при удалённом формате обучения. В таких условиях возрастает значимость цифровых решений, которые дополняют традиционный учебный процесс и обеспечивают выполнение лабораторных заданий в виртуальной среде.</w:t>
      </w:r>
    </w:p>
    <w:p>
      <w:pPr>
        <w:pStyle w:val="Style16"/>
        <w:ind w:firstLine="708"/>
        <w:rPr>
          <w:rFonts w:eastAsia="Calibri"/>
          <w:color w:val="auto"/>
        </w:rPr>
      </w:pPr>
      <w:r>
        <w:rPr>
          <w:rFonts w:eastAsia="Calibri"/>
          <w:color w:val="auto"/>
        </w:rPr>
        <w:t>Актуальность темы данной работы определяется необходимостью повышения доступности лабораторных занятий по электротехнике без снижения их качества. Виртуальные лаборатории позволяют студентам изучать дисциплину в интерактивной форме, безопасно экспериментировать с параметрами схем, оперативно получать результаты и развивать самостоятельность в освоении материала. С точки зрения преподавателя, такие решения упрощают процесс организации и проверки работ, позволяют гибко настраивать задания и отслеживать динамику усвоения знаний.</w:t>
      </w:r>
    </w:p>
    <w:p>
      <w:pPr>
        <w:pStyle w:val="Style16"/>
        <w:ind w:firstLine="708"/>
        <w:rPr/>
      </w:pPr>
      <w:r>
        <w:rPr/>
        <w:t>Целью данной работы является повышение доступности и качества выполнения лабораторных работ по электротехнике за счёт разработки интерактивной онлайн-платформы, обеспечивающей студентам возможность выполнять лабораторные задания в цифровой среде, а преподавателям – создавать курсы, формировать учебные группы, разрабатывать собственные лабораторные работы и настраивать автоматическую систему проверки результатов в удобной и гибкой цифровой среде.</w:t>
      </w:r>
    </w:p>
    <w:p>
      <w:pPr>
        <w:pStyle w:val="Style16"/>
        <w:ind w:firstLine="708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Style16"/>
        <w:numPr>
          <w:ilvl w:val="0"/>
          <w:numId w:val="16"/>
        </w:numPr>
        <w:ind w:hanging="357" w:left="714"/>
        <w:rPr/>
      </w:pPr>
      <w:r>
        <w:rPr/>
        <w:t>Теоретическое обоснование. Проанализировать современные подходы и технологии виртуальных лабораторий по электротехнике, выявить требования к дистанционному практическому обучению и обосновать выбор архитектуры программного обеспечения для реализации веб-приложения.</w:t>
      </w:r>
    </w:p>
    <w:p>
      <w:pPr>
        <w:pStyle w:val="Style16"/>
        <w:numPr>
          <w:ilvl w:val="0"/>
          <w:numId w:val="16"/>
        </w:numPr>
        <w:ind w:hanging="357" w:left="714"/>
        <w:rPr/>
      </w:pPr>
      <w:r>
        <w:rPr/>
        <w:t>Проектирование и архитектура. Разработать структуру веб-приложения, включая архитектуру базы данных, проектирование пользовательского интерфейса и определение логики взаимодействия компонентов, обеспечивающих создание, выполнение и автоматическую проверку лабораторных работ.</w:t>
      </w:r>
    </w:p>
    <w:p>
      <w:pPr>
        <w:pStyle w:val="Style16"/>
        <w:numPr>
          <w:ilvl w:val="0"/>
          <w:numId w:val="16"/>
        </w:numPr>
        <w:ind w:hanging="357" w:left="714"/>
        <w:rPr/>
      </w:pPr>
      <w:r>
        <w:rPr/>
        <w:t>Разработка и ручное тестирование. Реализовать функциональные модули веб-приложения, в том числе конструктор лабораторных работ для преподавателей, интерфейс для выполнения и симуляции заданий студентами, а также систему тестирования и обратной связи, провести тестирование и оценить соответствие требованиям образовательного процесса.</w:t>
      </w:r>
    </w:p>
    <w:p>
      <w:pPr>
        <w:pStyle w:val="Style16"/>
        <w:rPr>
          <w:highlight w:val="yellow"/>
        </w:rPr>
      </w:pPr>
      <w:r>
        <w:rPr/>
        <w:t>Таким образом, реализация поставленных задач позволит создать современную цифровую платформу, способствующую повышению качества и доступности практического обучения по электротехнике. Ожидается, что внедрение данного решения будет способствовать развитию у студентов практических навыков работы с электрическими схемами, повысит эффективность работы преподавателей и станет основой для дальнейшего совершенствования образовательных технологий в области технических дисциплин.</w:t>
      </w:r>
    </w:p>
    <w:p>
      <w:pPr>
        <w:pStyle w:val="Style16"/>
        <w:rPr>
          <w:highlight w:val="yellow"/>
        </w:rPr>
      </w:pPr>
      <w:r>
        <w:rPr>
          <w:highlight w:val="yellow"/>
        </w:rPr>
      </w:r>
    </w:p>
    <w:p>
      <w:pPr>
        <w:pStyle w:val="Style16"/>
        <w:rPr>
          <w:highlight w:val="yellow"/>
        </w:rPr>
      </w:pPr>
      <w:r>
        <w:rPr>
          <w:highlight w:val="yellow"/>
        </w:rPr>
      </w:r>
    </w:p>
    <w:p>
      <w:pPr>
        <w:pStyle w:val="Style16"/>
        <w:numPr>
          <w:ilvl w:val="0"/>
          <w:numId w:val="0"/>
        </w:numPr>
        <w:ind w:firstLine="709" w:left="0"/>
        <w:outlineLvl w:val="0"/>
        <w:rPr>
          <w:b/>
          <w:bCs/>
        </w:rPr>
      </w:pPr>
      <w:bookmarkStart w:id="5" w:name="_Toc200149248"/>
      <w:r>
        <w:rPr>
          <w:b/>
          <w:bCs/>
        </w:rPr>
        <w:t>1 ТЕОРЕТИЧЕСКОЕ ОБОСНОВАНИЕ РАЗРАБОТКИ ПРОГРАММНОГО ОБЕСПЕЧЕНИЯ ДЛЯ ВЫПОЛНЕНИЯ ЛАБОРАТОРНЫХ РАБОТ ПО ЭЛЕКТРОТЕХНИКЕ</w:t>
      </w:r>
      <w:bookmarkEnd w:id="5"/>
    </w:p>
    <w:p>
      <w:pPr>
        <w:pStyle w:val="2-"/>
        <w:numPr>
          <w:ilvl w:val="1"/>
          <w:numId w:val="1"/>
        </w:numPr>
        <w:ind w:firstLine="720" w:left="0"/>
        <w:jc w:val="both"/>
        <w:rPr/>
      </w:pPr>
      <w:bookmarkStart w:id="6" w:name="_Toc200149249"/>
      <w:bookmarkStart w:id="7" w:name="_Toc185635252"/>
      <w:r>
        <w:rPr>
          <w:color w:val="000000"/>
          <w:szCs w:val="28"/>
        </w:rPr>
        <w:t>Общая характеристика предметной области</w:t>
      </w:r>
      <w:bookmarkEnd w:id="7"/>
      <w:r>
        <w:rPr>
          <w:b w:val="false"/>
          <w:color w:val="000000"/>
          <w:szCs w:val="28"/>
        </w:rPr>
        <w:t xml:space="preserve">, </w:t>
      </w:r>
      <w:r>
        <w:rPr>
          <w:bCs/>
          <w:color w:val="000000"/>
          <w:szCs w:val="28"/>
        </w:rPr>
        <w:t>о</w:t>
      </w:r>
      <w:r>
        <w:rPr>
          <w:bCs/>
        </w:rPr>
        <w:t>сновные</w:t>
      </w:r>
      <w:r>
        <w:rPr/>
        <w:t xml:space="preserve"> понятия и объекты </w:t>
      </w:r>
      <w:r>
        <w:rPr>
          <w:color w:val="000000"/>
          <w:szCs w:val="28"/>
          <w:lang w:val="en-US"/>
        </w:rPr>
        <w:t>web</w:t>
      </w:r>
      <w:r>
        <w:rPr>
          <w:color w:val="000000"/>
          <w:szCs w:val="28"/>
        </w:rPr>
        <w:t>-приложения для выполнения лабораторных работ по электротехнике</w:t>
      </w:r>
      <w:bookmarkEnd w:id="6"/>
    </w:p>
    <w:p>
      <w:pPr>
        <w:pStyle w:val="Style16"/>
        <w:rPr/>
      </w:pPr>
      <w:r>
        <w:rPr/>
        <w:t>Предметная область проекта охватывает процесс подготовки и проведения лабораторных работ по электротехнике в учебных заведениях. Эти работы позволяют студентам не просто ознакомиться с теорией, но и закрепить её через моделирование и анализ электрических схем. Сами лабораторные направлены на практическое применение таких понятий, как ток, напряжение, сопротивление, а также на проверку законов Ома и Кирхгофа.</w:t>
      </w:r>
    </w:p>
    <w:p>
      <w:pPr>
        <w:pStyle w:val="Style16"/>
        <w:rPr/>
      </w:pPr>
      <w:r>
        <w:rPr/>
        <w:t>Традиционно подобные занятия проходят в специально оборудованных лабораториях, с использованием физических компонентов – резисторов, источников питания, измерительных приборов и прочего оборудования. Однако такой формат требует обязательного физического присутствия студента в лаборатории, что делает процесс менее гибким и затрудняет дистанционное обучение.</w:t>
      </w:r>
    </w:p>
    <w:p>
      <w:pPr>
        <w:pStyle w:val="Style16"/>
        <w:rPr/>
      </w:pPr>
      <w:r>
        <w:rPr/>
        <w:t>В условиях цифровизации образования возникает потребность в альтернативном решении – виртуальных лабораториях. Проектируемое веб-приложение предоставляет возможность студентам выполнять лабораторные работы в режиме онлайн. Оно позволяет собирать схемы, моделировать их поведение, производить расчёты и сохранять результаты. При этом преподаватель может создавать задания, настраивать параметры проверки и отслеживать успехи обучающихся.</w:t>
      </w:r>
    </w:p>
    <w:p>
      <w:pPr>
        <w:pStyle w:val="2-"/>
        <w:ind w:firstLine="357"/>
        <w:jc w:val="left"/>
        <w:rPr>
          <w:b w:val="false"/>
          <w:bCs/>
        </w:rPr>
      </w:pPr>
      <w:bookmarkStart w:id="8" w:name="_Toc200121008"/>
      <w:bookmarkStart w:id="9" w:name="_Toc200121313"/>
      <w:bookmarkStart w:id="10" w:name="_Toc200122004"/>
      <w:bookmarkStart w:id="11" w:name="_Toc200149250"/>
      <w:bookmarkStart w:id="12" w:name="_Toc185635253"/>
      <w:r>
        <w:rPr>
          <w:b w:val="false"/>
          <w:bCs/>
        </w:rPr>
        <w:t>Основные понятия и объекты предметной области</w:t>
      </w:r>
      <w:bookmarkEnd w:id="12"/>
      <w:r>
        <w:rPr>
          <w:b w:val="false"/>
          <w:bCs/>
        </w:rPr>
        <w:t>:</w:t>
      </w:r>
      <w:bookmarkEnd w:id="8"/>
      <w:bookmarkEnd w:id="9"/>
      <w:bookmarkEnd w:id="10"/>
      <w:bookmarkEnd w:id="11"/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Пользователь – участник системы. Различают студентов и преподавателей. Преподаватели формируют задания, проверяют работы, назначают курсы и управляют учебными группами. Студенты получают доступ к лабораторным, собирают схемы и сдают результаты.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Университет – образовательная организация, к которой относится пользователь. Используется для фильтрации контента и группировки пользователей.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Группа – учебное объединение студентов, связанное с преподавателем и одним или несколькими курсами. Группы упрощают назначение заданий и управление обучающимися.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Курс – дисциплина, в рамках которой проводятся лабораторные работы. Может содержать описание, список связанных заданий и методических материалов.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Лабораторная работа – задание, связанное с конкретной схемой. Содержит описание, цели, методику выполнения и требования к результатам.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Результаты выполнения – информация, сохраняемая после сдачи лабораторной: таблицы с измерениями, ответы на контрольные вопросы, вычисления и комментарии преподавателя.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Методические указания – инструкции, которые включают цели работы, пошаговый порядок выполнения, схемы и расчётные формулы. Прикрепляются к лабораторным работам.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Симулятор – встроенный модуль, который позволяет студенту протестировать собранную схему и увидеть, как она работает.</w:t>
      </w:r>
    </w:p>
    <w:p>
      <w:pPr>
        <w:pStyle w:val="Style16"/>
        <w:numPr>
          <w:ilvl w:val="0"/>
          <w:numId w:val="17"/>
        </w:numPr>
        <w:ind w:hanging="357" w:left="714"/>
        <w:rPr/>
      </w:pPr>
      <w:r>
        <w:rPr/>
        <w:t>Промежуточные тесты – задания, содержащие таблицы и контрольные вопросы, позволяющие проверять выполнение работы автоматически или вручную.</w:t>
      </w:r>
    </w:p>
    <w:p>
      <w:pPr>
        <w:pStyle w:val="Style16"/>
        <w:numPr>
          <w:ilvl w:val="0"/>
          <w:numId w:val="17"/>
        </w:numPr>
        <w:ind w:hanging="357" w:left="714"/>
        <w:rPr>
          <w:b/>
        </w:rPr>
      </w:pPr>
      <w:r>
        <w:rPr/>
        <w:t>Статусы выполнения – фиксируют этап прохождения задания студентом: «новая», «в работе», «проверено».</w:t>
      </w:r>
    </w:p>
    <w:p>
      <w:pPr>
        <w:pStyle w:val="Style16"/>
        <w:rPr/>
      </w:pPr>
      <w:r>
        <w:rPr/>
      </w:r>
    </w:p>
    <w:p>
      <w:pPr>
        <w:pStyle w:val="Style16"/>
        <w:rPr>
          <w:b/>
        </w:rPr>
      </w:pPr>
      <w:r>
        <w:rPr>
          <w:b/>
        </w:rPr>
      </w:r>
    </w:p>
    <w:p>
      <w:pPr>
        <w:pStyle w:val="2-"/>
        <w:numPr>
          <w:ilvl w:val="1"/>
          <w:numId w:val="1"/>
        </w:numPr>
        <w:jc w:val="both"/>
        <w:rPr/>
      </w:pPr>
      <w:bookmarkStart w:id="13" w:name="_Toc185635254"/>
      <w:bookmarkStart w:id="14" w:name="_Toc200149251"/>
      <w:r>
        <w:rPr/>
        <w:t>Программные модули и функциональные элементы</w:t>
      </w:r>
      <w:bookmarkEnd w:id="13"/>
      <w:bookmarkEnd w:id="14"/>
    </w:p>
    <w:p>
      <w:pPr>
        <w:pStyle w:val="Style16"/>
        <w:rPr/>
      </w:pPr>
      <w:r>
        <w:rPr/>
        <w:t>Разрабатываемое веб-приложение включает девять взаимосвязанных программных модулей, обеспечивающих полный цикл работы с лабораторными заданиями по электротехнике – от создания заданий преподавателем до выполнения и проверки студентами. Каждый модуль выполняет свою роль в образовательном процессе, обеспечивая интерактивность, автоматизацию и удобство для пользователей.</w:t>
      </w:r>
    </w:p>
    <w:p>
      <w:pPr>
        <w:pStyle w:val="Style16"/>
        <w:rPr/>
      </w:pPr>
      <w:r>
        <w:rPr/>
        <w:t>Модуль аутентификации и регистрации. Отвечает за вход пользователей в систему, регистрацию с привязкой к университету, разграничение прав доступа между преподавателями и студентами.</w:t>
      </w:r>
    </w:p>
    <w:p>
      <w:pPr>
        <w:pStyle w:val="Style16"/>
        <w:rPr/>
      </w:pPr>
      <w:r>
        <w:rPr/>
        <w:t>Модуль управления курсами. Позволяет преподавателям создавать курсы, прикреплять к ним группы, загружать описание и учебные материалы. Студенты получают доступ к курсам, назначенным преподавателями.</w:t>
      </w:r>
    </w:p>
    <w:p>
      <w:pPr>
        <w:pStyle w:val="Style16"/>
        <w:rPr/>
      </w:pPr>
      <w:r>
        <w:rPr/>
        <w:t>Модуль управления лабораторными работами. Обеспечивает создание, редактирование и просмотр лабораторных заданий. Преподаватель задаёт параметры схем, методические указания, критерии проверки и цели работы.</w:t>
      </w:r>
    </w:p>
    <w:p>
      <w:pPr>
        <w:pStyle w:val="Style16"/>
        <w:rPr/>
      </w:pPr>
      <w:r>
        <w:rPr/>
        <w:t>Модуль выполнения лабораторной работы. Студент получает доступ к заданию, открывает симулятор, собирает схему, вносит расчёты, отвечает на вопросы. Реализована поддержка сохранения черновиков и отправки результата.</w:t>
      </w:r>
    </w:p>
    <w:p>
      <w:pPr>
        <w:pStyle w:val="Style16"/>
        <w:rPr/>
      </w:pPr>
      <w:r>
        <w:rPr/>
        <w:t>Модуль симуляции схем (виртуальная лаборатория). Предоставляет визуальный интерфейс конструктора, где можно собирать электрические схемы с компонентами, настраивать параметры и запускать симуляцию. Поведение схемы отображается в режиме реального времени.</w:t>
      </w:r>
    </w:p>
    <w:p>
      <w:pPr>
        <w:pStyle w:val="Style16"/>
        <w:rPr/>
      </w:pPr>
      <w:r>
        <w:rPr/>
        <w:t>Модуль контроля успеваемости. Позволяет преподавателю отслеживать прогресс студентов, видеть отправленные работы, выставлять оценки и комментарии. Для студента отображаются оценки и комментарии, оставленные преподавателем.</w:t>
      </w:r>
    </w:p>
    <w:p>
      <w:pPr>
        <w:pStyle w:val="Style16"/>
        <w:rPr/>
      </w:pPr>
      <w:r>
        <w:rPr/>
        <w:t>Модуль управления группами и пользователями. Преподаватели могут создавать учебные группы, добавлять или удалять студентов. Используется для организации взаимодействия в рамках курсов.</w:t>
      </w:r>
    </w:p>
    <w:p>
      <w:pPr>
        <w:pStyle w:val="Style16"/>
        <w:rPr/>
      </w:pPr>
      <w:r>
        <w:rPr/>
        <w:t>Все модули работают в тесной связке, образуя единую систему. Преподаватель создаёт курсы и задания, студент выполняет лабораторные работы в интерактивной среде, а система обрабатывает и оценивает результаты. Такой подход обеспечивает прозрачность, гибкость и контроль за образовательным процессом.</w:t>
      </w:r>
    </w:p>
    <w:p>
      <w:pPr>
        <w:pStyle w:val="2-"/>
        <w:numPr>
          <w:ilvl w:val="1"/>
          <w:numId w:val="1"/>
        </w:numPr>
        <w:ind w:firstLine="709" w:left="0"/>
        <w:jc w:val="both"/>
        <w:rPr/>
      </w:pPr>
      <w:bookmarkStart w:id="15" w:name="_Toc185635256"/>
      <w:bookmarkStart w:id="16" w:name="_Toc200149252"/>
      <w:r>
        <w:rPr/>
        <w:t xml:space="preserve">Выбор программных средств для разработки </w:t>
      </w:r>
      <w:r>
        <w:rPr>
          <w:lang w:val="en-US"/>
        </w:rPr>
        <w:t>web</w:t>
      </w:r>
      <w:r>
        <w:rPr/>
        <w:t>-приложения для создания лабораторных работ по электротехнике</w:t>
      </w:r>
      <w:bookmarkEnd w:id="15"/>
      <w:bookmarkEnd w:id="16"/>
    </w:p>
    <w:p>
      <w:pPr>
        <w:pStyle w:val="Style16"/>
        <w:rPr/>
      </w:pPr>
      <w:r>
        <w:rPr/>
        <w:t>Выбор программных средств для разработки web-приложения играет ключевую роль в достижении поставленных целей проекта. Он должен учитывать такие факторы, как функциональные требования системы, производительность, удобство разработки и последующей поддержки, а также совместимость с современными стандартами и технологиями.</w:t>
      </w:r>
    </w:p>
    <w:p>
      <w:pPr>
        <w:pStyle w:val="Style16"/>
        <w:rPr/>
      </w:pPr>
      <w:r>
        <w:rPr/>
        <w:t>Серверная часть (Backend):</w:t>
      </w:r>
    </w:p>
    <w:p>
      <w:pPr>
        <w:pStyle w:val="Style16"/>
        <w:rPr/>
      </w:pPr>
      <w:r>
        <w:rPr/>
        <w:t>Для разработки серверной логики будет использован PHP-фреймворк Laravel, который обеспечивает:</w:t>
      </w:r>
    </w:p>
    <w:p>
      <w:pPr>
        <w:pStyle w:val="Style16"/>
        <w:numPr>
          <w:ilvl w:val="0"/>
          <w:numId w:val="2"/>
        </w:numPr>
        <w:ind w:hanging="357" w:left="357"/>
        <w:rPr/>
      </w:pPr>
      <w:r>
        <w:rPr/>
        <w:t>быстрое создание API благодаря встроенным возможностям маршрутизации, валидации и работы с базами данных;</w:t>
      </w:r>
    </w:p>
    <w:p>
      <w:pPr>
        <w:pStyle w:val="Style16"/>
        <w:numPr>
          <w:ilvl w:val="0"/>
          <w:numId w:val="2"/>
        </w:numPr>
        <w:ind w:hanging="357" w:left="357"/>
        <w:rPr/>
      </w:pPr>
      <w:r>
        <w:rPr/>
        <w:t>высокую степень безопасности, включая защиту от SQL-инъекций, CSRF и XSS;</w:t>
      </w:r>
    </w:p>
    <w:p>
      <w:pPr>
        <w:pStyle w:val="Style16"/>
        <w:numPr>
          <w:ilvl w:val="0"/>
          <w:numId w:val="2"/>
        </w:numPr>
        <w:ind w:hanging="357" w:left="357"/>
        <w:rPr/>
      </w:pPr>
      <w:r>
        <w:rPr/>
        <w:t>удобство работы с ORM (Eloquent), что упрощает взаимодействие с базой данных;</w:t>
      </w:r>
    </w:p>
    <w:p>
      <w:pPr>
        <w:pStyle w:val="Style16"/>
        <w:numPr>
          <w:ilvl w:val="0"/>
          <w:numId w:val="2"/>
        </w:numPr>
        <w:ind w:hanging="357" w:left="357"/>
        <w:rPr/>
      </w:pPr>
      <w:r>
        <w:rPr/>
        <w:t>расширяемость за счет большого количества готовых модулей и библиотек.</w:t>
      </w:r>
    </w:p>
    <w:p>
      <w:pPr>
        <w:pStyle w:val="Style16"/>
        <w:rPr/>
      </w:pPr>
      <w:r>
        <w:rPr/>
        <w:t>Клиентская часть (Frontend):</w:t>
      </w:r>
    </w:p>
    <w:p>
      <w:pPr>
        <w:pStyle w:val="Style16"/>
        <w:rPr/>
      </w:pPr>
      <w:r>
        <w:rPr/>
        <w:t>Для разработки пользовательского интерфейса будет использоваться фреймворк Vue.js, который обладает следующими преимуществами:</w:t>
      </w:r>
    </w:p>
    <w:p>
      <w:pPr>
        <w:pStyle w:val="Style16"/>
        <w:numPr>
          <w:ilvl w:val="0"/>
          <w:numId w:val="3"/>
        </w:numPr>
        <w:ind w:hanging="357" w:left="357"/>
        <w:rPr/>
      </w:pPr>
      <w:r>
        <w:rPr/>
        <w:t>Реактивный интерфейс, позволяющий обновлять данные на странице без полной её перезагрузки. Реактивный интерфейс означает, что изменения данных в приложении автоматически обновляют элементы пользовательского интерфейса без необходимости вручную перезагружать страницу или обновлять её части.</w:t>
      </w:r>
    </w:p>
    <w:p>
      <w:pPr>
        <w:pStyle w:val="Style16"/>
        <w:numPr>
          <w:ilvl w:val="0"/>
          <w:numId w:val="3"/>
        </w:numPr>
        <w:ind w:hanging="357" w:left="357"/>
        <w:rPr/>
      </w:pPr>
      <w:r>
        <w:rPr/>
        <w:t>Поддержка современных стандартов HTML, CSS и JavaScript.</w:t>
      </w:r>
    </w:p>
    <w:p>
      <w:pPr>
        <w:pStyle w:val="Style16"/>
        <w:rPr/>
      </w:pPr>
      <w:r>
        <w:rPr/>
        <w:t>База данных:</w:t>
      </w:r>
    </w:p>
    <w:p>
      <w:pPr>
        <w:pStyle w:val="Style16"/>
        <w:rPr/>
      </w:pPr>
      <w:r>
        <w:rPr/>
        <w:t>В качестве системы управления базами данных выбрана PostgreSQL, которая обеспечивает:</w:t>
      </w:r>
    </w:p>
    <w:p>
      <w:pPr>
        <w:pStyle w:val="Style16"/>
        <w:numPr>
          <w:ilvl w:val="0"/>
          <w:numId w:val="4"/>
        </w:numPr>
        <w:ind w:hanging="357" w:left="357"/>
        <w:rPr/>
      </w:pPr>
      <w:r>
        <w:rPr/>
        <w:t>высокую производительность и масштабируемость</w:t>
      </w:r>
      <w:r>
        <w:rPr>
          <w:lang w:val="en-US"/>
        </w:rPr>
        <w:t>;</w:t>
      </w:r>
    </w:p>
    <w:p>
      <w:pPr>
        <w:pStyle w:val="Style16"/>
        <w:numPr>
          <w:ilvl w:val="0"/>
          <w:numId w:val="4"/>
        </w:numPr>
        <w:ind w:hanging="357" w:left="357"/>
        <w:rPr/>
      </w:pPr>
      <w:r>
        <w:rPr/>
        <w:t>поддержку сложных запросов и работы с JSON-данными, что актуально для хранения конфигураций схем и параметров лабораторных работ;</w:t>
      </w:r>
    </w:p>
    <w:p>
      <w:pPr>
        <w:pStyle w:val="Style16"/>
        <w:numPr>
          <w:ilvl w:val="0"/>
          <w:numId w:val="4"/>
        </w:numPr>
        <w:ind w:hanging="357" w:left="357"/>
        <w:rPr/>
      </w:pPr>
      <w:r>
        <w:rPr/>
        <w:t>надежность и соответствие требованиям ACID для обеспечения целостности данных.</w:t>
      </w:r>
    </w:p>
    <w:p>
      <w:pPr>
        <w:pStyle w:val="Style16"/>
        <w:rPr/>
      </w:pPr>
      <w:r>
        <w:rPr/>
        <w:t>Инструменты разработки и контейнеризации:</w:t>
      </w:r>
    </w:p>
    <w:p>
      <w:pPr>
        <w:pStyle w:val="Style16"/>
        <w:rPr/>
      </w:pPr>
      <w:r>
        <w:rPr/>
        <w:t>Для упрощения настройки окружения и развертывания приложения будет использоваться Docker, который позволяет:</w:t>
      </w:r>
    </w:p>
    <w:p>
      <w:pPr>
        <w:pStyle w:val="Style16"/>
        <w:numPr>
          <w:ilvl w:val="0"/>
          <w:numId w:val="5"/>
        </w:numPr>
        <w:ind w:hanging="357" w:left="357"/>
        <w:rPr/>
      </w:pPr>
      <w:r>
        <w:rPr/>
        <w:t>изолировать приложение в контейнерах, обеспечивая стабильную работу на разных системах;</w:t>
      </w:r>
    </w:p>
    <w:p>
      <w:pPr>
        <w:pStyle w:val="Style16"/>
        <w:numPr>
          <w:ilvl w:val="0"/>
          <w:numId w:val="5"/>
        </w:numPr>
        <w:ind w:hanging="357" w:left="357"/>
        <w:rPr/>
      </w:pPr>
      <w:r>
        <w:rPr/>
        <w:t>ускорить процесс разработки благодаря готовым образам для PHP, PostgreSQL и других компонентов;</w:t>
      </w:r>
    </w:p>
    <w:p>
      <w:pPr>
        <w:pStyle w:val="Style16"/>
        <w:numPr>
          <w:ilvl w:val="0"/>
          <w:numId w:val="5"/>
        </w:numPr>
        <w:ind w:hanging="357" w:left="357"/>
        <w:rPr/>
      </w:pPr>
      <w:r>
        <w:rPr/>
        <w:t>удобно масштабировать приложение при необходимости.</w:t>
      </w:r>
    </w:p>
    <w:p>
      <w:pPr>
        <w:pStyle w:val="Style16"/>
        <w:rPr/>
      </w:pPr>
      <w:r>
        <w:rPr/>
        <w:t>Средства управления проектом и контроля версий:</w:t>
      </w:r>
    </w:p>
    <w:p>
      <w:pPr>
        <w:pStyle w:val="Style16"/>
        <w:rPr/>
      </w:pPr>
      <w:r>
        <w:rPr/>
        <w:t>Для управления исходным кодом будет применяться Git, а платформа GitLab будет использоваться для CI/CD (непрерывной интеграции и доставки), что обеспечит:</w:t>
      </w:r>
    </w:p>
    <w:p>
      <w:pPr>
        <w:pStyle w:val="Style16"/>
        <w:numPr>
          <w:ilvl w:val="0"/>
          <w:numId w:val="6"/>
        </w:numPr>
        <w:ind w:hanging="357" w:left="357"/>
        <w:rPr/>
      </w:pPr>
      <w:r>
        <w:rPr/>
        <w:t>совместную работу над проектом с возможностью отслеживания изменений;</w:t>
      </w:r>
    </w:p>
    <w:p>
      <w:pPr>
        <w:pStyle w:val="Style16"/>
        <w:numPr>
          <w:ilvl w:val="0"/>
          <w:numId w:val="6"/>
        </w:numPr>
        <w:ind w:hanging="357" w:left="357"/>
        <w:rPr/>
      </w:pPr>
      <w:r>
        <w:rPr/>
        <w:t>автоматическое тестирование и развертывание приложения.</w:t>
      </w:r>
    </w:p>
    <w:p>
      <w:pPr>
        <w:pStyle w:val="2-"/>
        <w:numPr>
          <w:ilvl w:val="1"/>
          <w:numId w:val="1"/>
        </w:numPr>
        <w:ind w:hanging="420" w:left="1129"/>
        <w:jc w:val="both"/>
        <w:rPr/>
      </w:pPr>
      <w:bookmarkStart w:id="17" w:name="_Toc185635257"/>
      <w:bookmarkStart w:id="18" w:name="_Toc200149253"/>
      <w:r>
        <w:rPr/>
        <w:t>Обзор существующих программных решений</w:t>
      </w:r>
      <w:bookmarkEnd w:id="17"/>
      <w:bookmarkEnd w:id="18"/>
    </w:p>
    <w:p>
      <w:pPr>
        <w:pStyle w:val="Style16"/>
        <w:ind w:firstLine="708"/>
        <w:rPr/>
      </w:pPr>
      <w:r>
        <w:rPr/>
        <w:t xml:space="preserve">Практически для любого программного обеспечения на рынке можно найти аналоги, предлагающие схожий функционал. В рамках разработки </w:t>
      </w:r>
      <w:r>
        <w:rPr>
          <w:lang w:val="en-US"/>
        </w:rPr>
        <w:t>web</w:t>
      </w:r>
      <w:r>
        <w:rPr/>
        <w:t>-приложения для выполнения лабораторных работ по электротехнике были проанализированы существующие программные продукты, которые частично пересекаются с функциональными возможностями создаваемой системы:</w:t>
      </w:r>
    </w:p>
    <w:p>
      <w:pPr>
        <w:pStyle w:val="Style16"/>
        <w:numPr>
          <w:ilvl w:val="0"/>
          <w:numId w:val="88"/>
        </w:numPr>
        <w:ind w:hanging="357" w:left="714"/>
        <w:rPr/>
      </w:pPr>
      <w:r>
        <w:rPr/>
        <w:t>Multisim – это инструмент для моделирования электронных схем, разработанный компанией National Instruments, показанный на рисунке 1.1.</w:t>
      </w:r>
    </w:p>
    <w:p>
      <w:pPr>
        <w:pStyle w:val="Style16"/>
        <w:ind w:firstLine="708"/>
        <w:rPr/>
      </w:pPr>
      <w:r>
        <w:rPr/>
        <w:t>Multisim предоставляет пользователям возможность создавать, моделировать и анализировать электрические и электронные схемы с помощью графического интерфейса. Программа поддерживает как аналоговое, так и цифровое моделирование, включая транзиенты, переменный ток, анализ по постоянному току и другие режимы симуляции. Пользователь может выбирать компоненты из обширной библиотеки, настраивать параметры, проводить пошаговый анализ работы схемы и использовать осциллографы, вольтметры и другие виртуальные инструменты.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810250" cy="3267075"/>
            <wp:effectExtent l="0" t="0" r="0" b="0"/>
            <wp:docPr id="10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 xml:space="preserve">Рисунок 1.1 – Программный продукт «Multisim» </w:t>
      </w:r>
    </w:p>
    <w:p>
      <w:pPr>
        <w:pStyle w:val="Style16"/>
        <w:ind w:firstLine="708"/>
        <w:rPr/>
      </w:pPr>
      <w:r>
        <w:rPr/>
        <w:t>Преимущества:</w:t>
      </w:r>
    </w:p>
    <w:p>
      <w:pPr>
        <w:pStyle w:val="Style16"/>
        <w:numPr>
          <w:ilvl w:val="0"/>
          <w:numId w:val="7"/>
        </w:numPr>
        <w:ind w:hanging="357" w:left="714"/>
        <w:rPr/>
      </w:pPr>
      <w:r>
        <w:rPr/>
        <w:t>высокая точность симуляции электрических процессов;</w:t>
      </w:r>
    </w:p>
    <w:p>
      <w:pPr>
        <w:pStyle w:val="Style16"/>
        <w:numPr>
          <w:ilvl w:val="0"/>
          <w:numId w:val="7"/>
        </w:numPr>
        <w:ind w:hanging="357" w:left="714"/>
        <w:rPr/>
      </w:pPr>
      <w:r>
        <w:rPr/>
        <w:t>большая библиотека компонентов и встроенные инструменты для анализа цепей;</w:t>
      </w:r>
    </w:p>
    <w:p>
      <w:pPr>
        <w:pStyle w:val="Style16"/>
        <w:numPr>
          <w:ilvl w:val="0"/>
          <w:numId w:val="7"/>
        </w:numPr>
        <w:ind w:hanging="357" w:left="714"/>
        <w:rPr/>
      </w:pPr>
      <w:r>
        <w:rPr/>
        <w:t>подходит для профессионального обучения и исследований.</w:t>
      </w:r>
    </w:p>
    <w:p>
      <w:pPr>
        <w:pStyle w:val="Style16"/>
        <w:ind w:firstLine="708"/>
        <w:rPr/>
      </w:pPr>
      <w:r>
        <w:rPr/>
        <w:t>Недостатки:</w:t>
      </w:r>
    </w:p>
    <w:p>
      <w:pPr>
        <w:pStyle w:val="Style16"/>
        <w:numPr>
          <w:ilvl w:val="0"/>
          <w:numId w:val="8"/>
        </w:numPr>
        <w:ind w:hanging="357" w:left="714"/>
        <w:rPr/>
      </w:pPr>
      <w:r>
        <w:rPr/>
        <w:t>сложный интерфейс, требующий специальных знаний;</w:t>
      </w:r>
    </w:p>
    <w:p>
      <w:pPr>
        <w:pStyle w:val="Style16"/>
        <w:numPr>
          <w:ilvl w:val="0"/>
          <w:numId w:val="8"/>
        </w:numPr>
        <w:ind w:hanging="357" w:left="714"/>
        <w:rPr/>
      </w:pPr>
      <w:r>
        <w:rPr/>
        <w:t>высокая стоимость лицензии</w:t>
      </w:r>
      <w:r>
        <w:rPr>
          <w:lang w:val="en-US"/>
        </w:rPr>
        <w:t>;</w:t>
      </w:r>
    </w:p>
    <w:p>
      <w:pPr>
        <w:pStyle w:val="Style16"/>
        <w:numPr>
          <w:ilvl w:val="0"/>
          <w:numId w:val="8"/>
        </w:numPr>
        <w:ind w:hanging="357" w:left="714"/>
        <w:rPr/>
      </w:pPr>
      <w:r>
        <w:rPr/>
        <w:t>не адаптировано для интеграции с системами дистанционного обучения.</w:t>
      </w:r>
    </w:p>
    <w:p>
      <w:pPr>
        <w:pStyle w:val="Style16"/>
        <w:numPr>
          <w:ilvl w:val="0"/>
          <w:numId w:val="88"/>
        </w:numPr>
        <w:ind w:hanging="357" w:left="714"/>
        <w:rPr/>
      </w:pPr>
      <w:r>
        <w:rPr/>
        <w:t>Tinkercad Circuits – это онлайн-приложение для моделирования электрических схем, ориентированное на обучение основам электроники, показанный на рисунке 1.2.</w:t>
      </w:r>
    </w:p>
    <w:p>
      <w:pPr>
        <w:pStyle w:val="Style16"/>
        <w:ind w:firstLine="708"/>
        <w:rPr/>
      </w:pPr>
      <w:r>
        <w:rPr/>
        <w:t>Tinkercad Circuits ориентирован на простое и доступное моделирование электрических схем в браузере, без необходимости устанавливать дополнительное программное обеспечение. Пользователь может перетаскивать элементы схем на рабочее поле, соединять их проводами, изменять параметры компонентов и запускать симуляцию. Также поддерживается программирование Arduino с возможностью тестирования кода в режиме симуляции. Интерфейс минималистичен и направлен на начальный уровень обучения, что делает его удобным инструментом для школьников и студентов младших курсов.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6089650" cy="3425825"/>
            <wp:effectExtent l="0" t="0" r="0" b="0"/>
            <wp:docPr id="11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342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1.2 – Программный продукт «Tinkercad Circuits»</w:t>
      </w:r>
    </w:p>
    <w:p>
      <w:pPr>
        <w:pStyle w:val="Style16"/>
        <w:ind w:firstLine="708"/>
        <w:rPr/>
      </w:pPr>
      <w:r>
        <w:rPr/>
        <w:t>Преимущества:</w:t>
      </w:r>
    </w:p>
    <w:p>
      <w:pPr>
        <w:pStyle w:val="Style16"/>
        <w:numPr>
          <w:ilvl w:val="0"/>
          <w:numId w:val="9"/>
        </w:numPr>
        <w:ind w:hanging="357" w:left="714"/>
        <w:rPr/>
      </w:pPr>
      <w:r>
        <w:rPr/>
        <w:t>простота использования, подходящая для начинающих;</w:t>
      </w:r>
    </w:p>
    <w:p>
      <w:pPr>
        <w:pStyle w:val="Style16"/>
        <w:numPr>
          <w:ilvl w:val="0"/>
          <w:numId w:val="9"/>
        </w:numPr>
        <w:ind w:hanging="357" w:left="714"/>
        <w:rPr/>
      </w:pPr>
      <w:r>
        <w:rPr/>
        <w:t>доступность онлайн без необходимости установки;</w:t>
      </w:r>
    </w:p>
    <w:p>
      <w:pPr>
        <w:pStyle w:val="Style16"/>
        <w:numPr>
          <w:ilvl w:val="0"/>
          <w:numId w:val="9"/>
        </w:numPr>
        <w:ind w:hanging="357" w:left="714"/>
        <w:rPr/>
      </w:pPr>
      <w:r>
        <w:rPr/>
        <w:t>возможность работать с микроконтроллерами (например, Arduino).</w:t>
      </w:r>
    </w:p>
    <w:p>
      <w:pPr>
        <w:pStyle w:val="Style16"/>
        <w:ind w:firstLine="708"/>
        <w:rPr/>
      </w:pPr>
      <w:r>
        <w:rPr/>
        <w:t>Недостатки:</w:t>
      </w:r>
    </w:p>
    <w:p>
      <w:pPr>
        <w:pStyle w:val="Style16"/>
        <w:numPr>
          <w:ilvl w:val="0"/>
          <w:numId w:val="10"/>
        </w:numPr>
        <w:ind w:hanging="357" w:left="714"/>
        <w:rPr/>
      </w:pPr>
      <w:r>
        <w:rPr/>
        <w:t>ограниченный набор компонентов для моделирования сложных схем;</w:t>
      </w:r>
    </w:p>
    <w:p>
      <w:pPr>
        <w:pStyle w:val="Style16"/>
        <w:numPr>
          <w:ilvl w:val="0"/>
          <w:numId w:val="10"/>
        </w:numPr>
        <w:ind w:hanging="357" w:left="714"/>
        <w:rPr/>
      </w:pPr>
      <w:r>
        <w:rPr/>
        <w:t>отсутствие инструментов для построения индвидуальных лабораторных работ;</w:t>
      </w:r>
    </w:p>
    <w:p>
      <w:pPr>
        <w:pStyle w:val="Style16"/>
        <w:numPr>
          <w:ilvl w:val="0"/>
          <w:numId w:val="10"/>
        </w:numPr>
        <w:ind w:hanging="357" w:left="714"/>
        <w:rPr/>
      </w:pPr>
      <w:r>
        <w:rPr/>
        <w:t>не поддерживает интеграцию с системами управления учебным процессом.</w:t>
      </w:r>
    </w:p>
    <w:p>
      <w:pPr>
        <w:pStyle w:val="Style16"/>
        <w:numPr>
          <w:ilvl w:val="0"/>
          <w:numId w:val="88"/>
        </w:numPr>
        <w:ind w:hanging="357" w:left="714"/>
        <w:rPr>
          <w:b/>
          <w:bCs/>
        </w:rPr>
      </w:pPr>
      <w:r>
        <w:rPr/>
        <w:t>EveryCircuit – это приложение для моделирования электрических цепей с акцентом на визуализацию процессов в реальном времени, показанный на рисунке 1.3.</w:t>
      </w:r>
    </w:p>
    <w:p>
      <w:pPr>
        <w:pStyle w:val="11"/>
        <w:spacing w:lineRule="auto" w:line="360"/>
        <w:jc w:val="center"/>
        <w:rPr>
          <w:color w:val="000000"/>
          <w:sz w:val="28"/>
          <w:szCs w:val="22"/>
          <w:lang w:eastAsia="en-US"/>
        </w:rPr>
      </w:pPr>
      <w:r>
        <w:rPr/>
        <w:drawing>
          <wp:inline distT="0" distB="0" distL="0" distR="0">
            <wp:extent cx="6355080" cy="3574415"/>
            <wp:effectExtent l="0" t="0" r="0" b="0"/>
            <wp:docPr id="12" name="Рисунок 3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508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1"/>
        <w:spacing w:lineRule="auto" w:line="360"/>
        <w:jc w:val="center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Рисунок 1.3 – Программный продукт «EveryCircuit»</w:t>
      </w:r>
    </w:p>
    <w:p>
      <w:pPr>
        <w:pStyle w:val="Style16"/>
        <w:rPr/>
      </w:pPr>
      <w:r>
        <w:rPr/>
        <w:t>EveryCircuit позволяет создавать электрические схемы с акцентом на визуализацию процессов — ток, напряжение, заряд — отображаются в режиме реального времени в виде анимации. Пользователь может собирать схемы на основе доступных компонентов, задавать параметры, регулировать значения источников и наблюдать за поведением цепи в динамике. Приложение доступно на различных платформах (веб, Android, iOS), и из-за визуального подхода часто используется как демонстрационный инструмент, позволяющий интуитивно понять работу базовых схем.</w:t>
      </w:r>
    </w:p>
    <w:p>
      <w:pPr>
        <w:pStyle w:val="Style16"/>
        <w:ind w:firstLine="708"/>
        <w:rPr/>
      </w:pPr>
      <w:r>
        <w:rPr/>
        <w:t>Преимущества:</w:t>
      </w:r>
    </w:p>
    <w:p>
      <w:pPr>
        <w:pStyle w:val="Style16"/>
        <w:numPr>
          <w:ilvl w:val="0"/>
          <w:numId w:val="11"/>
        </w:numPr>
        <w:ind w:hanging="357" w:left="714"/>
        <w:rPr/>
      </w:pPr>
      <w:r>
        <w:rPr/>
        <w:t>интуитивно понятный интерфейс с анимацией процессов;</w:t>
      </w:r>
    </w:p>
    <w:p>
      <w:pPr>
        <w:pStyle w:val="Style16"/>
        <w:numPr>
          <w:ilvl w:val="0"/>
          <w:numId w:val="11"/>
        </w:numPr>
        <w:ind w:hanging="357" w:left="714"/>
        <w:rPr/>
      </w:pPr>
      <w:r>
        <w:rPr/>
        <w:t>возможность использовать на мобильных устройствах;</w:t>
      </w:r>
    </w:p>
    <w:p>
      <w:pPr>
        <w:pStyle w:val="Style16"/>
        <w:numPr>
          <w:ilvl w:val="0"/>
          <w:numId w:val="11"/>
        </w:numPr>
        <w:ind w:hanging="357" w:left="714"/>
        <w:rPr/>
      </w:pPr>
      <w:r>
        <w:rPr/>
        <w:t>подходит для демонстрации работы цепей.</w:t>
      </w:r>
    </w:p>
    <w:p>
      <w:pPr>
        <w:pStyle w:val="Style16"/>
        <w:ind w:firstLine="708"/>
        <w:rPr/>
      </w:pPr>
      <w:r>
        <w:rPr/>
        <w:t>Недостатки:</w:t>
      </w:r>
    </w:p>
    <w:p>
      <w:pPr>
        <w:pStyle w:val="Style16"/>
        <w:numPr>
          <w:ilvl w:val="0"/>
          <w:numId w:val="12"/>
        </w:numPr>
        <w:ind w:hanging="357" w:left="714"/>
        <w:rPr/>
      </w:pPr>
      <w:r>
        <w:rPr/>
        <w:t>ограниченный функционал для выполнения учебных лабораторных заданий;</w:t>
      </w:r>
    </w:p>
    <w:p>
      <w:pPr>
        <w:pStyle w:val="Style16"/>
        <w:numPr>
          <w:ilvl w:val="0"/>
          <w:numId w:val="12"/>
        </w:numPr>
        <w:ind w:hanging="357" w:left="714"/>
        <w:rPr/>
      </w:pPr>
      <w:r>
        <w:rPr/>
        <w:t>низкая точность моделирования сложных схем;</w:t>
      </w:r>
    </w:p>
    <w:p>
      <w:pPr>
        <w:pStyle w:val="Style16"/>
        <w:numPr>
          <w:ilvl w:val="0"/>
          <w:numId w:val="12"/>
        </w:numPr>
        <w:ind w:hanging="357" w:left="714"/>
        <w:rPr/>
      </w:pPr>
      <w:r>
        <w:rPr/>
        <w:t>отсутствие инструментов для создания методических указаний.</w:t>
      </w:r>
    </w:p>
    <w:p>
      <w:pPr>
        <w:pStyle w:val="Style16"/>
        <w:ind w:firstLine="709" w:left="141"/>
        <w:rPr/>
      </w:pPr>
      <w:r>
        <w:rPr/>
        <w:t>Существующие решения позволяют понять и проанализировать текущую ситуацию в области приложений для выполнений лабораторных работ по электротехнике. В таблице 1 указано описание текущей ситуации.</w:t>
      </w:r>
    </w:p>
    <w:p>
      <w:pPr>
        <w:pStyle w:val="Style16"/>
        <w:ind w:hanging="0"/>
        <w:rPr/>
      </w:pPr>
      <w:r>
        <w:rPr/>
        <w:t>Таблица 1.1 – Описание текущей ситуации</w:t>
      </w:r>
    </w:p>
    <w:tbl>
      <w:tblPr>
        <w:tblStyle w:val="ac"/>
        <w:tblW w:w="9356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99"/>
        <w:gridCol w:w="3263"/>
        <w:gridCol w:w="2694"/>
      </w:tblGrid>
      <w:tr>
        <w:trPr>
          <w:trHeight w:val="895" w:hRule="atLeast"/>
        </w:trPr>
        <w:tc>
          <w:tcPr>
            <w:tcW w:w="3399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Проблема</w:t>
            </w:r>
          </w:p>
        </w:tc>
        <w:tc>
          <w:tcPr>
            <w:tcW w:w="3263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Оказывает влияние на</w:t>
            </w:r>
          </w:p>
        </w:tc>
        <w:tc>
          <w:tcPr>
            <w:tcW w:w="2694" w:type="dxa"/>
            <w:tcBorders/>
          </w:tcPr>
          <w:p>
            <w:pPr>
              <w:pStyle w:val="Normal"/>
              <w:widowControl/>
              <w:suppressAutoHyphens w:val="true"/>
              <w:spacing w:lineRule="auto" w:line="360" w:before="120" w:after="0"/>
              <w:jc w:val="left"/>
              <w:rPr>
                <w:sz w:val="28"/>
                <w:szCs w:val="28"/>
              </w:rPr>
            </w:pPr>
            <w:r>
              <w:rPr>
                <w:kern w:val="2"/>
                <w:sz w:val="28"/>
                <w:szCs w:val="28"/>
                <w:lang w:val="ru-RU" w:bidi="ar-SA"/>
              </w:rPr>
              <w:t>Успешное решение должно</w:t>
            </w:r>
          </w:p>
        </w:tc>
      </w:tr>
      <w:tr>
        <w:trPr/>
        <w:tc>
          <w:tcPr>
            <w:tcW w:w="339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Недостаток современных инструментов для лабораторных работ – студенты часто не имеют доступа к физическому оборудованию, что затрудняет выполнение заданий по электротехнике.</w:t>
            </w:r>
          </w:p>
        </w:tc>
        <w:tc>
          <w:tcPr>
            <w:tcW w:w="326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Студентов и преподавателей – студенты не могут выполнять задания, что замедляет обучение и снижает практические навыки. Преподавателям приходится адаптировать процесс или заменять лабораторные работы теорией.</w:t>
            </w:r>
          </w:p>
        </w:tc>
        <w:tc>
          <w:tcPr>
            <w:tcW w:w="269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Обеспечить доступ к виртуальной лаборатории, где студенты могут выполнять задания онлайн с помощью симуляции электрических схем и получать мгновенные результаты.</w:t>
            </w:r>
          </w:p>
        </w:tc>
      </w:tr>
    </w:tbl>
    <w:p>
      <w:pPr>
        <w:pStyle w:val="Style16"/>
        <w:ind w:hanging="0"/>
        <w:jc w:val="left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Продолжение таблицы 1.1 – Описание текущей ситуации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Проблема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Оказывает влияние на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Успешное решение должно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szCs w:val="28"/>
              </w:rPr>
            </w:pPr>
            <w:r>
              <w:rPr>
                <w:kern w:val="2"/>
                <w:lang w:val="ru-RU" w:bidi="ar-SA"/>
              </w:rPr>
              <w:t>Сложности с проверкой и оценкой результатов лабораторных работ – преподаватели вынуждены проверять задания вручную, что требует значительного времени и усилий.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szCs w:val="28"/>
              </w:rPr>
            </w:pPr>
            <w:r>
              <w:rPr>
                <w:kern w:val="2"/>
                <w:lang w:val="ru-RU" w:bidi="ar-SA"/>
              </w:rPr>
              <w:t>Преподавателей – ручная проверка замедляет процесс оценки и может привести к увеличению нагрузки на преподавателей, особенно при большом количестве студентов.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szCs w:val="28"/>
              </w:rPr>
            </w:pPr>
            <w:r>
              <w:rPr>
                <w:kern w:val="2"/>
                <w:lang w:val="ru-RU" w:bidi="ar-SA"/>
              </w:rPr>
              <w:t>Внедрить автоматическую проверку лабораторных работ, чтобы преподаватели могли сократить время на оценку.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Отсутствие мгновенной обратной связи по выполнению заданий – студенты не могут сразу увидеть свои ошибки и корректировать их, что замедляет процесс обучения и усложняет выполнение следующих заданий.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Студентов – задержки с получением обратной связи снижают эффективность обучения и усложняют понимание материала. Это также влияет на преподавателей, так как студенты повторяют ошибки.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Реализовать систему мгновенной обратной связи с автоматической проверкой правильности схем и расчетов. Это позволит студентам сразу видеть свои ошибки и улучшать результаты.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1.1 – Описание текущей ситуации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Проблема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Оказывает влияние на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Успешное решение должно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Сложности с организацией удалённого выполнения лабораторных работ – в условиях дистанционного обучения или гибридного формата сложно организовать выполнение практических занятий.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Студентов и преподавателей – отсутствие доступа к оборудованию ограничивает проведение лабораторных работ и снижает качество образования и практических навыков.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Обеспечить выполнение лабораторных работ онлайн через симуляторы и виртуальные инструменты, чтобы студенты могли выполнять задания из любого места.</w:t>
            </w:r>
          </w:p>
        </w:tc>
      </w:tr>
    </w:tbl>
    <w:p>
      <w:pPr>
        <w:pStyle w:val="Style16"/>
        <w:rPr/>
      </w:pPr>
      <w:r>
        <w:rPr/>
        <w:t>Для более объективной оценки конкурентоспособности разрабатываемого web-приложения «EduCircuit» был проведён сравнительный анализ его функциональных возможностей с ведущими аналогами на рынке – «Multisim», «Tinkercad Circuits» и «EveryCircuit». В ходе анализа учитывались ключевые критерии, такие как доступность, удобство использования, возможности создания лабораторных работ, автоматизация проверки заданий, а также поддержка дистанционного обучения и методических материалов. Полученные результаты позволяют выявить преимущества и уникальные особенности «EduCircuit», которые ориентированы на эффективное и доступное обучение студентов электротехнике в онлайн-среде. Ниже в таблице 1.2 приведено детальное сравнение по основным параметрам.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ind w:hanging="0"/>
        <w:rPr/>
      </w:pPr>
      <w:r>
        <w:rPr/>
        <w:t>Таблица 1.2 – Сравнение существующих решений с разрабатываемым web-приложением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707"/>
        <w:gridCol w:w="1445"/>
        <w:gridCol w:w="1554"/>
        <w:gridCol w:w="1649"/>
        <w:gridCol w:w="1990"/>
      </w:tblGrid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Критерий</w:t>
            </w:r>
            <w:r>
              <w:rPr>
                <w:kern w:val="2"/>
                <w:lang w:val="en-US" w:bidi="ar-SA"/>
              </w:rPr>
              <w:t>/</w:t>
            </w:r>
            <w:r>
              <w:rPr>
                <w:kern w:val="2"/>
                <w:lang w:val="ru-RU" w:bidi="ar-SA"/>
              </w:rPr>
              <w:t>Программное решение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Multisim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Tinkercad Circuits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EveryCircuit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 xml:space="preserve">Разрабатываемое web-приложение </w:t>
            </w:r>
            <w:r>
              <w:rPr>
                <w:kern w:val="2"/>
                <w:lang w:val="en-US" w:bidi="ar-SA"/>
              </w:rPr>
              <w:t>«EudCircuit»</w:t>
            </w:r>
          </w:p>
        </w:tc>
      </w:tr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Доступность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Платный, высокая стоимость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Бесплатный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Частично бесплатный, есть ограничения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Полностью бесплатный</w:t>
            </w:r>
          </w:p>
        </w:tc>
      </w:tr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Простота использования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Сложный интерфейс, требует обучения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Удобный для начинающих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Интуитивный интерфейс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Интуитивно понятный, адаптирован под студентов</w:t>
            </w:r>
          </w:p>
        </w:tc>
      </w:tr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индивидуальных лабораторных работ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</w:t>
            </w:r>
          </w:p>
        </w:tc>
      </w:tr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Автоматическая проверка заданий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</w:t>
            </w:r>
          </w:p>
        </w:tc>
      </w:tr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Поддержка методических указаний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Да, с возможностью загрузки файлов</w:t>
            </w:r>
          </w:p>
        </w:tc>
      </w:tr>
      <w:tr>
        <w:trPr/>
        <w:tc>
          <w:tcPr>
            <w:tcW w:w="27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Поддержка дистанционного обучения</w:t>
            </w:r>
          </w:p>
        </w:tc>
        <w:tc>
          <w:tcPr>
            <w:tcW w:w="144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Ограничена</w:t>
            </w:r>
          </w:p>
        </w:tc>
        <w:tc>
          <w:tcPr>
            <w:tcW w:w="155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Частичная</w:t>
            </w:r>
          </w:p>
        </w:tc>
        <w:tc>
          <w:tcPr>
            <w:tcW w:w="164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</w:t>
            </w:r>
          </w:p>
        </w:tc>
        <w:tc>
          <w:tcPr>
            <w:tcW w:w="199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Поддержка онлайн-формата</w:t>
            </w:r>
          </w:p>
        </w:tc>
      </w:tr>
    </w:tbl>
    <w:p>
      <w:pPr>
        <w:pStyle w:val="Style16"/>
        <w:ind w:hanging="0"/>
        <w:jc w:val="left"/>
        <w:rPr/>
      </w:pPr>
      <w:r>
        <w:rPr/>
      </w:r>
    </w:p>
    <w:p>
      <w:pPr>
        <w:pStyle w:val="Style16"/>
        <w:ind w:hanging="0"/>
        <w:jc w:val="left"/>
        <w:rPr/>
      </w:pPr>
      <w:r>
        <w:rPr/>
      </w:r>
    </w:p>
    <w:p>
      <w:pPr>
        <w:pStyle w:val="Style16"/>
        <w:ind w:hanging="0"/>
        <w:jc w:val="left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1.2 – Сравнение существующих решений с разрабатываемым web-приложением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964"/>
        <w:gridCol w:w="1198"/>
        <w:gridCol w:w="1407"/>
        <w:gridCol w:w="1602"/>
        <w:gridCol w:w="2174"/>
      </w:tblGrid>
      <w:tr>
        <w:trPr/>
        <w:tc>
          <w:tcPr>
            <w:tcW w:w="296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Критерий</w:t>
            </w:r>
            <w:r>
              <w:rPr>
                <w:kern w:val="2"/>
                <w:lang w:val="en-US" w:bidi="ar-SA"/>
              </w:rPr>
              <w:t>/</w:t>
            </w:r>
            <w:r>
              <w:rPr>
                <w:kern w:val="2"/>
                <w:lang w:val="ru-RU" w:bidi="ar-SA"/>
              </w:rPr>
              <w:t>Программное решение</w:t>
            </w:r>
          </w:p>
        </w:tc>
        <w:tc>
          <w:tcPr>
            <w:tcW w:w="119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Multisim</w:t>
            </w:r>
          </w:p>
        </w:tc>
        <w:tc>
          <w:tcPr>
            <w:tcW w:w="14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Tinkercad Circuits</w:t>
            </w:r>
          </w:p>
        </w:tc>
        <w:tc>
          <w:tcPr>
            <w:tcW w:w="16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EveryCircuit</w:t>
            </w:r>
          </w:p>
        </w:tc>
        <w:tc>
          <w:tcPr>
            <w:tcW w:w="217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 xml:space="preserve">Разрабатываемое web-приложение </w:t>
            </w:r>
            <w:r>
              <w:rPr>
                <w:kern w:val="2"/>
                <w:lang w:val="en-US" w:bidi="ar-SA"/>
              </w:rPr>
              <w:t>«EudCircuit»</w:t>
            </w:r>
          </w:p>
        </w:tc>
      </w:tr>
      <w:tr>
        <w:trPr/>
        <w:tc>
          <w:tcPr>
            <w:tcW w:w="296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Мгновенная обратная связь</w:t>
            </w:r>
          </w:p>
        </w:tc>
        <w:tc>
          <w:tcPr>
            <w:tcW w:w="119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4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Частичная</w:t>
            </w:r>
          </w:p>
        </w:tc>
        <w:tc>
          <w:tcPr>
            <w:tcW w:w="16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</w:t>
            </w:r>
          </w:p>
        </w:tc>
        <w:tc>
          <w:tcPr>
            <w:tcW w:w="217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Да, с выводом оценки и комментариями преподавателя</w:t>
            </w:r>
          </w:p>
        </w:tc>
      </w:tr>
      <w:tr>
        <w:trPr/>
        <w:tc>
          <w:tcPr>
            <w:tcW w:w="296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Кроссплатформенность и доступ через браузер</w:t>
            </w:r>
          </w:p>
        </w:tc>
        <w:tc>
          <w:tcPr>
            <w:tcW w:w="1198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</w:t>
            </w:r>
          </w:p>
        </w:tc>
        <w:tc>
          <w:tcPr>
            <w:tcW w:w="140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</w:t>
            </w:r>
          </w:p>
        </w:tc>
        <w:tc>
          <w:tcPr>
            <w:tcW w:w="160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</w:t>
            </w:r>
          </w:p>
        </w:tc>
        <w:tc>
          <w:tcPr>
            <w:tcW w:w="217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Да, web-интерфейс</w:t>
            </w:r>
          </w:p>
        </w:tc>
      </w:tr>
    </w:tbl>
    <w:p>
      <w:pPr>
        <w:pStyle w:val="Style16"/>
        <w:ind w:firstLine="708"/>
        <w:rPr/>
      </w:pPr>
      <w:r>
        <w:rPr/>
        <w:t xml:space="preserve">Подводя итоги, можно выделить общие для всех рассмотренных решений проблемы: ограниченность функционала для создания и настройки лабораторных работ, недостаточная адаптация для образовательных целей. Это подчеркивает необходимость разработки </w:t>
      </w:r>
      <w:r>
        <w:rPr>
          <w:lang w:val="en-US"/>
        </w:rPr>
        <w:t>web</w:t>
      </w:r>
      <w:r>
        <w:rPr/>
        <w:t>-приложения, которое предоставит удобный, интерактивный и функциональный инструмент для выполнения лабораторных работ по электротехнике, доступный как для студентов, так и для преподавателей.</w:t>
      </w:r>
    </w:p>
    <w:p>
      <w:pPr>
        <w:pStyle w:val="2-"/>
        <w:numPr>
          <w:ilvl w:val="1"/>
          <w:numId w:val="1"/>
        </w:numPr>
        <w:jc w:val="left"/>
        <w:rPr/>
      </w:pPr>
      <w:bookmarkStart w:id="19" w:name="_Toc185635258"/>
      <w:bookmarkStart w:id="20" w:name="_Toc200149254"/>
      <w:r>
        <w:rPr/>
        <w:t>Цель и задачи выпускной квалификационной работы</w:t>
      </w:r>
      <w:bookmarkEnd w:id="19"/>
      <w:bookmarkEnd w:id="20"/>
    </w:p>
    <w:p>
      <w:pPr>
        <w:pStyle w:val="Style16"/>
        <w:ind w:firstLine="708"/>
        <w:rPr/>
      </w:pPr>
      <w:r>
        <w:rPr/>
        <w:t>С развитием цифровых технологий и переходом образовательных учреждений к смешанным и дистанционным форматам обучения возникает необходимость в создании решений, позволяющих студентам осваивать практические навыки без привязки к физической лаборатории. Особенно остро эта потребность проявляется в дисциплинах инженерного профиля, таких как электротехника, где традиционные лаборатории требуют дорогостоящего оборудования и очного присутствия.</w:t>
      </w:r>
    </w:p>
    <w:p>
      <w:pPr>
        <w:pStyle w:val="Style16"/>
        <w:ind w:firstLine="708"/>
        <w:rPr/>
      </w:pPr>
      <w:r>
        <w:rPr/>
        <w:t>Объектом исследования является организация дистанционного практического обучения по электротехнике с применением современных информационных технологий.</w:t>
      </w:r>
    </w:p>
    <w:p>
      <w:pPr>
        <w:pStyle w:val="Style16"/>
        <w:ind w:firstLine="708"/>
        <w:rPr/>
      </w:pPr>
      <w:r>
        <w:rPr/>
        <w:t>Предметом исследования является разработка веб-приложения, обеспечивающее создание и выполнение лабораторных работ по электротехнике в онлайн-среде.</w:t>
      </w:r>
    </w:p>
    <w:p>
      <w:pPr>
        <w:pStyle w:val="Style16"/>
        <w:ind w:firstLine="708"/>
        <w:rPr/>
      </w:pPr>
      <w:r>
        <w:rPr/>
        <w:t>Целью данной работы является повышение доступности и качества выполнения лабораторных работ по электротехнике за счёт разработки интерактивной онлайн-платформы, обеспечивающей студентам возможность выполнять лабораторные задания в цифровой среде, а преподавателям — создавать курсы, формировать учебные группы, разрабатывать собственные лабораторные работы и настраивать автоматическую систему проверки результатов в удобной и гибкой цифровой среде.</w:t>
      </w:r>
    </w:p>
    <w:p>
      <w:pPr>
        <w:pStyle w:val="Style16"/>
        <w:ind w:firstLine="708"/>
        <w:rPr/>
      </w:pPr>
      <w:r>
        <w:rPr/>
        <w:t>Для достижения поставленной цели необходимо решить следующие задачи:</w:t>
      </w:r>
    </w:p>
    <w:p>
      <w:pPr>
        <w:pStyle w:val="Style16"/>
        <w:numPr>
          <w:ilvl w:val="0"/>
          <w:numId w:val="89"/>
        </w:numPr>
        <w:ind w:hanging="357" w:left="714"/>
        <w:rPr/>
      </w:pPr>
      <w:r>
        <w:rPr/>
        <w:t>Теоретическое обоснование. Проанализировать современные подходы и технологии виртуальных лабораторий по электротехнике, выявить требования к дистанционному практическому обучению и обосновать выбор архитектуры программного обеспечения для реализации веб-приложения.</w:t>
      </w:r>
    </w:p>
    <w:p>
      <w:pPr>
        <w:pStyle w:val="Style16"/>
        <w:numPr>
          <w:ilvl w:val="0"/>
          <w:numId w:val="89"/>
        </w:numPr>
        <w:ind w:hanging="357" w:left="714"/>
        <w:rPr/>
      </w:pPr>
      <w:r>
        <w:rPr/>
        <w:t>Проектирование и архитектура. Разработать структуру веб-приложения, включая архитектуру базы данных, проектирование пользовательского интерфейса и определение логики взаимодействия компонентов, обеспечивающих создание, выполнение и автоматическую проверку лабораторных работ.</w:t>
      </w:r>
    </w:p>
    <w:p>
      <w:pPr>
        <w:pStyle w:val="Style16"/>
        <w:numPr>
          <w:ilvl w:val="0"/>
          <w:numId w:val="89"/>
        </w:numPr>
        <w:ind w:hanging="357" w:left="714"/>
        <w:rPr/>
      </w:pPr>
      <w:r>
        <w:rPr/>
        <w:t>Разработка и внедрение. Реализовать функциональные модули веб-приложения, в том числе конструктор лабораторных работ для преподавателей, интерфейс для выполнения и симуляции заданий студентами, а также систему тестирования и обратной связи, провести тестирование и оценить соответствие требованиям образовательного процесса.</w:t>
      </w:r>
    </w:p>
    <w:p>
      <w:pPr>
        <w:pStyle w:val="Style16"/>
        <w:ind w:firstLine="708"/>
        <w:rPr/>
      </w:pPr>
      <w:r>
        <w:rPr/>
        <w:t>Вся работа разделена на этапы. Этапы для поставленных задач:</w:t>
      </w:r>
    </w:p>
    <w:p>
      <w:pPr>
        <w:pStyle w:val="Style16"/>
        <w:numPr>
          <w:ilvl w:val="0"/>
          <w:numId w:val="13"/>
        </w:numPr>
        <w:ind w:hanging="357" w:left="714"/>
        <w:rPr/>
      </w:pPr>
      <w:r>
        <w:rPr/>
        <w:t>Изучить существующие решения в области виртуальных лабораторий, определить их сильные и слабые стороны, а также выявить требования к эффективной онлайн-среде выполнения лабораторных работ.</w:t>
      </w:r>
    </w:p>
    <w:p>
      <w:pPr>
        <w:pStyle w:val="Style16"/>
        <w:numPr>
          <w:ilvl w:val="0"/>
          <w:numId w:val="13"/>
        </w:numPr>
        <w:ind w:hanging="357" w:left="714"/>
        <w:rPr/>
      </w:pPr>
      <w:r>
        <w:rPr/>
        <w:t>Разработать структуру веб-приложения, включая архитектуру базы данных, интерфейс пользователя и логику взаимодействия компонентов, обеспечивающих создание, выполнение и проверку лабораторных заданий.</w:t>
      </w:r>
    </w:p>
    <w:p>
      <w:pPr>
        <w:pStyle w:val="Style16"/>
        <w:numPr>
          <w:ilvl w:val="0"/>
          <w:numId w:val="13"/>
        </w:numPr>
        <w:ind w:hanging="357" w:left="714"/>
        <w:rPr/>
      </w:pPr>
      <w:r>
        <w:rPr/>
        <w:t>Реализовать функции конструктора лабораторных работ для преподавателей с возможностью задания условий, компонентов и параметров электрических схем.</w:t>
      </w:r>
    </w:p>
    <w:p>
      <w:pPr>
        <w:pStyle w:val="Style16"/>
        <w:numPr>
          <w:ilvl w:val="0"/>
          <w:numId w:val="13"/>
        </w:numPr>
        <w:ind w:hanging="357" w:left="714"/>
        <w:rPr/>
      </w:pPr>
      <w:r>
        <w:rPr/>
        <w:t>Обеспечить студентам удобный интерфейс для работы с лабораторными заданиями: сборка схем, запуск симуляции, просмотр результатов и получение обратной связи.</w:t>
      </w:r>
    </w:p>
    <w:p>
      <w:pPr>
        <w:pStyle w:val="Style16"/>
        <w:numPr>
          <w:ilvl w:val="0"/>
          <w:numId w:val="13"/>
        </w:numPr>
        <w:ind w:hanging="357" w:left="714"/>
        <w:rPr/>
      </w:pPr>
      <w:r>
        <w:rPr/>
        <w:t>Провести тестирование программного продукта на предмет соответствия целям образовательного процесса, удобства использования и корректности функционирования.</w:t>
      </w:r>
    </w:p>
    <w:p>
      <w:pPr>
        <w:pStyle w:val="2-"/>
        <w:numPr>
          <w:ilvl w:val="1"/>
          <w:numId w:val="1"/>
        </w:numPr>
        <w:jc w:val="both"/>
        <w:rPr/>
      </w:pPr>
      <w:bookmarkStart w:id="21" w:name="_Toc200149255"/>
      <w:bookmarkStart w:id="22" w:name="_Toc185635262"/>
      <w:r>
        <w:rPr/>
        <w:t>Выводы</w:t>
      </w:r>
      <w:bookmarkEnd w:id="22"/>
      <w:r>
        <w:rPr/>
        <w:t xml:space="preserve"> по первой главе</w:t>
      </w:r>
      <w:bookmarkEnd w:id="21"/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первой главе проведён анализ предметной области, связанной с организацией лабораторных работ по электротехнике в условиях цифровизации образования. Определены ключевые понятия и объекты, такие как пользователи (студенты и преподаватели), университеты, группы, курсы, лабораторные работы, симулятор и результаты выполнения, которые формируют основу разрабатываемого веб-приложения «EduCircuit». Эти элементы обеспечивают структурированную и гибкую систему для дистанционного обучения.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Выделены основные программные модули приложения: аутентификация и регистрация, управление курсами, лабораторными работами, выполнение заданий, симуляция схем, контроль успеваемости, а также управление группами и пользователями. Каждый модуль выполняет специализированные функции, обеспечивая полный цикл образовательного процесса – от создания заданий преподавателями до выполнения студентами.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Обоснован выбор технологий для разработки: Laravel для серверной части, Vue.js для клиентской, PostgreSQL для базы данных, Docker для контейнеризации и GitLab для CI/CD. Эти инструменты обеспечивают производительность, масштабируемость, безопасность и удобство разработки.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Проведён обзор существующих решений (Multisim, Tinkercad Circuits, EveryCircuit), который выявил их ограничения, такие как высокая стоимость, сложность интерфейса, отсутствие инструментов для создания индивидуальных лабораторных работ и интеграции с образовательными процессами. Разрабатываемое приложение «EduCircuit» устраняет эти недостатки, предлагая бесплатный доступ, интуитивный интерфейс, поддержку методических указаний, автоматическую проверку заданий и полную адаптацию для дистанционного обучения.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Сформулированы цель и задачи исследования. Целью является повышение доступности и качества выполнения лабораторных работ по электротехнике через создание интерактивной онлайн-платформы. Задачи включают теоретическое обоснование, проектирование архитектуры, разработку и тестирование функциональных модулей, а также внедрение системы мгновенной обратной связи и автоматической проверки.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После изучения предметной области и анализа аналогичных решений было принято решение о разработке собственного </w:t>
      </w:r>
      <w:r>
        <w:rPr>
          <w:bCs/>
          <w:color w:val="000000"/>
          <w:sz w:val="28"/>
          <w:szCs w:val="28"/>
          <w:lang w:val="en-US"/>
        </w:rPr>
        <w:t>web</w:t>
      </w:r>
      <w:r>
        <w:rPr>
          <w:bCs/>
          <w:color w:val="000000"/>
          <w:sz w:val="28"/>
          <w:szCs w:val="28"/>
        </w:rPr>
        <w:t>-приложения. Разрабатываемый сервис учтет выявленные недостатки и предоставит удобный и функциональный инструмент для выполнения лабораторных работ, адаптированный для современных образовательных потребностей.</w:t>
      </w:r>
    </w:p>
    <w:p>
      <w:pPr>
        <w:pStyle w:val="11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11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11"/>
        <w:spacing w:lineRule="auto" w:line="360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Style16"/>
        <w:numPr>
          <w:ilvl w:val="0"/>
          <w:numId w:val="0"/>
        </w:numPr>
        <w:ind w:firstLine="709" w:left="0"/>
        <w:outlineLvl w:val="0"/>
        <w:rPr>
          <w:b/>
          <w:bCs/>
        </w:rPr>
      </w:pPr>
      <w:bookmarkStart w:id="23" w:name="_Toc200149256"/>
      <w:r>
        <w:rPr>
          <w:b/>
          <w:bCs/>
          <w:szCs w:val="28"/>
        </w:rPr>
        <w:t>2 ПРОЕКТНЫЕ РЕШЕНИЯ И</w:t>
      </w:r>
      <w:r>
        <w:rPr>
          <w:b/>
          <w:bCs/>
        </w:rPr>
        <w:t xml:space="preserve"> АРХИТЕКТУРА </w:t>
      </w:r>
      <w:r>
        <w:rPr>
          <w:b/>
          <w:bCs/>
          <w:lang w:val="en-US"/>
        </w:rPr>
        <w:t>WEB</w:t>
      </w:r>
      <w:r>
        <w:rPr>
          <w:b/>
          <w:bCs/>
        </w:rPr>
        <w:t>-ПРИЛОЖЕНИЯ ДЛЯ ВЫПОЛНЕНИЯ ЛАБОРАТОРНЫХ РАБОТ ПО ЭЛЕКТРОТЕХНИКЕ</w:t>
      </w:r>
      <w:bookmarkEnd w:id="23"/>
    </w:p>
    <w:p>
      <w:pPr>
        <w:pStyle w:val="ListParagraph"/>
        <w:numPr>
          <w:ilvl w:val="0"/>
          <w:numId w:val="1"/>
        </w:numPr>
        <w:shd w:val="clear" w:color="auto" w:fill="FFFFFF"/>
        <w:suppressAutoHyphens w:val="true"/>
        <w:spacing w:lineRule="auto" w:line="360" w:before="0" w:after="0"/>
        <w:contextualSpacing w:val="false"/>
        <w:jc w:val="both"/>
        <w:outlineLvl w:val="1"/>
        <w:rPr>
          <w:rFonts w:eastAsia="Calibri" w:cs="Arial"/>
          <w:b/>
          <w:vanish/>
          <w:sz w:val="28"/>
          <w:szCs w:val="22"/>
          <w:lang w:eastAsia="en-US"/>
        </w:rPr>
      </w:pPr>
      <w:r>
        <w:rPr>
          <w:rFonts w:eastAsia="Calibri" w:cs="Arial"/>
          <w:b/>
          <w:vanish/>
          <w:sz w:val="28"/>
          <w:szCs w:val="22"/>
          <w:lang w:eastAsia="en-US"/>
        </w:rPr>
      </w:r>
      <w:bookmarkStart w:id="24" w:name="_Toc198810332"/>
      <w:bookmarkStart w:id="25" w:name="_Toc198810453"/>
      <w:bookmarkStart w:id="26" w:name="_Toc198810734"/>
      <w:bookmarkStart w:id="27" w:name="_Toc198810861"/>
      <w:bookmarkStart w:id="28" w:name="_Toc198810915"/>
      <w:bookmarkStart w:id="29" w:name="_Toc199374437"/>
      <w:bookmarkStart w:id="30" w:name="_Toc199374861"/>
      <w:bookmarkStart w:id="31" w:name="_Toc199374930"/>
      <w:bookmarkStart w:id="32" w:name="_Toc199374956"/>
      <w:bookmarkStart w:id="33" w:name="_Toc199374983"/>
      <w:bookmarkStart w:id="34" w:name="_Toc199770308"/>
      <w:bookmarkStart w:id="35" w:name="_Toc199799568"/>
      <w:bookmarkStart w:id="36" w:name="_Toc200120636"/>
      <w:bookmarkStart w:id="37" w:name="_Toc200120966"/>
      <w:bookmarkStart w:id="38" w:name="_Toc200121015"/>
      <w:bookmarkStart w:id="39" w:name="_Toc200121320"/>
      <w:bookmarkStart w:id="40" w:name="_Toc200121899"/>
      <w:bookmarkStart w:id="41" w:name="_Toc200121945"/>
      <w:bookmarkStart w:id="42" w:name="_Toc200122011"/>
      <w:bookmarkStart w:id="43" w:name="_Toc200149257"/>
      <w:bookmarkStart w:id="44" w:name="_Toc198810332"/>
      <w:bookmarkStart w:id="45" w:name="_Toc198810453"/>
      <w:bookmarkStart w:id="46" w:name="_Toc198810734"/>
      <w:bookmarkStart w:id="47" w:name="_Toc198810861"/>
      <w:bookmarkStart w:id="48" w:name="_Toc198810915"/>
      <w:bookmarkStart w:id="49" w:name="_Toc199374437"/>
      <w:bookmarkStart w:id="50" w:name="_Toc199374861"/>
      <w:bookmarkStart w:id="51" w:name="_Toc199374930"/>
      <w:bookmarkStart w:id="52" w:name="_Toc199374956"/>
      <w:bookmarkStart w:id="53" w:name="_Toc199374983"/>
      <w:bookmarkStart w:id="54" w:name="_Toc199770308"/>
      <w:bookmarkStart w:id="55" w:name="_Toc199799568"/>
      <w:bookmarkStart w:id="56" w:name="_Toc200120636"/>
      <w:bookmarkStart w:id="57" w:name="_Toc200120966"/>
      <w:bookmarkStart w:id="58" w:name="_Toc200121015"/>
      <w:bookmarkStart w:id="59" w:name="_Toc200121320"/>
      <w:bookmarkStart w:id="60" w:name="_Toc200121899"/>
      <w:bookmarkStart w:id="61" w:name="_Toc200121945"/>
      <w:bookmarkStart w:id="62" w:name="_Toc200122011"/>
      <w:bookmarkStart w:id="63" w:name="_Toc200149257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</w:p>
    <w:p>
      <w:pPr>
        <w:pStyle w:val="2-"/>
        <w:numPr>
          <w:ilvl w:val="1"/>
          <w:numId w:val="1"/>
        </w:numPr>
        <w:jc w:val="both"/>
        <w:rPr/>
      </w:pPr>
      <w:bookmarkStart w:id="64" w:name="_Toc200149258"/>
      <w:r>
        <w:rPr/>
        <w:t>Описание границ проекта</w:t>
      </w:r>
      <w:bookmarkEnd w:id="64"/>
    </w:p>
    <w:p>
      <w:pPr>
        <w:pStyle w:val="11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Четкое определение границ проекта позволяет сосредоточиться на реализации наиболее значимых функций в рамках доступных ресурсов, сроков и технических возможностей. В рамках данной выпускной квалификационной работы разрабатывается программное обеспечение, предназначенное для проведения лабораторных работ по электротехнике в интерактивном формате. Система должна обеспечить удобное взаимодействие преподавателей и студентов при создании, выполнении и проверке учебных заданий, связанных с электрическими схемами.</w:t>
      </w:r>
    </w:p>
    <w:p>
      <w:pPr>
        <w:pStyle w:val="11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Проект охватывает ограниченную, но завершённую предметную область. Основной акцент делается на разработке базового конструктора схем, модулей назначения лабораторных работ, фиксации прогресса студентов, а также интерфейса преподавателя для управления заданиями и группами. При этом в рамках проекта не рассматриваются вопросы внешней интеграции с другими системами (например, LMS или внешними симуляторами), а также не реализуются физические модели электрических процессов, выходящие за рамки базовой визуализации и логики схем.</w:t>
      </w:r>
    </w:p>
    <w:p>
      <w:pPr>
        <w:pStyle w:val="11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Следует отметить, что в процессе разработки границы проекта могут быть скорректированы в зависимости от выявленных потребностей целевой аудитории или возникающих технологических ограничений. Однако такие изменения должны укладываться в общий замысел проекта и не нарушать его основной цели – создание эффективной платформы для проведения и автоматизированной проверки лабораторных заданий.</w:t>
      </w:r>
    </w:p>
    <w:p>
      <w:pPr>
        <w:pStyle w:val="11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Ключевым этапом является создание минимальной работоспособной версии системы (MVP). MVP должен обеспечить выполнение лабораторной работы в несколько этапов: ввод задания, построение схемы из набора компонентов, передача результата преподавателю и получение обратной связи. Такой подход позволяет проверить основные гипотезы и получить оценку полезности системы до её масштабирования.</w:t>
      </w:r>
    </w:p>
    <w:p>
      <w:pPr>
        <w:pStyle w:val="11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список функционала минимальной жизнеспособной версии приложения для выполнения лабораторных работ по электротехнике: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регистрация пользователей с разграничением ролей (студент, преподаватель) и выбором университета;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изменение своих личных данных (имя, фамилия, почта, роль, университет);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создание, редактирование преподавателем групп, в которых можно добавлять студентов, которые указали такой же университет, что и преподаватель;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создание, редактирование преподавателем курсов, в которых можно указывать название, описание, установка временных границ курса, добавление групп и прикрепление файлов (например, учебную программу курса);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создание, редактирование преподавателем лабораторных заданий. Создание и редактирование включает в себя несколько этапов:</w:t>
      </w:r>
    </w:p>
    <w:p>
      <w:pPr>
        <w:pStyle w:val="11"/>
        <w:numPr>
          <w:ilvl w:val="1"/>
          <w:numId w:val="19"/>
        </w:numPr>
        <w:spacing w:lineRule="auto" w:line="360"/>
        <w:ind w:hanging="357" w:left="1071"/>
        <w:jc w:val="both"/>
        <w:rPr>
          <w:sz w:val="28"/>
          <w:szCs w:val="28"/>
        </w:rPr>
      </w:pPr>
      <w:r>
        <w:rPr>
          <w:sz w:val="28"/>
          <w:szCs w:val="28"/>
        </w:rPr>
        <w:t>указание название лабораторной работы, ее описание (методических указаний), а также прикрепление файлов (например, файл с лабораторной работой);</w:t>
      </w:r>
    </w:p>
    <w:p>
      <w:pPr>
        <w:pStyle w:val="11"/>
        <w:numPr>
          <w:ilvl w:val="1"/>
          <w:numId w:val="19"/>
        </w:numPr>
        <w:spacing w:lineRule="auto" w:line="360"/>
        <w:ind w:hanging="357" w:left="1071"/>
        <w:jc w:val="both"/>
        <w:rPr>
          <w:sz w:val="28"/>
          <w:szCs w:val="28"/>
        </w:rPr>
      </w:pPr>
      <w:r>
        <w:rPr>
          <w:sz w:val="28"/>
          <w:szCs w:val="28"/>
        </w:rPr>
        <w:t>Создание таблиц для проверки лабораторной работы. Преподаватель создает таблицы и указывает в ячейках эталонные значения, с которыми будет сравниваться значения, которые ввел студент при выполнении лабораторной работы. Также указываются проверяемые ячейки и указание погрешности.</w:t>
      </w:r>
    </w:p>
    <w:p>
      <w:pPr>
        <w:pStyle w:val="11"/>
        <w:numPr>
          <w:ilvl w:val="1"/>
          <w:numId w:val="19"/>
        </w:numPr>
        <w:spacing w:lineRule="auto" w:line="360"/>
        <w:ind w:hanging="357" w:left="1071"/>
        <w:jc w:val="both"/>
        <w:rPr>
          <w:sz w:val="28"/>
          <w:szCs w:val="28"/>
        </w:rPr>
      </w:pPr>
      <w:r>
        <w:rPr>
          <w:sz w:val="28"/>
          <w:szCs w:val="28"/>
        </w:rPr>
        <w:t>Создание вопросов. Указываются сами вопросы и эталонный ответ.</w:t>
      </w:r>
    </w:p>
    <w:p>
      <w:pPr>
        <w:pStyle w:val="11"/>
        <w:spacing w:lineRule="auto" w:line="360"/>
        <w:ind w:left="71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Также будет чек-бокс «Ручное оценивание», при котором будут рассчитываться баллы, а оценка ставится не будет. Оценку будет ставить преподаватель вручную в модуле </w:t>
      </w:r>
      <w:r>
        <w:rPr>
          <w:sz w:val="28"/>
          <w:szCs w:val="28"/>
          <w:lang w:val="en-US"/>
        </w:rPr>
        <w:t>«</w:t>
      </w:r>
      <w:r>
        <w:rPr>
          <w:sz w:val="28"/>
          <w:szCs w:val="28"/>
        </w:rPr>
        <w:t>Просмотр успеваемости</w:t>
      </w:r>
      <w:r>
        <w:rPr>
          <w:sz w:val="28"/>
          <w:szCs w:val="28"/>
          <w:lang w:val="en-US"/>
        </w:rPr>
        <w:t>»</w:t>
      </w:r>
      <w:r>
        <w:rPr>
          <w:sz w:val="28"/>
          <w:szCs w:val="28"/>
        </w:rPr>
        <w:t>.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автоматической проверки. Те значения, которые ввел студент в таблицы при выполнении лабораторной работы будут сравниваться с теми, которые ввел преподаватель при создании лабораторной работы с указанной погрешностью. Текстовые вопросы не будут учитываться при автоматической проверке.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выполнения лабораторных заданий студентами с использованием визуального конструктора схем, а также отправка выполненной работы на проверку.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просматривать и редактировать результаты работ студентов преподавателем. Модуль «Просмотр успеваемости» будет показывать статистику по курсу, лабораторным работам и результатам работ каждого студента.</w:t>
      </w:r>
    </w:p>
    <w:p>
      <w:pPr>
        <w:pStyle w:val="11"/>
        <w:numPr>
          <w:ilvl w:val="0"/>
          <w:numId w:val="19"/>
        </w:numPr>
        <w:spacing w:lineRule="auto" w:line="360"/>
        <w:ind w:hanging="357" w:left="714"/>
        <w:jc w:val="both"/>
        <w:rPr>
          <w:sz w:val="28"/>
          <w:szCs w:val="28"/>
        </w:rPr>
      </w:pPr>
      <w:r>
        <w:rPr>
          <w:sz w:val="28"/>
          <w:szCs w:val="28"/>
        </w:rPr>
        <w:t>просмотр студентами своих результатов и комментариев от преподавателя.</w:t>
      </w:r>
    </w:p>
    <w:p>
      <w:pPr>
        <w:pStyle w:val="11"/>
        <w:spacing w:lineRule="auto" w:line="360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 список функционала, который может быть добавлен в проект после</w:t>
      </w:r>
    </w:p>
    <w:p>
      <w:pPr>
        <w:pStyle w:val="11"/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стадии MVP, входит: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интеграция с учебными платформами</w:t>
      </w:r>
      <w:r>
        <w:rPr>
          <w:sz w:val="28"/>
          <w:szCs w:val="28"/>
          <w:lang w:val="en-US"/>
        </w:rPr>
        <w:t>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расширенные сценарии взаимодействия (например, групповые лабораторные и выполнение лабораторной работы по вариантам);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расширение симулятора</w:t>
      </w:r>
      <w:r>
        <w:rPr>
          <w:sz w:val="28"/>
          <w:szCs w:val="28"/>
          <w:lang w:val="en-US"/>
        </w:rPr>
        <w:t>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рассылка уведомлений студентам о назначенных или просроченных заданиях;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поддержка мобильной версии интерфейса</w:t>
      </w:r>
      <w:r>
        <w:rPr>
          <w:sz w:val="28"/>
          <w:szCs w:val="28"/>
          <w:lang w:val="en-US"/>
        </w:rPr>
        <w:t>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возможность создания более гибкой настройки оценивания;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оценивание ответов на вопросы автоматически;</w:t>
      </w:r>
    </w:p>
    <w:p>
      <w:pPr>
        <w:pStyle w:val="11"/>
        <w:numPr>
          <w:ilvl w:val="0"/>
          <w:numId w:val="18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поддержка повторного прохождения лабораторной работы.</w:t>
      </w:r>
    </w:p>
    <w:p>
      <w:pPr>
        <w:pStyle w:val="11"/>
        <w:spacing w:lineRule="auto" w:line="360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Определение и фиксация этих границ позволяет сконцентрироваться на жизненно важном функционале, необходимом для успешного запуска проекта и получения конструктивной обратной связи, на основе которой возможно дальнейшее развитие системы.</w:t>
      </w:r>
    </w:p>
    <w:p>
      <w:pPr>
        <w:pStyle w:val="2-"/>
        <w:numPr>
          <w:ilvl w:val="1"/>
          <w:numId w:val="1"/>
        </w:numPr>
        <w:jc w:val="both"/>
        <w:rPr/>
      </w:pPr>
      <w:bookmarkStart w:id="65" w:name="_Toc200149259"/>
      <w:r>
        <w:rPr/>
        <w:t>Выбор технологий и архитектурного подхода</w:t>
      </w:r>
      <w:bookmarkEnd w:id="65"/>
    </w:p>
    <w:p>
      <w:pPr>
        <w:pStyle w:val="2-"/>
        <w:numPr>
          <w:ilvl w:val="2"/>
          <w:numId w:val="1"/>
        </w:numPr>
        <w:ind w:hanging="720" w:left="1440"/>
        <w:jc w:val="both"/>
        <w:outlineLvl w:val="2"/>
        <w:rPr>
          <w:i/>
          <w:i/>
          <w:iCs/>
        </w:rPr>
      </w:pPr>
      <w:bookmarkStart w:id="66" w:name="_Toc200149260"/>
      <w:r>
        <w:rPr>
          <w:i/>
          <w:iCs/>
        </w:rPr>
        <w:t xml:space="preserve">Общая архитектура </w:t>
      </w:r>
      <w:r>
        <w:rPr>
          <w:i/>
          <w:iCs/>
          <w:lang w:val="en-US"/>
        </w:rPr>
        <w:t>web-</w:t>
      </w:r>
      <w:r>
        <w:rPr>
          <w:i/>
          <w:iCs/>
        </w:rPr>
        <w:t>приложения</w:t>
      </w:r>
      <w:bookmarkEnd w:id="66"/>
    </w:p>
    <w:p>
      <w:pPr>
        <w:pStyle w:val="Style16"/>
        <w:rPr/>
      </w:pPr>
      <w:r>
        <w:rPr/>
        <w:t>Разработка программного обеспечения для проведения лабораторных работ по электротехнике требует четкой архитектурной организации компонентов, обеспечивающей стабильность, расширяемость, отказоустойчивость и безопасность системы. В данной работе реализуется архитектура web-приложения с разделением на клиентскую (frontend) и серверную (backend) части, базу данных и дополнительную инфраструктуру, обеспечивающую безопасность и удобство развёртывания.</w:t>
      </w:r>
    </w:p>
    <w:p>
      <w:pPr>
        <w:pStyle w:val="Style16"/>
        <w:rPr/>
      </w:pPr>
      <w:r>
        <w:rPr/>
        <w:t>Такой подход соответствует современным тенденциям построения web-приложений, где каждая подсистема решает строго определённый набор задач и взаимодействует с другими через стандартизированные протоколы, чаще всего – HTTP и формат обмена JSON.</w:t>
      </w:r>
    </w:p>
    <w:p>
      <w:pPr>
        <w:pStyle w:val="Style16"/>
        <w:rPr/>
      </w:pPr>
      <w:r>
        <w:rPr/>
        <w:t>Компоненты архитектуры:</w:t>
      </w:r>
    </w:p>
    <w:p>
      <w:pPr>
        <w:pStyle w:val="Style16"/>
        <w:rPr/>
      </w:pPr>
      <w:r>
        <w:rPr/>
        <w:t>Архитектура приложения построена по принципу трёхзвенной (three-tier) модели, включающей следующие логические уровни:</w:t>
      </w:r>
    </w:p>
    <w:p>
      <w:pPr>
        <w:pStyle w:val="Style16"/>
        <w:numPr>
          <w:ilvl w:val="0"/>
          <w:numId w:val="20"/>
        </w:numPr>
        <w:ind w:hanging="357" w:left="714"/>
        <w:rPr/>
      </w:pPr>
      <w:r>
        <w:rPr/>
        <w:t>Клиентская часть (Frontend). Интерфейс взаимодействия пользователя с системой. Является одностраничным приложением (SPA), написанным на Vue.js. Все пользовательские действия, включая построение схем, ввод данных и отправку форм, выполняются в браузере, после чего информация отправляется на сервер через REST API.</w:t>
      </w:r>
    </w:p>
    <w:p>
      <w:pPr>
        <w:pStyle w:val="Style16"/>
        <w:numPr>
          <w:ilvl w:val="0"/>
          <w:numId w:val="20"/>
        </w:numPr>
        <w:ind w:hanging="357" w:left="714"/>
        <w:rPr/>
      </w:pPr>
      <w:r>
        <w:rPr/>
        <w:t>Серверная часть (Backend). Обрабатывает бизнес-логику приложения. Разработана с использованием фреймворка Laravel, реализующего шаблон MVC. Принимает запросы от клиента, взаимодействует с базой данных, проводит вычисления, проверку лабораторных заданий, обработку прав доступа и возвращает результаты.</w:t>
      </w:r>
    </w:p>
    <w:p>
      <w:pPr>
        <w:pStyle w:val="Style16"/>
        <w:numPr>
          <w:ilvl w:val="0"/>
          <w:numId w:val="20"/>
        </w:numPr>
        <w:ind w:hanging="357" w:left="714"/>
        <w:rPr/>
      </w:pPr>
      <w:r>
        <w:rPr/>
        <w:t>База данных (PostgreSQL). Отвечает за хранение всех сущностей системы: пользователей, групп, лабораторных работ, заданий, результатов, уведомлений и т.д. Работа с базой данных осуществляется через ORM Eloquent, входящий в Laravel.</w:t>
      </w:r>
    </w:p>
    <w:p>
      <w:pPr>
        <w:pStyle w:val="Style16"/>
        <w:numPr>
          <w:ilvl w:val="0"/>
          <w:numId w:val="20"/>
        </w:numPr>
        <w:ind w:hanging="357" w:left="714"/>
        <w:rPr/>
      </w:pPr>
      <w:r>
        <w:rPr/>
        <w:t>Сервер приложений и прокси (Nginx). Nginx выполняет роль обратного прокси-сервера: принимает входящие HTTP/HTTPS-запросы, шифрует трафик, перенаправляет запросы к нужным контейнерам (frontend, backend). Также обслуживает статику и маршрутизирует запросы к REST API.</w:t>
      </w:r>
    </w:p>
    <w:p>
      <w:pPr>
        <w:pStyle w:val="Style16"/>
        <w:numPr>
          <w:ilvl w:val="0"/>
          <w:numId w:val="20"/>
        </w:numPr>
        <w:ind w:hanging="357" w:left="714"/>
        <w:rPr/>
      </w:pPr>
      <w:r>
        <w:rPr/>
        <w:t>Контейнеризация (Docker). Все подсистемы приложения запускаются в отдельных Docker-контейнерах, что обеспечивает независимость от окружения, удобство масштабирования и переносимости. Сборка контейнеров автоматизирована.</w:t>
      </w:r>
    </w:p>
    <w:p>
      <w:pPr>
        <w:pStyle w:val="Style16"/>
        <w:numPr>
          <w:ilvl w:val="0"/>
          <w:numId w:val="20"/>
        </w:numPr>
        <w:ind w:hanging="357" w:left="714"/>
        <w:rPr/>
      </w:pPr>
      <w:r>
        <w:rPr/>
        <w:t>CI/CD инфраструктура (GitLab + GitLab Runner). Используется для автоматической сборки, тестирования и доставки кода на сервер. Каждое обновление проходит через этапы проверки и развертывания, что повышает надёжность и устойчивость приложения к ошибкам.</w:t>
      </w:r>
    </w:p>
    <w:p>
      <w:pPr>
        <w:pStyle w:val="Style16"/>
        <w:ind w:firstLine="708"/>
        <w:rPr/>
      </w:pPr>
      <w:r>
        <w:rPr/>
        <w:t>Взаимодействие компонентов осуществляется следующим образом:</w:t>
      </w:r>
    </w:p>
    <w:p>
      <w:pPr>
        <w:pStyle w:val="Style16"/>
        <w:numPr>
          <w:ilvl w:val="0"/>
          <w:numId w:val="21"/>
        </w:numPr>
        <w:ind w:hanging="357" w:left="714"/>
        <w:rPr/>
      </w:pPr>
      <w:r>
        <w:rPr/>
        <w:t>пользователь в браузере открывает интерфейс frontend-приложения, загружаемый как статическая SPA-страница;</w:t>
      </w:r>
    </w:p>
    <w:p>
      <w:pPr>
        <w:pStyle w:val="Style16"/>
        <w:numPr>
          <w:ilvl w:val="0"/>
          <w:numId w:val="21"/>
        </w:numPr>
        <w:ind w:hanging="357" w:left="714"/>
        <w:rPr/>
      </w:pPr>
      <w:r>
        <w:rPr/>
        <w:t>при выполнении действий (например, открытие лабораторной работы, отправка решения) frontend отправляет HTTP-запросы на backend;</w:t>
      </w:r>
    </w:p>
    <w:p>
      <w:pPr>
        <w:pStyle w:val="Style16"/>
        <w:numPr>
          <w:ilvl w:val="0"/>
          <w:numId w:val="21"/>
        </w:numPr>
        <w:ind w:hanging="357" w:left="714"/>
        <w:rPr/>
      </w:pPr>
      <w:r>
        <w:rPr>
          <w:lang w:val="en-US"/>
        </w:rPr>
        <w:t>b</w:t>
      </w:r>
      <w:r>
        <w:rPr/>
        <w:t>ackend проверяет авторизацию пользователя, обрабатывает запрос, взаимодействует с базой данных и возвращает JSON-ответ;</w:t>
      </w:r>
    </w:p>
    <w:p>
      <w:pPr>
        <w:pStyle w:val="Style16"/>
        <w:numPr>
          <w:ilvl w:val="0"/>
          <w:numId w:val="21"/>
        </w:numPr>
        <w:ind w:hanging="357" w:left="714"/>
        <w:rPr/>
      </w:pPr>
      <w:r>
        <w:rPr/>
        <w:t>база данных сохраняет результаты лабораторных работ, назначения, файлы, логи и другую информацию;</w:t>
      </w:r>
    </w:p>
    <w:p>
      <w:pPr>
        <w:pStyle w:val="Style16"/>
        <w:numPr>
          <w:ilvl w:val="0"/>
          <w:numId w:val="21"/>
        </w:numPr>
        <w:ind w:hanging="357" w:left="714"/>
        <w:rPr/>
      </w:pPr>
      <w:r>
        <w:rPr/>
        <w:t>все запросы проходят через Nginx, обеспечивающий шифрование HTTPS и маршрутизацию трафика;</w:t>
      </w:r>
    </w:p>
    <w:p>
      <w:pPr>
        <w:pStyle w:val="Style16"/>
        <w:numPr>
          <w:ilvl w:val="0"/>
          <w:numId w:val="21"/>
        </w:numPr>
        <w:ind w:hanging="357" w:left="714"/>
        <w:rPr/>
      </w:pPr>
      <w:r>
        <w:rPr/>
        <w:t>обновление приложения (CI/CD) инициируется при каждом push’e в репозиторий GitLab, автоматически собираются образы, запускаются тесты и при успешном выполнении разворачивается новая версия приложения на сервере.</w:t>
      </w:r>
    </w:p>
    <w:p>
      <w:pPr>
        <w:pStyle w:val="Style16"/>
        <w:rPr/>
      </w:pPr>
      <w:r>
        <w:rPr/>
        <w:t>На рисунке 2.1 приведена схема взаимодействия основных компонентов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25145191">
                <wp:extent cx="5934075" cy="6096000"/>
                <wp:effectExtent l="0" t="0" r="9525" b="0"/>
                <wp:docPr id="13" name="Рисунок 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Рисунок 5" descr=""/>
                        <pic:cNvPicPr/>
                      </pic:nvPicPr>
                      <pic:blipFill>
                        <a:blip r:embed="rId20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1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934240" cy="609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5" stroked="f" o:allowincell="f" style="position:absolute;margin-left:0pt;margin-top:-480.05pt;width:467.2pt;height:479.95pt;mso-wrap-style:none;v-text-anchor:middle;mso-position-vertical:top" wp14:anchorId="25145191" type="_x0000_t75">
                <v:imagedata r:id="rId2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jc w:val="center"/>
        <w:rPr/>
      </w:pPr>
      <w:r>
        <w:rPr/>
        <w:t xml:space="preserve">Рисунок </w:t>
      </w:r>
      <w:r>
        <w:rPr>
          <w:lang w:val="en-US"/>
        </w:rPr>
        <w:t>2.1</w:t>
      </w:r>
      <w:r>
        <w:rPr/>
        <w:t xml:space="preserve"> – Архитектура </w:t>
      </w:r>
      <w:r>
        <w:rPr>
          <w:lang w:val="en-US"/>
        </w:rPr>
        <w:t>web</w:t>
      </w:r>
      <w:r>
        <w:rPr/>
        <w:t>-приложения</w:t>
      </w:r>
    </w:p>
    <w:p>
      <w:pPr>
        <w:pStyle w:val="2-"/>
        <w:numPr>
          <w:ilvl w:val="2"/>
          <w:numId w:val="1"/>
        </w:numPr>
        <w:ind w:hanging="720" w:left="1440"/>
        <w:jc w:val="both"/>
        <w:outlineLvl w:val="2"/>
        <w:rPr>
          <w:i/>
          <w:i/>
          <w:iCs/>
        </w:rPr>
      </w:pPr>
      <w:bookmarkStart w:id="67" w:name="_Toc200149261"/>
      <w:r>
        <w:rPr>
          <w:i/>
          <w:iCs/>
        </w:rPr>
        <w:t xml:space="preserve">Выбор и обоснование технологии </w:t>
      </w:r>
      <w:r>
        <w:rPr>
          <w:i/>
          <w:iCs/>
          <w:lang w:val="en-US"/>
        </w:rPr>
        <w:t>frontend</w:t>
      </w:r>
      <w:bookmarkEnd w:id="67"/>
    </w:p>
    <w:p>
      <w:pPr>
        <w:pStyle w:val="Style16"/>
        <w:rPr/>
      </w:pPr>
      <w:r>
        <w:rPr/>
        <w:t>Для реализации клиентской части web-приложения, предназначенного для проведения лабораторных работ по электротехнике, была выбрана технология Vue.js, с построением интерфейса в виде одностраничного приложения (SPA, Single Page Application).</w:t>
      </w:r>
    </w:p>
    <w:p>
      <w:pPr>
        <w:pStyle w:val="Style16"/>
        <w:rPr/>
      </w:pPr>
      <w:r>
        <w:rPr/>
        <w:t xml:space="preserve">Фронтенд отвечает за визуальное представление и удобное взаимодействие пользователя с приложением. В условиях интерактивной платформы, где требуется построение электрических схем, редактирование лабораторных заданий, работа с файлами и проверка результатов в реальном времени, важно обеспечить быструю реакцию интерфейса на действия пользователя и отсутствие избыточных перезагрузок страниц. Именно поэтому было принято решение использовать архитектуру </w:t>
      </w:r>
      <w:r>
        <w:rPr>
          <w:lang w:val="en-US"/>
        </w:rPr>
        <w:t>SPA</w:t>
      </w:r>
      <w:r>
        <w:rPr/>
        <w:t>.</w:t>
      </w:r>
    </w:p>
    <w:p>
      <w:pPr>
        <w:pStyle w:val="Style16"/>
        <w:rPr/>
      </w:pPr>
      <w:r>
        <w:rPr/>
        <w:t>SPA (Single Page Application) – это одностраничное приложение, при котором весь необходимый JavaScript-код и шаблоны загружаются один раз, а последующее взаимодействие с сервером происходит асинхронно через API. В отличие от классических серверных подходов, где каждая новая страница перезагружается, SPA работает внутри одной HTML-страницы, динамически обновляя только нужные участки интерфейса. Это обеспечивает мгновенную реакцию интерфейса, уменьшает сетевую нагрузку и повышает пользовательский опыт [3].</w:t>
      </w:r>
    </w:p>
    <w:p>
      <w:pPr>
        <w:pStyle w:val="Style16"/>
        <w:rPr/>
      </w:pPr>
      <w:r>
        <w:rPr/>
        <w:t>В качестве фреймворка для реализации SPA выбрана библиотека Vue.js, по следующим причинам:</w:t>
      </w:r>
    </w:p>
    <w:p>
      <w:pPr>
        <w:pStyle w:val="Style16"/>
        <w:numPr>
          <w:ilvl w:val="0"/>
          <w:numId w:val="22"/>
        </w:numPr>
        <w:ind w:hanging="357" w:left="714"/>
        <w:rPr/>
      </w:pPr>
      <w:r>
        <w:rPr>
          <w:lang w:val="en-US"/>
        </w:rPr>
        <w:t>v</w:t>
      </w:r>
      <w:r>
        <w:rPr/>
        <w:t>ue.js имеет низкий порог входа, что ускоряет разработку и обучение;</w:t>
      </w:r>
    </w:p>
    <w:p>
      <w:pPr>
        <w:pStyle w:val="Style16"/>
        <w:numPr>
          <w:ilvl w:val="0"/>
          <w:numId w:val="22"/>
        </w:numPr>
        <w:ind w:hanging="357" w:left="714"/>
        <w:rPr/>
      </w:pPr>
      <w:r>
        <w:rPr/>
        <w:t>позволяет компонентно организовать интерфейс, разделяя логику, шаблон и стили;</w:t>
      </w:r>
    </w:p>
    <w:p>
      <w:pPr>
        <w:pStyle w:val="Style16"/>
        <w:numPr>
          <w:ilvl w:val="0"/>
          <w:numId w:val="22"/>
        </w:numPr>
        <w:ind w:hanging="357" w:left="714"/>
        <w:rPr/>
      </w:pPr>
      <w:r>
        <w:rPr/>
        <w:t>обладает высокой производительностью и гибкостью настройки;</w:t>
      </w:r>
    </w:p>
    <w:p>
      <w:pPr>
        <w:pStyle w:val="Style16"/>
        <w:numPr>
          <w:ilvl w:val="0"/>
          <w:numId w:val="22"/>
        </w:numPr>
        <w:ind w:hanging="357" w:left="714"/>
        <w:rPr/>
      </w:pPr>
      <w:r>
        <w:rPr/>
        <w:t>имеет активное сообщество, регулярные обновления и официальную документацию;</w:t>
      </w:r>
    </w:p>
    <w:p>
      <w:pPr>
        <w:pStyle w:val="Style16"/>
        <w:numPr>
          <w:ilvl w:val="0"/>
          <w:numId w:val="22"/>
        </w:numPr>
        <w:ind w:hanging="357" w:left="714"/>
        <w:rPr/>
      </w:pPr>
      <w:r>
        <w:rPr/>
        <w:t>легко интегрируется с REST API, что особенно важно при разделении backend и frontend.</w:t>
      </w:r>
    </w:p>
    <w:p>
      <w:pPr>
        <w:pStyle w:val="Style16"/>
        <w:rPr/>
      </w:pPr>
      <w:r>
        <w:rPr/>
        <w:t>В приложении используется структурный подход на основе компонентов: каждый элемент интерфейса (форма входа, таблица лабораторных работ, редактор групп и т.п.) реализован как отдельный Vue-компонент. Компоненты объединяются в страницы, а маршрутизация осуществляется с помощью Vue Router.</w:t>
      </w:r>
    </w:p>
    <w:p>
      <w:pPr>
        <w:pStyle w:val="Style16"/>
        <w:rPr/>
      </w:pPr>
      <w:r>
        <w:rPr/>
        <w:t>Фронтенд взаимодействует с серверной частью исключительно через REST API. Все запросы выполняются с помощью библиотеки Axios, передавая данные в формате JSON. При этом используются токены авторизации, чтобы обеспечить защищённый обмен.</w:t>
      </w:r>
    </w:p>
    <w:p>
      <w:pPr>
        <w:pStyle w:val="Style16"/>
        <w:rPr/>
      </w:pPr>
      <w:r>
        <w:rPr/>
        <w:t>Frontend не имеет прямого доступа к базе данных и другим внутренним ресурсам – все действия строго ограничены возможностями API. Это соответствует принципам разделения ответственности (Separation of Concerns), обеспечивая безопасность и масштабируемость.</w:t>
      </w:r>
    </w:p>
    <w:p>
      <w:pPr>
        <w:pStyle w:val="Style16"/>
        <w:rPr/>
      </w:pPr>
      <w:r>
        <w:rPr/>
        <w:t>Платформа поддерживает несколько типов пользователей (студент, преподаватель), и в зависимости от роли интерфейс адаптируется. Это реализовано средствами условного рендеринга Vue. различные компоненты или действия становятся доступны только при выполнении определённых условий, что позволяет контролировать доступ на уровне представления.</w:t>
      </w:r>
    </w:p>
    <w:p>
      <w:pPr>
        <w:pStyle w:val="Style16"/>
        <w:rPr/>
      </w:pPr>
      <w:r>
        <w:rPr/>
        <w:t>Для стилизации интерфейса используется Tailwind CSS – утилитарный CSS-фреймворк, предоставляющий готовые классы для стилизации без написания пользовательских стилей. Это значительно ускоряет верстку и упрощает поддержку внешнего вида [4].</w:t>
      </w:r>
    </w:p>
    <w:p>
      <w:pPr>
        <w:pStyle w:val="Style16"/>
        <w:rPr/>
      </w:pPr>
      <w:r>
        <w:rPr/>
        <w:t>Таким образом, выбор Vue.js и архитектуры SPA был продиктован необходимостью построения современного, отзывчивого, интуитивно понятного интерфейса для сложного пользовательского взаимодействия. Компонентный подход позволил реализовать гибкий интерфейс с учётом пользовательских ролей и динамически изменяемого содержимого. Такой подход обеспечивает отличную масштабируемость, удобство поддержки и высокий пользовательский опыт. Разработка создания лабораторных работ, создание проверки лабораторных работ, управление учебными курсами и группами требуют высокой интерактивности, которую сложно реализовать с помощью традиционных серверных решений. Современный стек фронтенда обеспечивает удобство как для конечных пользователей, так и для разработчиков.</w:t>
      </w:r>
    </w:p>
    <w:p>
      <w:pPr>
        <w:pStyle w:val="2-"/>
        <w:numPr>
          <w:ilvl w:val="2"/>
          <w:numId w:val="1"/>
        </w:numPr>
        <w:ind w:hanging="720" w:left="1440"/>
        <w:jc w:val="both"/>
        <w:outlineLvl w:val="2"/>
        <w:rPr>
          <w:i/>
          <w:i/>
          <w:iCs/>
        </w:rPr>
      </w:pPr>
      <w:bookmarkStart w:id="68" w:name="_Toc200149262"/>
      <w:r>
        <w:rPr>
          <w:i/>
          <w:iCs/>
        </w:rPr>
        <w:t xml:space="preserve">Выбор и обоснование технологии </w:t>
      </w:r>
      <w:r>
        <w:rPr>
          <w:i/>
          <w:iCs/>
          <w:lang w:val="en-US"/>
        </w:rPr>
        <w:t>backend</w:t>
      </w:r>
      <w:bookmarkEnd w:id="68"/>
    </w:p>
    <w:p>
      <w:pPr>
        <w:pStyle w:val="Style16"/>
        <w:rPr/>
      </w:pPr>
      <w:r>
        <w:rPr/>
        <w:t>Для реализации серверной части web-приложения, предназначенного для создания и выполнения лабораторных работ по электротехнике, был выбран язык программирования PHP и фреймворк Laravel. Данный стек технологий позволяет построить надёжную, безопасную и масштабируемую backend-инфраструктуру, отвечающую требованиям проекта: разграничение прав пользователей, хранение и обработка лабораторных данных, работа с файлами, проверка решений, организация групп и курсов.</w:t>
      </w:r>
    </w:p>
    <w:p>
      <w:pPr>
        <w:pStyle w:val="Style16"/>
        <w:rPr/>
      </w:pPr>
      <w:r>
        <w:rPr/>
        <w:t>Бизнес-логика (или предметная логика) – это совокупность правил, процедур и сценариев, которые определяют, как работает приложение с точки зрения его назначения и реальных задач пользователя. Иначе говоря, бизнес-логика описывает, что должно происходить внутри системы, чтобы она соответствовала ожиданиям пользователей, связанных с её функциональным применением.</w:t>
      </w:r>
    </w:p>
    <w:p>
      <w:pPr>
        <w:pStyle w:val="Style16"/>
        <w:rPr/>
      </w:pPr>
      <w:r>
        <w:rPr/>
        <w:t>В контексте разрабатываемого web-приложения бизнес-логика включает:</w:t>
      </w:r>
    </w:p>
    <w:p>
      <w:pPr>
        <w:pStyle w:val="Style16"/>
        <w:numPr>
          <w:ilvl w:val="0"/>
          <w:numId w:val="23"/>
        </w:numPr>
        <w:ind w:hanging="357" w:left="714"/>
        <w:rPr/>
      </w:pPr>
      <w:r>
        <w:rPr/>
        <w:t>как преподаватель создаёт лабораторную работу;</w:t>
      </w:r>
    </w:p>
    <w:p>
      <w:pPr>
        <w:pStyle w:val="Style16"/>
        <w:numPr>
          <w:ilvl w:val="0"/>
          <w:numId w:val="23"/>
        </w:numPr>
        <w:ind w:hanging="357" w:left="714"/>
        <w:rPr/>
      </w:pPr>
      <w:r>
        <w:rPr/>
        <w:t>как студент получает доступ к заданиям;</w:t>
      </w:r>
    </w:p>
    <w:p>
      <w:pPr>
        <w:pStyle w:val="Style16"/>
        <w:numPr>
          <w:ilvl w:val="0"/>
          <w:numId w:val="23"/>
        </w:numPr>
        <w:ind w:hanging="357" w:left="714"/>
        <w:rPr/>
      </w:pPr>
      <w:r>
        <w:rPr/>
        <w:t>как выполняется проверка схемы;</w:t>
      </w:r>
    </w:p>
    <w:p>
      <w:pPr>
        <w:pStyle w:val="Style16"/>
        <w:numPr>
          <w:ilvl w:val="0"/>
          <w:numId w:val="23"/>
        </w:numPr>
        <w:ind w:hanging="357" w:left="714"/>
        <w:rPr/>
      </w:pPr>
      <w:r>
        <w:rPr/>
        <w:t>как назначаются группы и курсы;</w:t>
      </w:r>
    </w:p>
    <w:p>
      <w:pPr>
        <w:pStyle w:val="Style16"/>
        <w:numPr>
          <w:ilvl w:val="0"/>
          <w:numId w:val="23"/>
        </w:numPr>
        <w:ind w:hanging="357" w:left="714"/>
        <w:rPr/>
      </w:pPr>
      <w:r>
        <w:rPr/>
        <w:t>и другие действия, завязанные на специфике образовательного процесса.</w:t>
      </w:r>
    </w:p>
    <w:p>
      <w:pPr>
        <w:pStyle w:val="Style16"/>
        <w:rPr/>
      </w:pPr>
      <w:r>
        <w:rPr/>
        <w:t>Таким образом, backend отвечает не просто за передачу данных, а именно за реализацию этих ключевых правил – это и есть реализация бизнес-логики.</w:t>
      </w:r>
    </w:p>
    <w:p>
      <w:pPr>
        <w:pStyle w:val="Style16"/>
        <w:rPr/>
      </w:pPr>
      <w:r>
        <w:rPr/>
        <w:t>Серверная часть является ядром бизнес-логики системы. Она выполняет следующие основные функции:</w:t>
      </w:r>
    </w:p>
    <w:p>
      <w:pPr>
        <w:pStyle w:val="Style16"/>
        <w:numPr>
          <w:ilvl w:val="0"/>
          <w:numId w:val="24"/>
        </w:numPr>
        <w:ind w:hanging="357" w:left="714"/>
        <w:rPr/>
      </w:pPr>
      <w:r>
        <w:rPr/>
        <w:t>авторизация и аутентификация пользователей;</w:t>
      </w:r>
    </w:p>
    <w:p>
      <w:pPr>
        <w:pStyle w:val="Style16"/>
        <w:numPr>
          <w:ilvl w:val="0"/>
          <w:numId w:val="24"/>
        </w:numPr>
        <w:ind w:hanging="357" w:left="714"/>
        <w:rPr/>
      </w:pPr>
      <w:r>
        <w:rPr/>
        <w:t>управление курсами, лабораторными работами и группами;</w:t>
      </w:r>
    </w:p>
    <w:p>
      <w:pPr>
        <w:pStyle w:val="Style16"/>
        <w:numPr>
          <w:ilvl w:val="0"/>
          <w:numId w:val="24"/>
        </w:numPr>
        <w:ind w:hanging="357" w:left="714"/>
        <w:rPr/>
      </w:pPr>
      <w:r>
        <w:rPr/>
        <w:t>выполнение лабораторных работ</w:t>
      </w:r>
      <w:r>
        <w:rPr>
          <w:lang w:val="en-US"/>
        </w:rPr>
        <w:t>;</w:t>
      </w:r>
    </w:p>
    <w:p>
      <w:pPr>
        <w:pStyle w:val="Style16"/>
        <w:numPr>
          <w:ilvl w:val="0"/>
          <w:numId w:val="24"/>
        </w:numPr>
        <w:ind w:hanging="357" w:left="714"/>
        <w:rPr/>
      </w:pPr>
      <w:r>
        <w:rPr/>
        <w:t>обработка данных лабораторных заданий;</w:t>
      </w:r>
    </w:p>
    <w:p>
      <w:pPr>
        <w:pStyle w:val="Style16"/>
        <w:numPr>
          <w:ilvl w:val="0"/>
          <w:numId w:val="24"/>
        </w:numPr>
        <w:ind w:hanging="357" w:left="714"/>
        <w:rPr/>
      </w:pPr>
      <w:r>
        <w:rPr/>
        <w:t>обработка и хранение файлов и вложений;</w:t>
      </w:r>
    </w:p>
    <w:p>
      <w:pPr>
        <w:pStyle w:val="Style16"/>
        <w:numPr>
          <w:ilvl w:val="0"/>
          <w:numId w:val="24"/>
        </w:numPr>
        <w:ind w:hanging="357" w:left="714"/>
        <w:rPr/>
      </w:pPr>
      <w:r>
        <w:rPr/>
        <w:t>обеспечение защищённого доступа к API.</w:t>
      </w:r>
    </w:p>
    <w:p>
      <w:pPr>
        <w:pStyle w:val="Style16"/>
        <w:rPr/>
      </w:pPr>
      <w:r>
        <w:rPr/>
        <w:t>Backend реализован в виде RESTful API, к которому обращается frontend через HTTP-запросы. Таким образом, между клиентом и сервером происходит чёткое разделение обязанностей.</w:t>
      </w:r>
    </w:p>
    <w:p>
      <w:pPr>
        <w:pStyle w:val="Style16"/>
        <w:rPr/>
      </w:pPr>
      <w:r>
        <w:rPr/>
        <w:t>Laravel – это современный и широко распространённый PHP-фреймворк, построенный на принципах Model-View-Controller (MVC), который идеально подходит для построения API-ориентированных приложений. Laravel активно развивается, имеет подробную документацию и широкое сообщество, а также содержит множество встроенных решений для типовых задач веб-разработки [2].</w:t>
      </w:r>
    </w:p>
    <w:p>
      <w:pPr>
        <w:pStyle w:val="Style16"/>
        <w:rPr/>
      </w:pPr>
      <w:r>
        <w:rPr/>
        <w:t xml:space="preserve">На рисунке 2.2 приведен пример работы архитектурного паттерна </w:t>
      </w:r>
      <w:r>
        <w:rPr>
          <w:lang w:val="en-US"/>
        </w:rPr>
        <w:t>MVC</w:t>
      </w:r>
    </w:p>
    <w:p>
      <w:pPr>
        <w:pStyle w:val="Style16"/>
        <w:jc w:val="center"/>
        <w:rPr/>
      </w:pPr>
      <w:r>
        <w:rPr/>
        <w:drawing>
          <wp:inline distT="0" distB="0" distL="0" distR="0">
            <wp:extent cx="5210175" cy="2843530"/>
            <wp:effectExtent l="0" t="0" r="0" b="0"/>
            <wp:docPr id="15" name="Рисунок 6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6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 xml:space="preserve">Рисунок 2.2 – Работа архитектурного паттерна </w:t>
      </w:r>
      <w:r>
        <w:rPr>
          <w:lang w:val="en-US"/>
        </w:rPr>
        <w:t>MVC</w:t>
      </w:r>
    </w:p>
    <w:p>
      <w:pPr>
        <w:pStyle w:val="Style16"/>
        <w:ind w:hanging="0"/>
        <w:jc w:val="left"/>
        <w:rPr/>
      </w:pPr>
      <w:r>
        <w:rPr/>
        <w:t>Таблица 2.1 – Ключевые преимущества Laravel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Возможность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Описание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MVC-архитектура</w:t>
            </w:r>
            <w:r>
              <w:rPr>
                <w:kern w:val="2"/>
                <w:lang w:val="en-US" w:bidi="ar-SA"/>
              </w:rPr>
              <w:t>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Разделение логики, представления и данных, упрощающее сопровождение.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Laravel Sanctum</w:t>
            </w:r>
            <w:r>
              <w:rPr>
                <w:kern w:val="2"/>
                <w:lang w:val="en-US" w:bidi="ar-SA"/>
              </w:rPr>
              <w:t>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Простая реализация авторизации через токены.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Встроенные миграции и сиды.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Удобная работа с базой данных и начальным наполнением.</w:t>
            </w:r>
          </w:p>
        </w:tc>
      </w:tr>
    </w:tbl>
    <w:p>
      <w:pPr>
        <w:pStyle w:val="Style16"/>
        <w:ind w:hanging="0"/>
        <w:jc w:val="left"/>
        <w:rPr/>
      </w:pPr>
      <w:r>
        <w:rPr/>
        <w:t>Окончание таблицы 2.1 – Ключевые преимущества Laravel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Возможность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Описание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Расширяемость.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Лёгкое подключение внешних библиотек.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Поддержка очередей.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Возможность отложенного выполнения задач.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Механизмы валидации.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Удобная и безопасная валидация пользовательских запросов.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Средства тестирования.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Встроенные инструменты юнит- и интеграционного тестирования.</w:t>
            </w:r>
          </w:p>
        </w:tc>
      </w:tr>
      <w:tr>
        <w:trPr>
          <w:trHeight w:val="639" w:hRule="atLeast"/>
        </w:trPr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Уведомления и почта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Простая реализация рассылок и системных уведомлений.</w:t>
            </w:r>
          </w:p>
        </w:tc>
      </w:tr>
    </w:tbl>
    <w:p>
      <w:pPr>
        <w:pStyle w:val="Style16"/>
        <w:rPr/>
      </w:pPr>
      <w:r>
        <w:rPr/>
        <w:t>Серверная часть построена в виде модульной архитектуры, каждая крупная сущность реализована с использованием набора компонентов:</w:t>
      </w:r>
    </w:p>
    <w:p>
      <w:pPr>
        <w:pStyle w:val="Style16"/>
        <w:numPr>
          <w:ilvl w:val="0"/>
          <w:numId w:val="25"/>
        </w:numPr>
        <w:ind w:hanging="357" w:left="714"/>
        <w:rPr/>
      </w:pPr>
      <w:r>
        <w:rPr/>
        <w:t>Модели – описывают таблицы базы данных;</w:t>
      </w:r>
    </w:p>
    <w:p>
      <w:pPr>
        <w:pStyle w:val="Style16"/>
        <w:numPr>
          <w:ilvl w:val="0"/>
          <w:numId w:val="25"/>
        </w:numPr>
        <w:ind w:hanging="357" w:left="714"/>
        <w:rPr/>
      </w:pPr>
      <w:r>
        <w:rPr/>
        <w:t>Контроллеры – принимают запросы и обрабатывают бизнес-логику;</w:t>
      </w:r>
    </w:p>
    <w:p>
      <w:pPr>
        <w:pStyle w:val="Style16"/>
        <w:numPr>
          <w:ilvl w:val="0"/>
          <w:numId w:val="25"/>
        </w:numPr>
        <w:ind w:hanging="357" w:left="714"/>
        <w:rPr/>
      </w:pPr>
      <w:r>
        <w:rPr/>
        <w:t>Сервисы – выносят сложные операции в отдельные классы;</w:t>
      </w:r>
    </w:p>
    <w:p>
      <w:pPr>
        <w:pStyle w:val="Style16"/>
        <w:numPr>
          <w:ilvl w:val="0"/>
          <w:numId w:val="25"/>
        </w:numPr>
        <w:ind w:hanging="357" w:left="714"/>
        <w:rPr/>
      </w:pPr>
      <w:r>
        <w:rPr/>
        <w:t>Ресурсы – форматируют выходные данные API;</w:t>
      </w:r>
    </w:p>
    <w:p>
      <w:pPr>
        <w:pStyle w:val="Style16"/>
        <w:numPr>
          <w:ilvl w:val="0"/>
          <w:numId w:val="25"/>
        </w:numPr>
        <w:ind w:hanging="357" w:left="714"/>
        <w:rPr/>
      </w:pPr>
      <w:r>
        <w:rPr/>
        <w:t>Роуты – определяют адреса и методы запросов;</w:t>
      </w:r>
    </w:p>
    <w:p>
      <w:pPr>
        <w:pStyle w:val="Style16"/>
        <w:numPr>
          <w:ilvl w:val="0"/>
          <w:numId w:val="25"/>
        </w:numPr>
        <w:ind w:hanging="357" w:left="714"/>
        <w:rPr/>
      </w:pPr>
      <w:r>
        <w:rPr/>
        <w:t>Request-классы – выполняют валидацию входящих данных.</w:t>
      </w:r>
    </w:p>
    <w:p>
      <w:pPr>
        <w:pStyle w:val="Style16"/>
        <w:ind w:hanging="0"/>
        <w:rPr/>
      </w:pPr>
      <w:r>
        <w:rPr/>
        <w:t xml:space="preserve">Таблица </w:t>
      </w:r>
      <w:r>
        <w:rPr>
          <w:lang w:val="en-US"/>
        </w:rPr>
        <w:t>2.2</w:t>
      </w:r>
      <w:r>
        <w:rPr/>
        <w:t xml:space="preserve"> – Пример логической структуры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Модуль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Сущности и классы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Пользователи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lang w:val="en-US"/>
              </w:rPr>
            </w:pPr>
            <w:r>
              <w:rPr>
                <w:kern w:val="2"/>
                <w:lang w:val="en-US" w:bidi="ar-SA"/>
              </w:rPr>
              <w:t>UserController, User, UserRequest, UserResource, UserCollection, UserRoutes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Курсы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lang w:val="en-US"/>
              </w:rPr>
            </w:pPr>
            <w:r>
              <w:rPr>
                <w:kern w:val="2"/>
                <w:lang w:val="en-US" w:bidi="ar-SA"/>
              </w:rPr>
              <w:t>CourseController, Course, CourseFile, CourseRequest, CourseResourse, CourseCollection, CourseRoutes</w:t>
            </w:r>
          </w:p>
        </w:tc>
      </w:tr>
    </w:tbl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ind w:hanging="0"/>
        <w:jc w:val="left"/>
        <w:rPr/>
      </w:pPr>
      <w:r>
        <w:rPr/>
        <w:t>Окончание таблицы 2.2 – Пример логической структуры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Модуль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Сущности и классы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Лабораторные работы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en-US" w:bidi="ar-SA"/>
              </w:rPr>
              <w:t>LabController, LabResultController, LabTestController, Lab, LabFile, LabResult, LabStatus, LabTest, LabUserStatus, GradeLabResultRequest, LabRequest, LabTestRequest, StoreLabResultRequest, LabCollection, LabResource, LabResultPerformanceCollection, LabResultPerformanceResource, LabResultResource, LabTestCollection, LabTestResource, LabRoutes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Группы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en-US" w:bidi="ar-SA"/>
              </w:rPr>
              <w:t>GroupController, Group, GroupRequest, GroupResource, GroupCollection, GroupRoutes</w:t>
            </w:r>
          </w:p>
        </w:tc>
      </w:tr>
    </w:tbl>
    <w:p>
      <w:pPr>
        <w:pStyle w:val="Style16"/>
        <w:rPr/>
      </w:pPr>
      <w:r>
        <w:rPr/>
        <w:t>Для обеспечения взаимодействия между клиентом и сервером используется архитектурный стиль REST (Representational State Transfer). Каждый API-эндпоинт реализует один из стандартных CRUD-методов (Create, Read, Update, Delete) и обслуживает определённый ресурс системы (пользователи, группы, курсы, лабораторные работы и др.). Для авторизации применяется Laravel Sanctum – механизм аутентификации по токену.</w:t>
      </w:r>
    </w:p>
    <w:p>
      <w:pPr>
        <w:pStyle w:val="Style16"/>
        <w:rPr/>
      </w:pPr>
      <w:r>
        <w:rPr/>
        <w:t>Аутентификация и регистрация:</w:t>
      </w:r>
    </w:p>
    <w:p>
      <w:pPr>
        <w:pStyle w:val="Style16"/>
        <w:numPr>
          <w:ilvl w:val="0"/>
          <w:numId w:val="80"/>
        </w:numPr>
        <w:ind w:hanging="357" w:left="714"/>
        <w:rPr/>
      </w:pPr>
      <w:r>
        <w:rPr/>
        <w:t>GET /api/register/create – получение вспомогательных данных для страницы регистрации (например, список университетов);</w:t>
      </w:r>
    </w:p>
    <w:p>
      <w:pPr>
        <w:pStyle w:val="Style16"/>
        <w:numPr>
          <w:ilvl w:val="0"/>
          <w:numId w:val="80"/>
        </w:numPr>
        <w:ind w:hanging="357" w:left="714"/>
        <w:rPr/>
      </w:pPr>
      <w:r>
        <w:rPr/>
        <w:t>POST /api/register – регистрация нового пользователя;</w:t>
      </w:r>
    </w:p>
    <w:p>
      <w:pPr>
        <w:pStyle w:val="Style16"/>
        <w:numPr>
          <w:ilvl w:val="0"/>
          <w:numId w:val="80"/>
        </w:numPr>
        <w:ind w:hanging="357" w:left="714"/>
        <w:rPr/>
      </w:pPr>
      <w:r>
        <w:rPr/>
        <w:t>POST /api/login – вход пользователя в систему;</w:t>
      </w:r>
    </w:p>
    <w:p>
      <w:pPr>
        <w:pStyle w:val="Style16"/>
        <w:numPr>
          <w:ilvl w:val="0"/>
          <w:numId w:val="80"/>
        </w:numPr>
        <w:ind w:hanging="357" w:left="714"/>
        <w:rPr/>
      </w:pPr>
      <w:r>
        <w:rPr/>
        <w:t>GET /api/logout – выход пользователя (требует авторизации).</w:t>
      </w:r>
    </w:p>
    <w:p>
      <w:pPr>
        <w:pStyle w:val="Style16"/>
        <w:rPr>
          <w:lang w:val="en-US"/>
        </w:rPr>
      </w:pPr>
      <w:r>
        <w:rPr/>
        <w:t>Работа с пользователями</w:t>
      </w:r>
      <w:r>
        <w:rPr>
          <w:lang w:val="en-US"/>
        </w:rPr>
        <w:t>:</w:t>
      </w:r>
    </w:p>
    <w:p>
      <w:pPr>
        <w:pStyle w:val="Style16"/>
        <w:numPr>
          <w:ilvl w:val="0"/>
          <w:numId w:val="81"/>
        </w:numPr>
        <w:ind w:hanging="357" w:left="714"/>
        <w:rPr/>
      </w:pPr>
      <w:r>
        <w:rPr/>
        <w:t>GET /api/users/{id} – получить информацию о конкретном пользователе;</w:t>
      </w:r>
    </w:p>
    <w:p>
      <w:pPr>
        <w:pStyle w:val="Style16"/>
        <w:numPr>
          <w:ilvl w:val="0"/>
          <w:numId w:val="81"/>
        </w:numPr>
        <w:ind w:hanging="357" w:left="714"/>
        <w:rPr/>
      </w:pPr>
      <w:r>
        <w:rPr/>
        <w:t>PUT /api/users/{id} – обновить данные пользователя.</w:t>
      </w:r>
    </w:p>
    <w:p>
      <w:pPr>
        <w:pStyle w:val="Style16"/>
        <w:rPr>
          <w:lang w:val="en-US"/>
        </w:rPr>
      </w:pPr>
      <w:r>
        <w:rPr/>
        <w:t>Группы студентов</w:t>
      </w:r>
      <w:r>
        <w:rPr>
          <w:lang w:val="en-US"/>
        </w:rPr>
        <w:t>:</w:t>
      </w:r>
    </w:p>
    <w:p>
      <w:pPr>
        <w:pStyle w:val="Style16"/>
        <w:numPr>
          <w:ilvl w:val="0"/>
          <w:numId w:val="82"/>
        </w:numPr>
        <w:ind w:hanging="357" w:left="714"/>
        <w:rPr/>
      </w:pPr>
      <w:r>
        <w:rPr/>
        <w:t>GET /api/groups – получить список всех групп;</w:t>
      </w:r>
    </w:p>
    <w:p>
      <w:pPr>
        <w:pStyle w:val="Style16"/>
        <w:numPr>
          <w:ilvl w:val="0"/>
          <w:numId w:val="82"/>
        </w:numPr>
        <w:ind w:hanging="357" w:left="714"/>
        <w:rPr/>
      </w:pPr>
      <w:r>
        <w:rPr/>
        <w:t>POST /api/groups – создать новую группу;</w:t>
      </w:r>
    </w:p>
    <w:p>
      <w:pPr>
        <w:pStyle w:val="Style16"/>
        <w:numPr>
          <w:ilvl w:val="0"/>
          <w:numId w:val="82"/>
        </w:numPr>
        <w:ind w:hanging="357" w:left="714"/>
        <w:rPr/>
      </w:pPr>
      <w:r>
        <w:rPr/>
        <w:t>GET /api/groups/{id} – получить информацию о группе;</w:t>
      </w:r>
    </w:p>
    <w:p>
      <w:pPr>
        <w:pStyle w:val="Style16"/>
        <w:numPr>
          <w:ilvl w:val="0"/>
          <w:numId w:val="82"/>
        </w:numPr>
        <w:ind w:hanging="357" w:left="714"/>
        <w:rPr/>
      </w:pPr>
      <w:r>
        <w:rPr/>
        <w:t>PUT /api/groups/{id} – изменить данные группы;</w:t>
      </w:r>
    </w:p>
    <w:p>
      <w:pPr>
        <w:pStyle w:val="Style16"/>
        <w:numPr>
          <w:ilvl w:val="0"/>
          <w:numId w:val="82"/>
        </w:numPr>
        <w:ind w:hanging="357" w:left="714"/>
        <w:rPr>
          <w:lang w:val="en-US"/>
        </w:rPr>
      </w:pPr>
      <w:r>
        <w:rPr>
          <w:lang w:val="en-US"/>
        </w:rPr>
        <w:t xml:space="preserve">DELETE /api/groups/{id} – </w:t>
      </w:r>
      <w:r>
        <w:rPr/>
        <w:t>удалить</w:t>
      </w:r>
      <w:r>
        <w:rPr>
          <w:lang w:val="en-US"/>
        </w:rPr>
        <w:t xml:space="preserve"> </w:t>
      </w:r>
      <w:r>
        <w:rPr/>
        <w:t>группу</w:t>
      </w:r>
      <w:r>
        <w:rPr>
          <w:lang w:val="en-US"/>
        </w:rPr>
        <w:t>;</w:t>
      </w:r>
    </w:p>
    <w:p>
      <w:pPr>
        <w:pStyle w:val="Style16"/>
        <w:numPr>
          <w:ilvl w:val="0"/>
          <w:numId w:val="82"/>
        </w:numPr>
        <w:ind w:hanging="357" w:left="714"/>
        <w:rPr/>
      </w:pPr>
      <w:r>
        <w:rPr/>
        <w:t>GET /api/groups/available-students – получить список студентов, которых можно добавить в группу;</w:t>
      </w:r>
    </w:p>
    <w:p>
      <w:pPr>
        <w:pStyle w:val="Style16"/>
        <w:numPr>
          <w:ilvl w:val="0"/>
          <w:numId w:val="82"/>
        </w:numPr>
        <w:ind w:hanging="357" w:left="714"/>
        <w:rPr/>
      </w:pPr>
      <w:r>
        <w:rPr/>
        <w:t>POST /api/groups/{group}/add-students – добавить студентов в указанную группу.</w:t>
      </w:r>
    </w:p>
    <w:p>
      <w:pPr>
        <w:pStyle w:val="Style16"/>
        <w:rPr>
          <w:lang w:val="en-US"/>
        </w:rPr>
      </w:pPr>
      <w:r>
        <w:rPr/>
        <w:t>Курсы</w:t>
      </w:r>
      <w:r>
        <w:rPr>
          <w:lang w:val="en-US"/>
        </w:rPr>
        <w:t>:</w:t>
      </w:r>
    </w:p>
    <w:p>
      <w:pPr>
        <w:pStyle w:val="Style16"/>
        <w:numPr>
          <w:ilvl w:val="0"/>
          <w:numId w:val="83"/>
        </w:numPr>
        <w:ind w:hanging="357" w:left="714"/>
        <w:rPr>
          <w:lang w:val="en-US"/>
        </w:rPr>
      </w:pPr>
      <w:r>
        <w:rPr>
          <w:lang w:val="en-US"/>
        </w:rPr>
        <w:t>GET /api/courses – список курсов;</w:t>
      </w:r>
    </w:p>
    <w:p>
      <w:pPr>
        <w:pStyle w:val="Style16"/>
        <w:numPr>
          <w:ilvl w:val="0"/>
          <w:numId w:val="83"/>
        </w:numPr>
        <w:ind w:hanging="357" w:left="714"/>
        <w:rPr/>
      </w:pPr>
      <w:r>
        <w:rPr>
          <w:lang w:val="en-US"/>
        </w:rPr>
        <w:t>POST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courses</w:t>
      </w:r>
      <w:r>
        <w:rPr/>
        <w:t xml:space="preserve"> – создание нового курса;</w:t>
      </w:r>
    </w:p>
    <w:p>
      <w:pPr>
        <w:pStyle w:val="Style16"/>
        <w:numPr>
          <w:ilvl w:val="0"/>
          <w:numId w:val="83"/>
        </w:numPr>
        <w:ind w:hanging="357" w:left="714"/>
        <w:rPr/>
      </w:pPr>
      <w:r>
        <w:rPr>
          <w:lang w:val="en-US"/>
        </w:rPr>
        <w:t>GET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courses</w:t>
      </w:r>
      <w:r>
        <w:rPr/>
        <w:t>/{</w:t>
      </w:r>
      <w:r>
        <w:rPr>
          <w:lang w:val="en-US"/>
        </w:rPr>
        <w:t>id</w:t>
      </w:r>
      <w:r>
        <w:rPr/>
        <w:t>} – информация о курсе;</w:t>
      </w:r>
    </w:p>
    <w:p>
      <w:pPr>
        <w:pStyle w:val="Style16"/>
        <w:numPr>
          <w:ilvl w:val="0"/>
          <w:numId w:val="83"/>
        </w:numPr>
        <w:ind w:hanging="357" w:left="714"/>
        <w:rPr/>
      </w:pPr>
      <w:r>
        <w:rPr>
          <w:lang w:val="en-US"/>
        </w:rPr>
        <w:t>PUT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courses</w:t>
      </w:r>
      <w:r>
        <w:rPr/>
        <w:t>/{</w:t>
      </w:r>
      <w:r>
        <w:rPr>
          <w:lang w:val="en-US"/>
        </w:rPr>
        <w:t>id</w:t>
      </w:r>
      <w:r>
        <w:rPr/>
        <w:t>} – редактирование курса;</w:t>
      </w:r>
    </w:p>
    <w:p>
      <w:pPr>
        <w:pStyle w:val="Style16"/>
        <w:numPr>
          <w:ilvl w:val="0"/>
          <w:numId w:val="83"/>
        </w:numPr>
        <w:ind w:hanging="357" w:left="714"/>
        <w:rPr>
          <w:lang w:val="en-US"/>
        </w:rPr>
      </w:pPr>
      <w:r>
        <w:rPr>
          <w:lang w:val="en-US"/>
        </w:rPr>
        <w:t>DELETE /api/courses/{id} – удаление курса.</w:t>
      </w:r>
    </w:p>
    <w:p>
      <w:pPr>
        <w:pStyle w:val="Style16"/>
        <w:rPr>
          <w:lang w:val="en-US"/>
        </w:rPr>
      </w:pPr>
      <w:r>
        <w:rPr>
          <w:lang w:val="en-US"/>
        </w:rPr>
        <w:t>Лабораторные работы:</w:t>
      </w:r>
    </w:p>
    <w:p>
      <w:pPr>
        <w:pStyle w:val="Style16"/>
        <w:numPr>
          <w:ilvl w:val="0"/>
          <w:numId w:val="84"/>
        </w:numPr>
        <w:ind w:hanging="357" w:left="714"/>
        <w:rPr/>
      </w:pPr>
      <w:r>
        <w:rPr>
          <w:lang w:val="en-US"/>
        </w:rPr>
        <w:t>GET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labs</w:t>
      </w:r>
      <w:r>
        <w:rPr/>
        <w:t xml:space="preserve"> – получить список всех лабораторных работ;</w:t>
      </w:r>
    </w:p>
    <w:p>
      <w:pPr>
        <w:pStyle w:val="Style16"/>
        <w:numPr>
          <w:ilvl w:val="0"/>
          <w:numId w:val="84"/>
        </w:numPr>
        <w:ind w:hanging="357" w:left="714"/>
        <w:rPr/>
      </w:pPr>
      <w:r>
        <w:rPr>
          <w:lang w:val="en-US"/>
        </w:rPr>
        <w:t>POST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labs</w:t>
      </w:r>
      <w:r>
        <w:rPr/>
        <w:t xml:space="preserve"> – создать новую лабораторную работу;</w:t>
      </w:r>
    </w:p>
    <w:p>
      <w:pPr>
        <w:pStyle w:val="Style16"/>
        <w:numPr>
          <w:ilvl w:val="0"/>
          <w:numId w:val="84"/>
        </w:numPr>
        <w:ind w:hanging="357" w:left="714"/>
        <w:rPr/>
      </w:pPr>
      <w:r>
        <w:rPr>
          <w:lang w:val="en-US"/>
        </w:rPr>
        <w:t>GET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labs</w:t>
      </w:r>
      <w:r>
        <w:rPr/>
        <w:t>/{</w:t>
      </w:r>
      <w:r>
        <w:rPr>
          <w:lang w:val="en-US"/>
        </w:rPr>
        <w:t>id</w:t>
      </w:r>
      <w:r>
        <w:rPr/>
        <w:t>} – получить подробности лабораторной работы;</w:t>
      </w:r>
    </w:p>
    <w:p>
      <w:pPr>
        <w:pStyle w:val="Style16"/>
        <w:numPr>
          <w:ilvl w:val="0"/>
          <w:numId w:val="84"/>
        </w:numPr>
        <w:ind w:hanging="357" w:left="714"/>
        <w:rPr/>
      </w:pPr>
      <w:r>
        <w:rPr>
          <w:lang w:val="en-US"/>
        </w:rPr>
        <w:t>PUT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labs</w:t>
      </w:r>
      <w:r>
        <w:rPr/>
        <w:t>/{</w:t>
      </w:r>
      <w:r>
        <w:rPr>
          <w:lang w:val="en-US"/>
        </w:rPr>
        <w:t>id</w:t>
      </w:r>
      <w:r>
        <w:rPr/>
        <w:t>} – обновить лабораторную работу;</w:t>
      </w:r>
    </w:p>
    <w:p>
      <w:pPr>
        <w:pStyle w:val="Style16"/>
        <w:numPr>
          <w:ilvl w:val="0"/>
          <w:numId w:val="84"/>
        </w:numPr>
        <w:ind w:hanging="357" w:left="714"/>
        <w:rPr/>
      </w:pPr>
      <w:r>
        <w:rPr>
          <w:lang w:val="en-US"/>
        </w:rPr>
        <w:t>DELETE</w:t>
      </w:r>
      <w:r>
        <w:rPr/>
        <w:t xml:space="preserve"> /</w:t>
      </w:r>
      <w:r>
        <w:rPr>
          <w:lang w:val="en-US"/>
        </w:rPr>
        <w:t>api</w:t>
      </w:r>
      <w:r>
        <w:rPr/>
        <w:t>/</w:t>
      </w:r>
      <w:r>
        <w:rPr>
          <w:lang w:val="en-US"/>
        </w:rPr>
        <w:t>labs</w:t>
      </w:r>
      <w:r>
        <w:rPr/>
        <w:t>/{</w:t>
      </w:r>
      <w:r>
        <w:rPr>
          <w:lang w:val="en-US"/>
        </w:rPr>
        <w:t>id</w:t>
      </w:r>
      <w:r>
        <w:rPr/>
        <w:t>} – удалить лабораторную работу.</w:t>
      </w:r>
    </w:p>
    <w:p>
      <w:pPr>
        <w:pStyle w:val="Style16"/>
        <w:rPr/>
      </w:pPr>
      <w:r>
        <w:rPr/>
        <w:t>Дополнительно, каждая лабораторная работа может содержать параметры проверки (таблицы и вопросы):</w:t>
      </w:r>
    </w:p>
    <w:p>
      <w:pPr>
        <w:pStyle w:val="Style16"/>
        <w:numPr>
          <w:ilvl w:val="0"/>
          <w:numId w:val="85"/>
        </w:numPr>
        <w:ind w:hanging="357" w:left="714"/>
        <w:rPr/>
      </w:pPr>
      <w:r>
        <w:rPr/>
        <w:t>POST /api/labs/{lab}/reference – создание новой проверки для лабораторной работы;</w:t>
      </w:r>
    </w:p>
    <w:p>
      <w:pPr>
        <w:pStyle w:val="Style16"/>
        <w:numPr>
          <w:ilvl w:val="0"/>
          <w:numId w:val="85"/>
        </w:numPr>
        <w:ind w:hanging="357" w:left="714"/>
        <w:rPr/>
      </w:pPr>
      <w:r>
        <w:rPr/>
        <w:t>GET /api/labs/{lab}/reference/{test} – получить список таблиц и вопросов проверки для лабораторной;</w:t>
      </w:r>
    </w:p>
    <w:p>
      <w:pPr>
        <w:pStyle w:val="Style16"/>
        <w:numPr>
          <w:ilvl w:val="0"/>
          <w:numId w:val="85"/>
        </w:numPr>
        <w:ind w:hanging="357" w:left="714"/>
        <w:rPr/>
      </w:pPr>
      <w:r>
        <w:rPr/>
        <w:t>PUT /api/labs/{lab}/reference/{test} – обновить таблицы и вопросы.</w:t>
      </w:r>
    </w:p>
    <w:p>
      <w:pPr>
        <w:pStyle w:val="Style16"/>
        <w:rPr/>
      </w:pPr>
      <w:r>
        <w:rPr/>
        <w:t>Результаты выполнения лабораторных:</w:t>
      </w:r>
    </w:p>
    <w:p>
      <w:pPr>
        <w:pStyle w:val="Style16"/>
        <w:numPr>
          <w:ilvl w:val="0"/>
          <w:numId w:val="86"/>
        </w:numPr>
        <w:ind w:hanging="357" w:left="714"/>
        <w:rPr/>
      </w:pPr>
      <w:r>
        <w:rPr/>
        <w:t>POST /api/labs/{lab}/results – отправка студентом результатов выполнения;</w:t>
      </w:r>
    </w:p>
    <w:p>
      <w:pPr>
        <w:pStyle w:val="Style16"/>
        <w:numPr>
          <w:ilvl w:val="0"/>
          <w:numId w:val="86"/>
        </w:numPr>
        <w:ind w:hanging="357" w:left="714"/>
        <w:rPr/>
      </w:pPr>
      <w:r>
        <w:rPr/>
        <w:t>POST /api/labs/{lab}/change-status – изменение статуса лабораторной работы (например, «В процессе»);</w:t>
      </w:r>
    </w:p>
    <w:p>
      <w:pPr>
        <w:pStyle w:val="Style16"/>
        <w:numPr>
          <w:ilvl w:val="0"/>
          <w:numId w:val="86"/>
        </w:numPr>
        <w:ind w:hanging="357" w:left="714"/>
        <w:rPr/>
      </w:pPr>
      <w:r>
        <w:rPr/>
        <w:t>PUT /api/lab-results/{labResult}/grade – выставление оценки преподавателем;</w:t>
      </w:r>
    </w:p>
    <w:p>
      <w:pPr>
        <w:pStyle w:val="Style16"/>
        <w:numPr>
          <w:ilvl w:val="0"/>
          <w:numId w:val="86"/>
        </w:numPr>
        <w:ind w:hanging="357" w:left="714"/>
        <w:rPr/>
      </w:pPr>
      <w:r>
        <w:rPr/>
        <w:t>GET /api/labs/{lab}/lab-results – список всех результатов по конкретной лабораторной;</w:t>
      </w:r>
    </w:p>
    <w:p>
      <w:pPr>
        <w:pStyle w:val="Style16"/>
        <w:numPr>
          <w:ilvl w:val="0"/>
          <w:numId w:val="86"/>
        </w:numPr>
        <w:ind w:hanging="357" w:left="714"/>
        <w:rPr/>
      </w:pPr>
      <w:r>
        <w:rPr/>
        <w:t>GET /api/lab-results/{labResult} – подробности по конкретному результату.</w:t>
      </w:r>
    </w:p>
    <w:p>
      <w:pPr>
        <w:pStyle w:val="Style16"/>
        <w:rPr/>
      </w:pPr>
      <w:r>
        <w:rPr/>
        <w:t>Загрузка и работа с файлами:</w:t>
      </w:r>
    </w:p>
    <w:p>
      <w:pPr>
        <w:pStyle w:val="Style16"/>
        <w:numPr>
          <w:ilvl w:val="0"/>
          <w:numId w:val="87"/>
        </w:numPr>
        <w:ind w:hanging="357" w:left="714"/>
        <w:rPr/>
      </w:pPr>
      <w:r>
        <w:rPr/>
        <w:t>POST /api/upload – загрузка файлов (например, методических указаний или учебных программ);</w:t>
      </w:r>
    </w:p>
    <w:p>
      <w:pPr>
        <w:pStyle w:val="Style16"/>
        <w:numPr>
          <w:ilvl w:val="0"/>
          <w:numId w:val="87"/>
        </w:numPr>
        <w:ind w:hanging="357" w:left="714"/>
        <w:rPr/>
      </w:pPr>
      <w:r>
        <w:rPr/>
        <w:t>GET /api/file/download – скачивание ранее загруженного файла;</w:t>
      </w:r>
    </w:p>
    <w:p>
      <w:pPr>
        <w:pStyle w:val="Style16"/>
        <w:numPr>
          <w:ilvl w:val="0"/>
          <w:numId w:val="87"/>
        </w:numPr>
        <w:ind w:hanging="357" w:left="714"/>
        <w:rPr/>
      </w:pPr>
      <w:r>
        <w:rPr/>
        <w:t>GET /api/file/get – получение файла (например, для просмотра в выполнении лабораторной работы).</w:t>
      </w:r>
    </w:p>
    <w:p>
      <w:pPr>
        <w:pStyle w:val="Style16"/>
        <w:rPr/>
      </w:pPr>
      <w:r>
        <w:rPr/>
        <w:t>Также реализованы классы коллекции для возврата сразу нескольких сущностей и пагинация. Все данные передаются в формате JSON.</w:t>
      </w:r>
    </w:p>
    <w:p>
      <w:pPr>
        <w:pStyle w:val="Style16"/>
        <w:rPr/>
      </w:pPr>
      <w:r>
        <w:rPr/>
        <w:t>Использование Laravel позволило создать надёжную и гибкую серверную платформу, обеспечивающую все необходимые возможности для работы с учебным контентом и лабораторными работами. Благодаря встроенным средствам Laravel разработка велась быстро и последовательно, с соблюдением лучших практик безопасности, модульности и расширяемости. Использование REST API и подхода SPA позволило полностью отделить клиентскую часть от серверной, что обеспечивает масштабируемость проекта в будущем.</w:t>
      </w:r>
    </w:p>
    <w:p>
      <w:pPr>
        <w:pStyle w:val="2-"/>
        <w:numPr>
          <w:ilvl w:val="2"/>
          <w:numId w:val="1"/>
        </w:numPr>
        <w:ind w:hanging="720" w:left="1440"/>
        <w:jc w:val="both"/>
        <w:outlineLvl w:val="2"/>
        <w:rPr>
          <w:i/>
          <w:i/>
          <w:iCs/>
        </w:rPr>
      </w:pPr>
      <w:bookmarkStart w:id="69" w:name="_Toc200149263"/>
      <w:r>
        <w:rPr>
          <w:i/>
          <w:iCs/>
        </w:rPr>
        <w:t>Выбор и обоснование применения PostgreSQL в проекте</w:t>
      </w:r>
      <w:bookmarkEnd w:id="69"/>
    </w:p>
    <w:p>
      <w:pPr>
        <w:pStyle w:val="Style16"/>
        <w:rPr/>
      </w:pPr>
      <w:r>
        <w:rPr/>
        <w:t>PostgreSQL – это современная система управления базами данных (СУБД), основанная на реляционной модели. Она позволяет хранить, обрабатывать и управлять структурированной информацией с помощью языка SQL (Structured Query Language – структурированный язык запросов) [5].</w:t>
      </w:r>
    </w:p>
    <w:p>
      <w:pPr>
        <w:pStyle w:val="Style16"/>
        <w:rPr/>
      </w:pPr>
      <w:r>
        <w:rPr/>
        <w:t>PostgreSQL была создана как открытая альтернатива коммерческим СУБД и получила широкое распространение благодаря своей надёжности, безопасности и гибкости. Она активно развивается с начала 1990-х годов и на сегодняшний день является одной из наиболее популярных СУБД в мире как в коммерческих, так и в научно-образовательных проектах.</w:t>
      </w:r>
    </w:p>
    <w:p>
      <w:pPr>
        <w:pStyle w:val="Style16"/>
        <w:rPr/>
      </w:pPr>
      <w:r>
        <w:rPr/>
        <w:t>Отличительные особенности PostgreSQL:</w:t>
      </w:r>
    </w:p>
    <w:p>
      <w:pPr>
        <w:pStyle w:val="Style16"/>
        <w:numPr>
          <w:ilvl w:val="0"/>
          <w:numId w:val="26"/>
        </w:numPr>
        <w:ind w:hanging="357" w:left="714"/>
        <w:rPr/>
      </w:pPr>
      <w:r>
        <w:rPr/>
        <w:t>Открытость и бесплатность. PostgreSQL распространяется под свободной лицензией (PostgreSQL License), что делает её доступной для использования в любых проектах без лицензионных отчислений.</w:t>
      </w:r>
    </w:p>
    <w:p>
      <w:pPr>
        <w:pStyle w:val="Style16"/>
        <w:numPr>
          <w:ilvl w:val="0"/>
          <w:numId w:val="26"/>
        </w:numPr>
        <w:ind w:hanging="357" w:left="714"/>
        <w:rPr/>
      </w:pPr>
      <w:r>
        <w:rPr/>
        <w:t>Объектно-реляционная модель. Помимо стандартных реляционных таблиц, PostgreSQL поддерживает работу с более сложными структурами данных – массивами, перечислениями, JSON-документами и собственными типами данных. Это позволяет гибко моделировать предметную область приложения.</w:t>
      </w:r>
    </w:p>
    <w:p>
      <w:pPr>
        <w:pStyle w:val="Style16"/>
        <w:numPr>
          <w:ilvl w:val="0"/>
          <w:numId w:val="26"/>
        </w:numPr>
        <w:ind w:hanging="357" w:left="714"/>
        <w:rPr/>
      </w:pPr>
      <w:r>
        <w:rPr/>
        <w:t>Совместимость со стандартом SQL. PostgreSQL реализует расширенный SQL-стандарт, поддерживая вложенные запросы, оконные функции, транзакции и другие механизмы, необходимые для профессиональной обработки данных.</w:t>
      </w:r>
    </w:p>
    <w:p>
      <w:pPr>
        <w:pStyle w:val="Style16"/>
        <w:numPr>
          <w:ilvl w:val="0"/>
          <w:numId w:val="26"/>
        </w:numPr>
        <w:ind w:hanging="357" w:left="714"/>
        <w:rPr/>
      </w:pPr>
      <w:r>
        <w:rPr/>
        <w:t>Расширяемость. Пользователи могут добавлять собственные функции, операторы, агрегаты и даже языки программирования для обработки данных. Это особенно важно при реализации нестандартной логики, как, например, при автоматической проверке лабораторных работ.</w:t>
      </w:r>
    </w:p>
    <w:p>
      <w:pPr>
        <w:pStyle w:val="Style16"/>
        <w:rPr/>
      </w:pPr>
      <w:r>
        <w:rPr/>
        <w:t>Одной из причин выбора PostgreSQL в данном проекте является её строгая реализация принципов ACID. Этот термин представляет собой аббревиатуру четырёх основных свойств, которые обеспечивают корректную и надёжную работу транзакций в базе данных:</w:t>
      </w:r>
    </w:p>
    <w:p>
      <w:pPr>
        <w:pStyle w:val="Style16"/>
        <w:numPr>
          <w:ilvl w:val="0"/>
          <w:numId w:val="27"/>
        </w:numPr>
        <w:ind w:hanging="357" w:left="714"/>
        <w:rPr/>
      </w:pPr>
      <w:r>
        <w:rPr/>
        <w:t>Atomicity (атомарность): транзакция либо выполняется полностью, либо не выполняется вовсе. Если в процессе выполнения возникает ошибка, все изменения откатываются, и база возвращается в исходное состояние. Это гарантирует целостность данных, даже при неожиданных сбоях.</w:t>
      </w:r>
    </w:p>
    <w:p>
      <w:pPr>
        <w:pStyle w:val="Style16"/>
        <w:numPr>
          <w:ilvl w:val="0"/>
          <w:numId w:val="27"/>
        </w:numPr>
        <w:ind w:hanging="357" w:left="714"/>
        <w:rPr/>
      </w:pPr>
      <w:r>
        <w:rPr/>
        <w:t>Consistency (согласованность): после завершения транзакции база данных переходит из одного корректного состояния в другое. Это означает, что данные всегда соответствуют установленным правилам (например, типам данных, ограничениям по уникальности и связям между таблицами).</w:t>
      </w:r>
    </w:p>
    <w:p>
      <w:pPr>
        <w:pStyle w:val="Style16"/>
        <w:numPr>
          <w:ilvl w:val="0"/>
          <w:numId w:val="27"/>
        </w:numPr>
        <w:ind w:hanging="357" w:left="714"/>
        <w:rPr/>
      </w:pPr>
      <w:r>
        <w:rPr/>
        <w:t>Isolation (изолированность): одновременное выполнение нескольких транзакций не приводит к конфликтам или некорректному состоянию данных. Каждая транзакция работает так, как будто она единственная в системе. PostgreSQL реализует различные уровни изоляции, включая самый строгий – Serializable.</w:t>
      </w:r>
    </w:p>
    <w:p>
      <w:pPr>
        <w:pStyle w:val="Style16"/>
        <w:numPr>
          <w:ilvl w:val="0"/>
          <w:numId w:val="27"/>
        </w:numPr>
        <w:ind w:hanging="357" w:left="714"/>
        <w:rPr/>
      </w:pPr>
      <w:r>
        <w:rPr/>
        <w:t>Durability (долговечность): после завершения транзакции её результат сохраняется в базе данных даже в случае сбоя системы или отключения питания. Это достигается за счёт использования журналов транзакций (Write-Ahead Logging).</w:t>
      </w:r>
    </w:p>
    <w:p>
      <w:pPr>
        <w:pStyle w:val="Style16"/>
        <w:rPr/>
      </w:pPr>
      <w:r>
        <w:rPr/>
        <w:t>Таким образом, соблюдение ACID-свойств в PostgreSQL делает возможным надёжную обработку учебной информации, например, при сохранении результатов лабораторных работ, оценок студентов или данных о регистрации пользователей.</w:t>
      </w:r>
    </w:p>
    <w:p>
      <w:pPr>
        <w:pStyle w:val="Style16"/>
        <w:rPr/>
      </w:pPr>
      <w:r>
        <w:rPr/>
        <w:t>Выбор PostgreSQL для данного проекта обусловлен необходимостью:</w:t>
      </w:r>
    </w:p>
    <w:p>
      <w:pPr>
        <w:pStyle w:val="Style16"/>
        <w:numPr>
          <w:ilvl w:val="0"/>
          <w:numId w:val="28"/>
        </w:numPr>
        <w:ind w:hanging="357" w:left="714"/>
        <w:rPr/>
      </w:pPr>
      <w:r>
        <w:rPr/>
        <w:t>надёжного хранения структурированных данных (пользователи, группы, курсы, лабораторные работы и пр.);</w:t>
      </w:r>
    </w:p>
    <w:p>
      <w:pPr>
        <w:pStyle w:val="Style16"/>
        <w:numPr>
          <w:ilvl w:val="0"/>
          <w:numId w:val="28"/>
        </w:numPr>
        <w:ind w:hanging="357" w:left="714"/>
        <w:rPr/>
      </w:pPr>
      <w:r>
        <w:rPr/>
        <w:t>поддержки связей между таблицами (в том числе связи многие-ко-многим через промежуточные таблицы);</w:t>
      </w:r>
    </w:p>
    <w:p>
      <w:pPr>
        <w:pStyle w:val="Style16"/>
        <w:numPr>
          <w:ilvl w:val="0"/>
          <w:numId w:val="28"/>
        </w:numPr>
        <w:ind w:hanging="357" w:left="714"/>
        <w:rPr/>
      </w:pPr>
      <w:r>
        <w:rPr/>
        <w:t>безопасной и масштабируемой работы с большим числом пользователей;</w:t>
      </w:r>
    </w:p>
    <w:p>
      <w:pPr>
        <w:pStyle w:val="Style16"/>
        <w:numPr>
          <w:ilvl w:val="0"/>
          <w:numId w:val="28"/>
        </w:numPr>
        <w:ind w:hanging="357" w:left="714"/>
        <w:rPr/>
      </w:pPr>
      <w:r>
        <w:rPr/>
        <w:t>гибкости в хранении динамически изменяемых структур, например, JSON-полей для таблиц и вопросов для проверок лабораторных работ.</w:t>
      </w:r>
    </w:p>
    <w:p>
      <w:pPr>
        <w:pStyle w:val="Style16"/>
        <w:rPr/>
      </w:pPr>
      <w:r>
        <w:rPr/>
        <w:t>Кроме того, PostgreSQL без труда интегрируется с фреймворком Laravel, используемым для серверной части приложения, благодаря встроенной поддержке через библиотеку Eloquent ORM. Это позволяет эффективно и безопасно выполнять операции с базой данных с минимальными усилиями со стороны разработчика.</w:t>
      </w:r>
    </w:p>
    <w:p>
      <w:pPr>
        <w:pStyle w:val="Style16"/>
        <w:rPr/>
      </w:pPr>
      <w:r>
        <w:rPr/>
        <w:t>В совокупности все вышеперечисленные характеристики делают PostgreSQL оптимальным выбором для реализации надёжной и расширяемой базы данных в рамках информационной системы, предназначенной для проведения лабораторных работ по электротехнике.</w:t>
      </w:r>
    </w:p>
    <w:p>
      <w:pPr>
        <w:pStyle w:val="2-"/>
        <w:numPr>
          <w:ilvl w:val="2"/>
          <w:numId w:val="1"/>
        </w:numPr>
        <w:ind w:firstLine="709" w:left="0"/>
        <w:jc w:val="both"/>
        <w:outlineLvl w:val="2"/>
        <w:rPr>
          <w:i/>
          <w:i/>
          <w:iCs/>
        </w:rPr>
      </w:pPr>
      <w:bookmarkStart w:id="70" w:name="_Toc200149264"/>
      <w:r>
        <w:rPr>
          <w:i/>
          <w:iCs/>
        </w:rPr>
        <w:t>Контейнеризация и деплой: выбор Docker и сопутствующих технологий</w:t>
      </w:r>
      <w:bookmarkEnd w:id="70"/>
    </w:p>
    <w:p>
      <w:pPr>
        <w:pStyle w:val="Style16"/>
        <w:rPr/>
      </w:pPr>
      <w:r>
        <w:rPr/>
        <w:t>Современные подходы к разработке и развертыванию программного обеспечения делают акцент на контейнеризации, которая позволяет упростить настройку среды, повысить повторяемость сборки и ускорить процесс деплоя. В рамках разработки web-приложения для выполнения лабораторных работ по электротехнике была выбрана технология Docker – инструмент контейнеризации, предоставляющий разработчику возможность упаковать приложение вместе со всеми его зависимостями в изолированный контейнер [6].</w:t>
      </w:r>
    </w:p>
    <w:p>
      <w:pPr>
        <w:pStyle w:val="Style16"/>
        <w:rPr/>
      </w:pPr>
      <w:r>
        <w:rPr/>
        <w:t>Docker – это платформа, позволяющая создавать, разворачивать и запускать приложения в виде контейнеров. Контейнер – это легковесная, изолированная среда, которая включает в себя всё необходимое для запуска приложения: сам код, зависимости, окружение, настройки и т.д. В отличие от виртуальных машин, контейнеры потребляют меньше ресурсов и запускаются практически мгновенно.</w:t>
      </w:r>
    </w:p>
    <w:p>
      <w:pPr>
        <w:pStyle w:val="Style16"/>
        <w:rPr/>
      </w:pPr>
      <w:r>
        <w:rPr/>
        <w:t>В таблице 2.3 показаны все контейнеры, которые используются в проекте.</w:t>
      </w:r>
    </w:p>
    <w:p>
      <w:pPr>
        <w:pStyle w:val="Style16"/>
        <w:ind w:hanging="0"/>
        <w:jc w:val="left"/>
        <w:rPr/>
      </w:pPr>
      <w:r>
        <w:rPr/>
        <w:t>Таблица 2.3 – Список контейнеров, используемых в проекте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Название контейнера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center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Назначение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EduCircuit-backend_app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Серверное Laravel-приложение (REST API)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EduCircuit-backend_db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База данных PostgreSQL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EduCircuit-backend_certbot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Контейнер для автоматического получения и обновления SSL-сертификатов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EduCircuit-backend_nginx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 xml:space="preserve">Веб-сервер </w:t>
            </w:r>
            <w:r>
              <w:rPr>
                <w:kern w:val="2"/>
                <w:lang w:val="en-US" w:bidi="ar-SA"/>
              </w:rPr>
              <w:t>Nginx</w:t>
            </w:r>
            <w:r>
              <w:rPr>
                <w:kern w:val="2"/>
                <w:lang w:val="ru-RU" w:bidi="ar-SA"/>
              </w:rPr>
              <w:t>, который проксирует запросы к backend и frontend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EduCircuit-frontend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Клиентская</w:t>
            </w:r>
            <w:r>
              <w:rPr>
                <w:kern w:val="2"/>
                <w:lang w:val="en-US" w:bidi="ar-SA"/>
              </w:rPr>
              <w:t xml:space="preserve"> </w:t>
            </w:r>
            <w:r>
              <w:rPr>
                <w:kern w:val="2"/>
                <w:lang w:val="ru-RU" w:bidi="ar-SA"/>
              </w:rPr>
              <w:t>часть</w:t>
            </w:r>
            <w:r>
              <w:rPr>
                <w:kern w:val="2"/>
                <w:lang w:val="en-US" w:bidi="ar-SA"/>
              </w:rPr>
              <w:t xml:space="preserve"> </w:t>
            </w:r>
            <w:r>
              <w:rPr>
                <w:kern w:val="2"/>
                <w:lang w:val="ru-RU" w:bidi="ar-SA"/>
              </w:rPr>
              <w:t>на</w:t>
            </w:r>
            <w:r>
              <w:rPr>
                <w:kern w:val="2"/>
                <w:lang w:val="en-US" w:bidi="ar-SA"/>
              </w:rPr>
              <w:t xml:space="preserve"> Vue (Single Page Application)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EduCircuit-simulator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Симулятор схем, реализованный как отдельное приложение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gitlab-runner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Исполнитель (runner) для CI/CD процессов, привязанный к GitLab</w:t>
            </w:r>
          </w:p>
        </w:tc>
      </w:tr>
    </w:tbl>
    <w:p>
      <w:pPr>
        <w:pStyle w:val="Style16"/>
        <w:rPr/>
      </w:pPr>
      <w:r>
        <w:rPr/>
        <w:t>Все контейнеры взаимодействуют между собой в рамках общей пользовательской сети Docker, что обеспечивает надёжную маршрутизацию и изоляцию сервисов.</w:t>
      </w:r>
    </w:p>
    <w:p>
      <w:pPr>
        <w:pStyle w:val="Style16"/>
        <w:rPr/>
      </w:pPr>
      <w:r>
        <w:rPr/>
        <w:t>CI/CD (Continuous Integration / Continuous Delivery) – это подход к разработке, при котором все изменения в коде автоматически проверяются, собираются и развёртываются на сервер без вмешательства разработчика. Это значительно снижает количество ошибок, ускоряет выпуск новых версий, и делает процесс обновления приложения практически мгновенным.</w:t>
      </w:r>
    </w:p>
    <w:p>
      <w:pPr>
        <w:pStyle w:val="Style16"/>
        <w:numPr>
          <w:ilvl w:val="0"/>
          <w:numId w:val="29"/>
        </w:numPr>
        <w:ind w:hanging="357" w:left="714"/>
        <w:rPr/>
      </w:pPr>
      <w:r>
        <w:rPr>
          <w:lang w:val="en-US"/>
        </w:rPr>
        <w:t xml:space="preserve">CI (Continuous Integration) – </w:t>
      </w:r>
      <w:r>
        <w:rPr/>
        <w:t>непрерывная</w:t>
      </w:r>
      <w:r>
        <w:rPr>
          <w:lang w:val="en-US"/>
        </w:rPr>
        <w:t xml:space="preserve"> </w:t>
      </w:r>
      <w:r>
        <w:rPr/>
        <w:t>интеграция</w:t>
      </w:r>
      <w:r>
        <w:rPr>
          <w:lang w:val="en-US"/>
        </w:rPr>
        <w:t xml:space="preserve">. </w:t>
      </w:r>
      <w:r>
        <w:rPr/>
        <w:t>Каждое слияние с основной веткой автоматически запускает серию действий: сборку, прогон тестов, проверку зависимости и т.д. Это позволяет обнаружить ошибки на ранних стадиях.</w:t>
      </w:r>
    </w:p>
    <w:p>
      <w:pPr>
        <w:pStyle w:val="Style16"/>
        <w:numPr>
          <w:ilvl w:val="0"/>
          <w:numId w:val="29"/>
        </w:numPr>
        <w:ind w:hanging="357" w:left="714"/>
        <w:rPr/>
      </w:pPr>
      <w:r>
        <w:rPr>
          <w:lang w:val="en-US"/>
        </w:rPr>
        <w:t xml:space="preserve">CD (Continuous Delivery/Deployment) – </w:t>
      </w:r>
      <w:r>
        <w:rPr/>
        <w:t>непрерывная</w:t>
      </w:r>
      <w:r>
        <w:rPr>
          <w:lang w:val="en-US"/>
        </w:rPr>
        <w:t xml:space="preserve"> </w:t>
      </w:r>
      <w:r>
        <w:rPr/>
        <w:t>доставка</w:t>
      </w:r>
      <w:r>
        <w:rPr>
          <w:lang w:val="en-US"/>
        </w:rPr>
        <w:t xml:space="preserve">. </w:t>
      </w:r>
      <w:r>
        <w:rPr/>
        <w:t>Успешно собранное и проверенное приложение автоматически развёртывается в тестовую или продакшн-среду.</w:t>
      </w:r>
    </w:p>
    <w:p>
      <w:pPr>
        <w:pStyle w:val="Style16"/>
        <w:rPr/>
      </w:pPr>
      <w:r>
        <w:rPr/>
        <w:t>Проект разбит на три отдельных репозитория:</w:t>
      </w:r>
    </w:p>
    <w:p>
      <w:pPr>
        <w:pStyle w:val="Style16"/>
        <w:numPr>
          <w:ilvl w:val="0"/>
          <w:numId w:val="30"/>
        </w:numPr>
        <w:ind w:hanging="357" w:left="714"/>
        <w:rPr>
          <w:lang w:val="en-US"/>
        </w:rPr>
      </w:pPr>
      <w:r>
        <w:rPr>
          <w:lang w:val="en-US"/>
        </w:rPr>
        <w:t xml:space="preserve">EduCircuit-backend – </w:t>
      </w:r>
      <w:r>
        <w:rPr/>
        <w:t>серверная</w:t>
      </w:r>
      <w:r>
        <w:rPr>
          <w:lang w:val="en-US"/>
        </w:rPr>
        <w:t xml:space="preserve"> </w:t>
      </w:r>
      <w:r>
        <w:rPr/>
        <w:t>часть</w:t>
      </w:r>
      <w:r>
        <w:rPr>
          <w:lang w:val="en-US"/>
        </w:rPr>
        <w:t xml:space="preserve"> (Laravel);</w:t>
      </w:r>
    </w:p>
    <w:p>
      <w:pPr>
        <w:pStyle w:val="Style16"/>
        <w:numPr>
          <w:ilvl w:val="0"/>
          <w:numId w:val="30"/>
        </w:numPr>
        <w:ind w:hanging="357" w:left="714"/>
        <w:rPr>
          <w:lang w:val="en-US"/>
        </w:rPr>
      </w:pPr>
      <w:r>
        <w:rPr>
          <w:lang w:val="en-US"/>
        </w:rPr>
        <w:t>EduCircuit-frontend – SPA-</w:t>
      </w:r>
      <w:r>
        <w:rPr/>
        <w:t>приложение</w:t>
      </w:r>
      <w:r>
        <w:rPr>
          <w:lang w:val="en-US"/>
        </w:rPr>
        <w:t xml:space="preserve"> </w:t>
      </w:r>
      <w:r>
        <w:rPr/>
        <w:t>на</w:t>
      </w:r>
      <w:r>
        <w:rPr>
          <w:lang w:val="en-US"/>
        </w:rPr>
        <w:t xml:space="preserve"> Vue;</w:t>
      </w:r>
    </w:p>
    <w:p>
      <w:pPr>
        <w:pStyle w:val="Style16"/>
        <w:numPr>
          <w:ilvl w:val="0"/>
          <w:numId w:val="30"/>
        </w:numPr>
        <w:ind w:hanging="357" w:left="714"/>
        <w:rPr/>
      </w:pPr>
      <w:r>
        <w:rPr/>
        <w:t>EduCircuit-simulator – симулятор электрических схем.</w:t>
      </w:r>
    </w:p>
    <w:p>
      <w:pPr>
        <w:pStyle w:val="Style16"/>
        <w:rPr/>
      </w:pPr>
      <w:r>
        <w:rPr/>
        <w:t>Для каждого из репозиториев реализован собственный CI/CD pipeline в рамках GitLab CI. Все процессы происходят внутри GitLab Runner, развёрнутого на том же сервере, где размещено приложение.</w:t>
      </w:r>
    </w:p>
    <w:p>
      <w:pPr>
        <w:pStyle w:val="Style16"/>
        <w:rPr/>
      </w:pPr>
      <w:r>
        <w:rPr/>
        <w:t>Каждый pipeline состоит из трёх основных стадий, отражающих последовательность автоматических действий:</w:t>
      </w:r>
    </w:p>
    <w:p>
      <w:pPr>
        <w:pStyle w:val="Style16"/>
        <w:numPr>
          <w:ilvl w:val="0"/>
          <w:numId w:val="31"/>
        </w:numPr>
        <w:ind w:hanging="357" w:left="714"/>
        <w:rPr/>
      </w:pPr>
      <w:r>
        <w:rPr/>
        <w:t xml:space="preserve">Стадия check. На этом этапе проверяется наличие общей пользовательской сети Docker, через которую взаимодействуют контейнеры. Если сеть отсутствует (например, после перезапуска сервера), она создаётся командой: </w:t>
      </w:r>
      <w:r>
        <w:rPr>
          <w:lang w:val="en-US"/>
        </w:rPr>
        <w:t>docker</w:t>
      </w:r>
      <w:r>
        <w:rPr/>
        <w:t xml:space="preserve"> </w:t>
      </w:r>
      <w:r>
        <w:rPr>
          <w:lang w:val="en-US"/>
        </w:rPr>
        <w:t>network</w:t>
      </w:r>
      <w:r>
        <w:rPr/>
        <w:t xml:space="preserve"> </w:t>
      </w:r>
      <w:r>
        <w:rPr>
          <w:lang w:val="en-US"/>
        </w:rPr>
        <w:t>create</w:t>
      </w:r>
      <w:r>
        <w:rPr/>
        <w:t xml:space="preserve"> --</w:t>
      </w:r>
      <w:r>
        <w:rPr>
          <w:lang w:val="en-US"/>
        </w:rPr>
        <w:t>driver</w:t>
      </w:r>
      <w:r>
        <w:rPr/>
        <w:t xml:space="preserve"> </w:t>
      </w:r>
      <w:r>
        <w:rPr>
          <w:lang w:val="en-US"/>
        </w:rPr>
        <w:t>bridge</w:t>
      </w:r>
      <w:r>
        <w:rPr/>
        <w:t xml:space="preserve"> </w:t>
      </w:r>
      <w:r>
        <w:rPr>
          <w:lang w:val="en-US"/>
        </w:rPr>
        <w:t>EduCircuit</w:t>
      </w:r>
      <w:r>
        <w:rPr/>
        <w:t>.</w:t>
      </w:r>
    </w:p>
    <w:p>
      <w:pPr>
        <w:pStyle w:val="Style16"/>
        <w:numPr>
          <w:ilvl w:val="0"/>
          <w:numId w:val="31"/>
        </w:numPr>
        <w:ind w:hanging="357" w:left="714"/>
        <w:rPr/>
      </w:pPr>
      <w:r>
        <w:rPr/>
        <w:t>Стадия build. На стадии сборки происходит генерация Docker-образа из Dockerfile, который находится в корне каждого репозитория. В процессе сборки выполняются следующие шаги:</w:t>
      </w:r>
    </w:p>
    <w:p>
      <w:pPr>
        <w:pStyle w:val="Style16"/>
        <w:numPr>
          <w:ilvl w:val="0"/>
          <w:numId w:val="32"/>
        </w:numPr>
        <w:ind w:hanging="357" w:left="1066"/>
        <w:rPr/>
      </w:pPr>
      <w:r>
        <w:rPr/>
        <w:t>копирование кода внутрь контейнера;</w:t>
      </w:r>
    </w:p>
    <w:p>
      <w:pPr>
        <w:pStyle w:val="Style16"/>
        <w:numPr>
          <w:ilvl w:val="0"/>
          <w:numId w:val="32"/>
        </w:numPr>
        <w:ind w:hanging="357" w:left="1066"/>
        <w:rPr/>
      </w:pPr>
      <w:r>
        <w:rPr/>
        <w:t>установка зависимостей;</w:t>
      </w:r>
    </w:p>
    <w:p>
      <w:pPr>
        <w:pStyle w:val="Style16"/>
        <w:numPr>
          <w:ilvl w:val="0"/>
          <w:numId w:val="32"/>
        </w:numPr>
        <w:ind w:hanging="357" w:left="1066"/>
        <w:rPr/>
      </w:pPr>
      <w:r>
        <w:rPr/>
        <w:t>компиляция frontend (если речь о Vue);</w:t>
      </w:r>
    </w:p>
    <w:p>
      <w:pPr>
        <w:pStyle w:val="Style16"/>
        <w:numPr>
          <w:ilvl w:val="0"/>
          <w:numId w:val="32"/>
        </w:numPr>
        <w:ind w:hanging="357" w:left="1066"/>
        <w:rPr/>
      </w:pPr>
      <w:r>
        <w:rPr/>
        <w:t>подготовка Laravel-приложения (установка пакетов Composer, запуск миграций и пр.);</w:t>
      </w:r>
    </w:p>
    <w:p>
      <w:pPr>
        <w:pStyle w:val="Style16"/>
        <w:numPr>
          <w:ilvl w:val="0"/>
          <w:numId w:val="32"/>
        </w:numPr>
        <w:ind w:hanging="357" w:left="1066"/>
        <w:rPr/>
      </w:pPr>
      <w:r>
        <w:rPr/>
        <w:t>оптимизация образа для продакшн-среды.</w:t>
      </w:r>
    </w:p>
    <w:p>
      <w:pPr>
        <w:pStyle w:val="Style16"/>
        <w:numPr>
          <w:ilvl w:val="0"/>
          <w:numId w:val="31"/>
        </w:numPr>
        <w:ind w:hanging="357" w:left="714"/>
        <w:rPr/>
      </w:pPr>
      <w:r>
        <w:rPr/>
        <w:t>Стадия deploy. После успешной сборки происходит развёртывание контейнеров. Это реализовано с помощью команды: «docker-compose up -d» – запуск и перезапуск всех сервисов в фоне.</w:t>
      </w:r>
    </w:p>
    <w:p>
      <w:pPr>
        <w:pStyle w:val="Style16"/>
        <w:rPr/>
      </w:pPr>
      <w:r>
        <w:rPr/>
        <w:t>Внедрение CI/CD позволило автоматизировать весь цикл разработки и доставки: от коммита в репозиторий до запуска приложения в продакшн-среде. С использованием Docker и GitLab CI был достигнут высокий уровень надёжности, ускорено обновление, а также упрощено масштабирование. Разделение на три независимых приложения – backend, frontend и simulator – позволило обеспечить модульность архитектуры, что важно для сопровождения и развития системы в дальнейшем.</w:t>
      </w:r>
    </w:p>
    <w:p>
      <w:pPr>
        <w:pStyle w:val="2-"/>
        <w:numPr>
          <w:ilvl w:val="2"/>
          <w:numId w:val="1"/>
        </w:numPr>
        <w:ind w:firstLine="709" w:left="0"/>
        <w:jc w:val="both"/>
        <w:outlineLvl w:val="2"/>
        <w:rPr>
          <w:i/>
          <w:i/>
          <w:iCs/>
        </w:rPr>
      </w:pPr>
      <w:bookmarkStart w:id="71" w:name="_Toc200149265"/>
      <w:r>
        <w:rPr>
          <w:i/>
          <w:iCs/>
        </w:rPr>
        <w:t>Выбор системы контроля версий и организация командной работы</w:t>
      </w:r>
      <w:bookmarkEnd w:id="71"/>
    </w:p>
    <w:p>
      <w:pPr>
        <w:pStyle w:val="Style16"/>
        <w:rPr/>
      </w:pPr>
      <w:r>
        <w:rPr/>
        <w:t>Разработка программного обеспечения требует постоянного контроля над изменениями в исходном коде. Для этой цели используются системы контроля версий, позволяющие отслеживать и при необходимости откатывать изменения. Это особенно важно при работе с несколькими модулями проекта или при взаимодействии нескольких разработчиков.</w:t>
      </w:r>
    </w:p>
    <w:p>
      <w:pPr>
        <w:pStyle w:val="Style16"/>
        <w:rPr/>
      </w:pPr>
      <w:r>
        <w:rPr/>
        <w:t xml:space="preserve">В рамках разработки </w:t>
      </w:r>
      <w:r>
        <w:rPr>
          <w:lang w:val="en-US"/>
        </w:rPr>
        <w:t>web</w:t>
      </w:r>
      <w:r>
        <w:rPr/>
        <w:t>-приложения «EduCircuit» в качестве системы контроля версий выбран Git, а для хостинга репозиториев и автоматизации процессов – GitLab.</w:t>
      </w:r>
    </w:p>
    <w:p>
      <w:pPr>
        <w:pStyle w:val="Style16"/>
        <w:rPr/>
      </w:pPr>
      <w:r>
        <w:rPr/>
        <w:t>Git – это распределённая система контроля версий, позволяющая каждому участнику проекта иметь полную копию репозитория. Основное преимущество Git заключается в том, что все операции происходят локально и очень быстро, а обмен изменениями между участниками происходит через push и pull-запросы.</w:t>
      </w:r>
    </w:p>
    <w:p>
      <w:pPr>
        <w:pStyle w:val="Style16"/>
        <w:rPr/>
      </w:pPr>
      <w:r>
        <w:rPr/>
        <w:t>Система позволяет:</w:t>
      </w:r>
    </w:p>
    <w:p>
      <w:pPr>
        <w:pStyle w:val="Style16"/>
        <w:numPr>
          <w:ilvl w:val="0"/>
          <w:numId w:val="33"/>
        </w:numPr>
        <w:ind w:hanging="357" w:left="714"/>
        <w:rPr/>
      </w:pPr>
      <w:r>
        <w:rPr/>
        <w:t>сохранять историю изменений</w:t>
      </w:r>
      <w:r>
        <w:rPr>
          <w:lang w:val="en-US"/>
        </w:rPr>
        <w:t>;</w:t>
      </w:r>
    </w:p>
    <w:p>
      <w:pPr>
        <w:pStyle w:val="Style16"/>
        <w:numPr>
          <w:ilvl w:val="0"/>
          <w:numId w:val="33"/>
        </w:numPr>
        <w:ind w:hanging="357" w:left="714"/>
        <w:rPr/>
      </w:pPr>
      <w:r>
        <w:rPr/>
        <w:t>отслеживать авторов изменений;</w:t>
      </w:r>
    </w:p>
    <w:p>
      <w:pPr>
        <w:pStyle w:val="Style16"/>
        <w:numPr>
          <w:ilvl w:val="0"/>
          <w:numId w:val="33"/>
        </w:numPr>
        <w:ind w:hanging="357" w:left="714"/>
        <w:rPr/>
      </w:pPr>
      <w:r>
        <w:rPr/>
        <w:t>откатываться на предыдущие версии;</w:t>
      </w:r>
    </w:p>
    <w:p>
      <w:pPr>
        <w:pStyle w:val="Style16"/>
        <w:numPr>
          <w:ilvl w:val="0"/>
          <w:numId w:val="33"/>
        </w:numPr>
        <w:ind w:hanging="357" w:left="714"/>
        <w:rPr/>
      </w:pPr>
      <w:r>
        <w:rPr/>
        <w:t>создавать изолированные ветки для экспериментальных функций;</w:t>
      </w:r>
    </w:p>
    <w:p>
      <w:pPr>
        <w:pStyle w:val="Style16"/>
        <w:numPr>
          <w:ilvl w:val="0"/>
          <w:numId w:val="33"/>
        </w:numPr>
        <w:ind w:hanging="357" w:left="714"/>
        <w:rPr/>
      </w:pPr>
      <w:r>
        <w:rPr/>
        <w:t>интегрироваться с CI/CD-платформами.</w:t>
      </w:r>
    </w:p>
    <w:p>
      <w:pPr>
        <w:pStyle w:val="Style16"/>
        <w:rPr/>
      </w:pPr>
      <w:r>
        <w:rPr/>
        <w:t>В качестве платформы для управления репозиториями и автоматизации процессов выбран GitLab. Это не только хранилище исходного кода, но и мощный инструмент для:</w:t>
      </w:r>
    </w:p>
    <w:p>
      <w:pPr>
        <w:pStyle w:val="Style16"/>
        <w:numPr>
          <w:ilvl w:val="0"/>
          <w:numId w:val="34"/>
        </w:numPr>
        <w:ind w:hanging="357" w:left="714"/>
        <w:rPr/>
      </w:pPr>
      <w:r>
        <w:rPr/>
        <w:t>настройки пайплайнов CI/CD;</w:t>
      </w:r>
    </w:p>
    <w:p>
      <w:pPr>
        <w:pStyle w:val="Style16"/>
        <w:numPr>
          <w:ilvl w:val="0"/>
          <w:numId w:val="34"/>
        </w:numPr>
        <w:ind w:hanging="357" w:left="714"/>
        <w:rPr/>
      </w:pPr>
      <w:r>
        <w:rPr/>
        <w:t>разграничения прав доступа;</w:t>
      </w:r>
    </w:p>
    <w:p>
      <w:pPr>
        <w:pStyle w:val="Style16"/>
        <w:numPr>
          <w:ilvl w:val="0"/>
          <w:numId w:val="34"/>
        </w:numPr>
        <w:ind w:hanging="357" w:left="714"/>
        <w:rPr/>
      </w:pPr>
      <w:r>
        <w:rPr/>
        <w:t>просмотра истории изменений;</w:t>
      </w:r>
    </w:p>
    <w:p>
      <w:pPr>
        <w:pStyle w:val="Style16"/>
        <w:numPr>
          <w:ilvl w:val="0"/>
          <w:numId w:val="34"/>
        </w:numPr>
        <w:ind w:hanging="357" w:left="714"/>
        <w:rPr/>
      </w:pPr>
      <w:r>
        <w:rPr/>
        <w:t>обсуждения кода через Merge Request (MR);</w:t>
      </w:r>
    </w:p>
    <w:p>
      <w:pPr>
        <w:pStyle w:val="Style16"/>
        <w:numPr>
          <w:ilvl w:val="0"/>
          <w:numId w:val="34"/>
        </w:numPr>
        <w:ind w:hanging="357" w:left="714"/>
        <w:rPr>
          <w:lang w:val="en-US"/>
        </w:rPr>
      </w:pPr>
      <w:r>
        <w:rPr/>
        <w:t>поддержки</w:t>
      </w:r>
      <w:r>
        <w:rPr>
          <w:lang w:val="en-US"/>
        </w:rPr>
        <w:t xml:space="preserve"> docker-</w:t>
      </w:r>
      <w:r>
        <w:rPr/>
        <w:t>реестра</w:t>
      </w:r>
      <w:r>
        <w:rPr>
          <w:lang w:val="en-US"/>
        </w:rPr>
        <w:t xml:space="preserve"> </w:t>
      </w:r>
      <w:r>
        <w:rPr/>
        <w:t>образов</w:t>
      </w:r>
      <w:r>
        <w:rPr>
          <w:lang w:val="en-US"/>
        </w:rPr>
        <w:t xml:space="preserve"> (GitLab Container Registry).</w:t>
      </w:r>
    </w:p>
    <w:p>
      <w:pPr>
        <w:pStyle w:val="Style16"/>
        <w:rPr/>
      </w:pPr>
      <w:r>
        <w:rPr/>
        <w:t>GitLab предоставляет комплексное решение для организации процесса разработки.</w:t>
      </w:r>
    </w:p>
    <w:p>
      <w:pPr>
        <w:pStyle w:val="Style16"/>
        <w:rPr/>
      </w:pPr>
      <w:r>
        <w:rPr/>
        <w:t>На момент написания выпускной квалификационной работы в каждом репозитории используется только одна основная ветка – main. Это упрощённый подход, удобный для индивидуальной разработки и быстрой итерации. Однако в будущем планируется перейти к более формальной модели, где будет выделена отдельная ветка develop для текущих доработок и тестирования, а main будет использоваться только для стабильных релизов.</w:t>
      </w:r>
    </w:p>
    <w:p>
      <w:pPr>
        <w:pStyle w:val="Style16"/>
        <w:rPr/>
      </w:pPr>
      <w:r>
        <w:rPr/>
        <w:t>Такой подход позволит:</w:t>
      </w:r>
    </w:p>
    <w:p>
      <w:pPr>
        <w:pStyle w:val="Style16"/>
        <w:numPr>
          <w:ilvl w:val="0"/>
          <w:numId w:val="35"/>
        </w:numPr>
        <w:ind w:hanging="357" w:left="714"/>
        <w:rPr/>
      </w:pPr>
      <w:r>
        <w:rPr/>
        <w:t>изолировать стабильный продакшен-код;</w:t>
      </w:r>
    </w:p>
    <w:p>
      <w:pPr>
        <w:pStyle w:val="Style16"/>
        <w:numPr>
          <w:ilvl w:val="0"/>
          <w:numId w:val="35"/>
        </w:numPr>
        <w:ind w:hanging="357" w:left="714"/>
        <w:rPr/>
      </w:pPr>
      <w:r>
        <w:rPr/>
        <w:t>облегчить тестирование;</w:t>
      </w:r>
    </w:p>
    <w:p>
      <w:pPr>
        <w:pStyle w:val="Style16"/>
        <w:numPr>
          <w:ilvl w:val="0"/>
          <w:numId w:val="35"/>
        </w:numPr>
        <w:ind w:hanging="357" w:left="714"/>
        <w:rPr/>
      </w:pPr>
      <w:r>
        <w:rPr/>
        <w:t>упростить откат к предыдущим версиям;</w:t>
      </w:r>
    </w:p>
    <w:p>
      <w:pPr>
        <w:pStyle w:val="Style16"/>
        <w:numPr>
          <w:ilvl w:val="0"/>
          <w:numId w:val="35"/>
        </w:numPr>
        <w:ind w:hanging="357" w:left="714"/>
        <w:rPr/>
      </w:pPr>
      <w:r>
        <w:rPr/>
        <w:t>повысить надёжность автоматических сборок и деплоя.</w:t>
      </w:r>
    </w:p>
    <w:p>
      <w:pPr>
        <w:pStyle w:val="Style16"/>
        <w:rPr/>
      </w:pPr>
      <w:r>
        <w:rPr/>
        <w:t>С целью повышения устойчивости и надёжности проекта в GitLab включена защита ветки main. Это означает, что:</w:t>
      </w:r>
    </w:p>
    <w:p>
      <w:pPr>
        <w:pStyle w:val="Style16"/>
        <w:numPr>
          <w:ilvl w:val="0"/>
          <w:numId w:val="36"/>
        </w:numPr>
        <w:ind w:hanging="357" w:left="714"/>
        <w:rPr/>
      </w:pPr>
      <w:r>
        <w:rPr/>
        <w:t>запрещены прямые коммиты в ветку main без Merge Request;</w:t>
      </w:r>
    </w:p>
    <w:p>
      <w:pPr>
        <w:pStyle w:val="Style16"/>
        <w:numPr>
          <w:ilvl w:val="0"/>
          <w:numId w:val="36"/>
        </w:numPr>
        <w:ind w:hanging="357" w:left="714"/>
        <w:rPr/>
      </w:pPr>
      <w:r>
        <w:rPr/>
        <w:t>все изменения проходят через запрос на слияние;</w:t>
      </w:r>
    </w:p>
    <w:p>
      <w:pPr>
        <w:pStyle w:val="Style16"/>
        <w:numPr>
          <w:ilvl w:val="0"/>
          <w:numId w:val="36"/>
        </w:numPr>
        <w:ind w:hanging="357" w:left="714"/>
        <w:rPr/>
      </w:pPr>
      <w:r>
        <w:rPr/>
        <w:t>к каждому запросу подключается автоматическая проверка – CI/CD пайплайн, который выполняет набор тестов и сборку.</w:t>
      </w:r>
    </w:p>
    <w:p>
      <w:pPr>
        <w:pStyle w:val="Style16"/>
        <w:rPr/>
      </w:pPr>
      <w:r>
        <w:rPr/>
        <w:t>Такой подход позволяет избежать случайного внесения нестабильного кода в продакшн и обеспечивает контроль качества на всех этапах разработки.</w:t>
      </w:r>
    </w:p>
    <w:p>
      <w:pPr>
        <w:pStyle w:val="Style16"/>
        <w:rPr/>
      </w:pPr>
      <w:r>
        <w:rPr/>
        <w:t>Таким образом, использование Git и платформы GitLab позволяет организовать надёжную и контролируемую разработку программного обеспечения. Даже при индивидуальной разработке внедрение таких практик, как защита ветки main, автоматическая проверка изменений через CI/CD и ведение централизованного репозитория, обеспечивает высокую стабильность кода, упрощает сопровождение проекта и создаёт основу для масштабируемости. В дальнейшем предусмотрено расширение процесса разработки за счёт внедрения ветки develop и более сложных механизмов контроля версий, что позволит перейти от индивидуального к командному формату работы без значительных изменений в текущей архитектуре.</w:t>
      </w:r>
    </w:p>
    <w:p>
      <w:pPr>
        <w:pStyle w:val="2-"/>
        <w:numPr>
          <w:ilvl w:val="2"/>
          <w:numId w:val="1"/>
        </w:numPr>
        <w:ind w:firstLine="709" w:left="0"/>
        <w:jc w:val="both"/>
        <w:outlineLvl w:val="2"/>
        <w:rPr>
          <w:i/>
          <w:i/>
          <w:iCs/>
        </w:rPr>
      </w:pPr>
      <w:bookmarkStart w:id="72" w:name="_Toc200149266"/>
      <w:r>
        <w:rPr>
          <w:i/>
          <w:iCs/>
        </w:rPr>
        <w:t>Безопасность передачи данных: HTTPS, SSL/TLS и автоматическое обновление сертификатов через Certbot</w:t>
      </w:r>
      <w:bookmarkStart w:id="73" w:name="_Hlk199194901"/>
      <w:bookmarkEnd w:id="72"/>
    </w:p>
    <w:p>
      <w:pPr>
        <w:pStyle w:val="Style16"/>
        <w:rPr/>
      </w:pPr>
      <w:bookmarkEnd w:id="73"/>
      <w:r>
        <w:rPr/>
        <w:t>Одним из важнейших аспектов при разработке web-приложений является обеспечение безопасности передаваемых данных между клиентом и сервером. В приложении «EduCircuit», ориентированном на работу с конфиденциальными данными пользователей (учебные группы, результаты, комментарии и т. д.), требуется защищённое соединение для всех HTTP-запросов. Это достигается с помощью технологии HTTPS, реализуемой на базе криптографического протокола SSL/TLS.</w:t>
      </w:r>
    </w:p>
    <w:p>
      <w:pPr>
        <w:pStyle w:val="Style16"/>
        <w:rPr/>
      </w:pPr>
      <w:r>
        <w:rPr>
          <w:rStyle w:val="Strong"/>
          <w:b w:val="false"/>
          <w:bCs w:val="false"/>
        </w:rPr>
        <w:t>HTTPS (HyperText Transfer Protocol Secure)</w:t>
      </w:r>
      <w:r>
        <w:rPr/>
        <w:t xml:space="preserve"> – это расширение стандартного протокола HTTP с поддержкой шифрования, которое предотвращает перехват и подмену данных третьими лицами. В отличие от HTTP, все передаваемые данные в HTTPS зашифрованы с помощью </w:t>
      </w:r>
      <w:r>
        <w:rPr>
          <w:rStyle w:val="Strong"/>
          <w:b w:val="false"/>
          <w:bCs w:val="false"/>
        </w:rPr>
        <w:t>протокола TLS (Transport Layer Security)</w:t>
      </w:r>
      <w:r>
        <w:rPr/>
        <w:t>, ранее известного как SSL (Secure Sockets Layer).</w:t>
      </w:r>
    </w:p>
    <w:p>
      <w:pPr>
        <w:pStyle w:val="Style16"/>
        <w:rPr/>
      </w:pPr>
      <w:r>
        <w:rPr/>
        <w:t>Основные задачи протокола TLS:</w:t>
      </w:r>
    </w:p>
    <w:p>
      <w:pPr>
        <w:pStyle w:val="Style16"/>
        <w:numPr>
          <w:ilvl w:val="0"/>
          <w:numId w:val="37"/>
        </w:numPr>
        <w:ind w:hanging="357" w:left="714"/>
        <w:rPr/>
      </w:pPr>
      <w:r>
        <w:rPr/>
        <w:t>шифрование – данные, передаваемые по сети, преобразуются в зашифрованную форму, которую нельзя прочитать без соответствующего ключа;</w:t>
      </w:r>
    </w:p>
    <w:p>
      <w:pPr>
        <w:pStyle w:val="Style16"/>
        <w:numPr>
          <w:ilvl w:val="0"/>
          <w:numId w:val="37"/>
        </w:numPr>
        <w:ind w:hanging="357" w:left="714"/>
        <w:rPr/>
      </w:pPr>
      <w:r>
        <w:rPr/>
        <w:t>аутентификация – подтверждается подлинность сервера, с которым устанавливается соединение, с помощью цифрового сертификата;</w:t>
      </w:r>
    </w:p>
    <w:p>
      <w:pPr>
        <w:pStyle w:val="Style16"/>
        <w:numPr>
          <w:ilvl w:val="0"/>
          <w:numId w:val="37"/>
        </w:numPr>
        <w:ind w:hanging="357" w:left="714"/>
        <w:rPr/>
      </w:pPr>
      <w:r>
        <w:rPr/>
        <w:t>целостность данных – гарантируется, что данные не были изменены или повреждены в процессе передачи.</w:t>
      </w:r>
    </w:p>
    <w:p>
      <w:pPr>
        <w:pStyle w:val="Style16"/>
        <w:rPr/>
      </w:pPr>
      <w:r>
        <w:rPr/>
        <w:t>Для работы HTTPS требуется наличие SSL-сертификата. Такой сертификат выдается удостоверяющим центром (CA – Certificate Authority) и содержит сведения о владельце сайта и открытый ключ для шифрования. Наличие сертификата также позволяет браузеру отображать индикатор безопасности в адресной строке.</w:t>
      </w:r>
    </w:p>
    <w:p>
      <w:pPr>
        <w:pStyle w:val="Style16"/>
        <w:rPr/>
      </w:pPr>
      <w:r>
        <w:rPr/>
        <w:t>Автоматизация SSL-сертификации с помощью Certbot и Let's Encrypt:</w:t>
      </w:r>
    </w:p>
    <w:p>
      <w:pPr>
        <w:pStyle w:val="Style16"/>
        <w:rPr/>
      </w:pPr>
      <w:r>
        <w:rPr/>
        <w:t>В рамках проекта «EduCircuit» было принято решение использовать бесплатный удостоверяющий центр Let's Encrypt, предоставляющий SSL-сертификаты с автоматическим продлением. Для автоматизации получения и обновления сертификатов используется утилита Certbot.</w:t>
      </w:r>
    </w:p>
    <w:p>
      <w:pPr>
        <w:pStyle w:val="Style16"/>
        <w:rPr/>
      </w:pPr>
      <w:r>
        <w:rPr/>
        <w:t>Certbot – это клиентская программа с открытым исходным кодом, позволяющая автоматически получать, устанавливать и продлевать сертификаты от Let's Encrypt. Certbot работает в связке с веб-сервером (в данном проекте используется Nginx) и позволяет полностью автоматизировать процесс настройки HTTPS.</w:t>
      </w:r>
    </w:p>
    <w:p>
      <w:pPr>
        <w:pStyle w:val="Style16"/>
        <w:rPr/>
      </w:pPr>
      <w:r>
        <w:rPr/>
        <w:t>Механизм работы Certbot включает следующие этапы:</w:t>
      </w:r>
    </w:p>
    <w:p>
      <w:pPr>
        <w:pStyle w:val="Style16"/>
        <w:numPr>
          <w:ilvl w:val="0"/>
          <w:numId w:val="38"/>
        </w:numPr>
        <w:ind w:hanging="357" w:left="714"/>
        <w:rPr/>
      </w:pPr>
      <w:r>
        <w:rPr/>
        <w:t>инициализация – Certbot отправляет запрос на выдачу сертификата, указывая доменное имя;</w:t>
      </w:r>
    </w:p>
    <w:p>
      <w:pPr>
        <w:pStyle w:val="Style16"/>
        <w:numPr>
          <w:ilvl w:val="0"/>
          <w:numId w:val="38"/>
        </w:numPr>
        <w:ind w:hanging="357" w:left="714"/>
        <w:rPr/>
      </w:pPr>
      <w:r>
        <w:rPr/>
        <w:t>проверка владения доменом – Let's Encrypt проверяет, что пользователь действительно управляет доменом (чаще всего через HTTP или DNS-челлендж);</w:t>
      </w:r>
    </w:p>
    <w:p>
      <w:pPr>
        <w:pStyle w:val="Style16"/>
        <w:numPr>
          <w:ilvl w:val="0"/>
          <w:numId w:val="38"/>
        </w:numPr>
        <w:ind w:hanging="357" w:left="714"/>
        <w:rPr/>
      </w:pPr>
      <w:r>
        <w:rPr/>
        <w:t>выдача сертификата – при успешной проверке сертификат автоматически загружается и устанавливается;</w:t>
      </w:r>
    </w:p>
    <w:p>
      <w:pPr>
        <w:pStyle w:val="Style16"/>
        <w:numPr>
          <w:ilvl w:val="0"/>
          <w:numId w:val="38"/>
        </w:numPr>
        <w:ind w:hanging="357" w:left="714"/>
        <w:rPr/>
      </w:pPr>
      <w:r>
        <w:rPr/>
        <w:t>настройка веб-сервера – Certbot обновляет конфигурацию Nginx и перезапускает его с поддержкой SSL;</w:t>
      </w:r>
    </w:p>
    <w:p>
      <w:pPr>
        <w:pStyle w:val="Style16"/>
        <w:numPr>
          <w:ilvl w:val="0"/>
          <w:numId w:val="38"/>
        </w:numPr>
        <w:ind w:hanging="357" w:left="714"/>
        <w:rPr/>
      </w:pPr>
      <w:r>
        <w:rPr/>
        <w:t>автоматическое продление – сертификаты Let's Encrypt действуют 90 дней, но Certbot настраивается на автоматическое продление (обычно через cron или systemd таймеры), чтобы избежать прерывания защищённого соединения.</w:t>
      </w:r>
    </w:p>
    <w:p>
      <w:pPr>
        <w:pStyle w:val="Style16"/>
        <w:rPr/>
      </w:pPr>
      <w:r>
        <w:rPr/>
        <w:t>В составе backend-приложения «EduCircuit» развернут отдельный контейнер EduCircuit-backend_certbot, выполняющий роль менеджера SSL-сертификатов. Он работает совместно с EduCircuit-backend_nginx, в котором определены конфигурации HTTPS и редиректы всех HTTP-запросов на защищённый канал.</w:t>
      </w:r>
    </w:p>
    <w:p>
      <w:pPr>
        <w:pStyle w:val="Style16"/>
        <w:rPr/>
      </w:pPr>
      <w:r>
        <w:rPr/>
        <w:t>Все запросы к backend API и frontend SPA (Single Page Application) обрабатываются через обратный прокси-сервер Nginx, который:</w:t>
      </w:r>
    </w:p>
    <w:p>
      <w:pPr>
        <w:pStyle w:val="Style16"/>
        <w:numPr>
          <w:ilvl w:val="0"/>
          <w:numId w:val="39"/>
        </w:numPr>
        <w:ind w:hanging="357" w:left="714"/>
        <w:rPr/>
      </w:pPr>
      <w:r>
        <w:rPr/>
        <w:t>получает входящие соединения по HTTPS;</w:t>
      </w:r>
    </w:p>
    <w:p>
      <w:pPr>
        <w:pStyle w:val="Style16"/>
        <w:numPr>
          <w:ilvl w:val="0"/>
          <w:numId w:val="39"/>
        </w:numPr>
        <w:ind w:hanging="357" w:left="714"/>
        <w:rPr/>
      </w:pPr>
      <w:r>
        <w:rPr/>
        <w:t>расшифровывает их;</w:t>
      </w:r>
    </w:p>
    <w:p>
      <w:pPr>
        <w:pStyle w:val="Style16"/>
        <w:numPr>
          <w:ilvl w:val="0"/>
          <w:numId w:val="39"/>
        </w:numPr>
        <w:ind w:hanging="357" w:left="714"/>
        <w:rPr/>
      </w:pPr>
      <w:r>
        <w:rPr/>
        <w:t>проксирует на внутренние сервисы, работающие в Docker-сети (backend_app, frontend, simulator).</w:t>
      </w:r>
    </w:p>
    <w:p>
      <w:pPr>
        <w:pStyle w:val="Style16"/>
        <w:rPr/>
      </w:pPr>
      <w:r>
        <w:rPr/>
        <w:t>Таким образом, пользователи взаимодействуют исключительно через защищённый протокол, даже если сами приложения внутри инфраструктуры работают по HTTP (что допустимо в пределах доверенной Docker-сети).</w:t>
      </w:r>
    </w:p>
    <w:p>
      <w:pPr>
        <w:pStyle w:val="Style16"/>
        <w:rPr/>
      </w:pPr>
      <w:r>
        <w:rPr/>
        <w:t>Переход на HTTPS и использование Certbot дают следующие преимущества:</w:t>
      </w:r>
    </w:p>
    <w:p>
      <w:pPr>
        <w:pStyle w:val="Style16"/>
        <w:numPr>
          <w:ilvl w:val="0"/>
          <w:numId w:val="40"/>
        </w:numPr>
        <w:ind w:hanging="357" w:left="714"/>
        <w:rPr/>
      </w:pPr>
      <w:r>
        <w:rPr/>
        <w:t>повышенная безопасность – все данные защищены от перехвата и модификации;</w:t>
      </w:r>
    </w:p>
    <w:p>
      <w:pPr>
        <w:pStyle w:val="Style16"/>
        <w:numPr>
          <w:ilvl w:val="0"/>
          <w:numId w:val="40"/>
        </w:numPr>
        <w:ind w:hanging="357" w:left="714"/>
        <w:rPr/>
      </w:pPr>
      <w:r>
        <w:rPr/>
        <w:t>доверие пользователей – браузеры больше не помечают сайт как «небезопасный»;</w:t>
      </w:r>
    </w:p>
    <w:p>
      <w:pPr>
        <w:pStyle w:val="Style16"/>
        <w:numPr>
          <w:ilvl w:val="0"/>
          <w:numId w:val="40"/>
        </w:numPr>
        <w:ind w:hanging="357" w:left="714"/>
        <w:rPr/>
      </w:pPr>
      <w:r>
        <w:rPr/>
        <w:t>соответствие современным требованиям – многие API и браузеры требуют HTTPS;</w:t>
      </w:r>
    </w:p>
    <w:p>
      <w:pPr>
        <w:pStyle w:val="Style16"/>
        <w:numPr>
          <w:ilvl w:val="0"/>
          <w:numId w:val="40"/>
        </w:numPr>
        <w:ind w:hanging="357" w:left="714"/>
        <w:rPr/>
      </w:pPr>
      <w:r>
        <w:rPr/>
        <w:t>автоматизация и минимальные издержки – благодаря Let's Encrypt и Certbot, не требуется вручную продлевать сертификаты и платить за них.</w:t>
      </w:r>
    </w:p>
    <w:p>
      <w:pPr>
        <w:pStyle w:val="Style16"/>
        <w:rPr/>
      </w:pPr>
      <w:bookmarkStart w:id="74" w:name="_Hlk199194922"/>
      <w:r>
        <w:rPr/>
        <w:t>Использование HTTPS и автоматизированной системы SSL-сертификации через Certbot значительно повышает уровень безопасности web-приложения EduCircuit. Такая архитектура обеспечивает надёжную защиту пользовательских данных и гарантирует соответствие современным требованиям к безопасной разработке. За счёт применения бесплатного удостоверяющего центра Let's Encrypt и автоматизации обновлений снижаются затраты и упрощается сопровождение проекта на этапе эксплуатации.</w:t>
      </w:r>
      <w:bookmarkEnd w:id="74"/>
    </w:p>
    <w:p>
      <w:pPr>
        <w:pStyle w:val="2-"/>
        <w:numPr>
          <w:ilvl w:val="1"/>
          <w:numId w:val="1"/>
        </w:numPr>
        <w:jc w:val="both"/>
        <w:rPr/>
      </w:pPr>
      <w:bookmarkStart w:id="75" w:name="_Toc200149267"/>
      <w:r>
        <w:rPr/>
        <w:t>Проектирование базы данных</w:t>
      </w:r>
      <w:bookmarkEnd w:id="75"/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Проектирование базы данных – ключевой этап разработки информационной системы, обеспечивающий корректное хранение, доступ и обработку данных. Чтобы описать структуру и взаимосвязи информации на этапе проектирования, используется моделирование данных. Одним из наиболее распространённых и наглядных методов является ER-модель (Entity–Relationship model) – модель «сущность–связь», позволяющая визуализировать основные элементы предметной области и их отношения.</w:t>
      </w:r>
    </w:p>
    <w:p>
      <w:pPr>
        <w:pStyle w:val="Style16"/>
        <w:rPr>
          <w:bCs/>
          <w:szCs w:val="28"/>
        </w:rPr>
      </w:pPr>
      <w:r>
        <w:rPr>
          <w:bCs/>
          <w:szCs w:val="28"/>
        </w:rPr>
        <w:t>ER-модель упрощает понимание логической структуры базы данных как для разработчиков, так и для заинтересованных сторон, не обладающих техническими знаниями. Она используется для выявления всех необходимых сущностей (таблиц), их атрибутов (полей) и связей между ними ещё до реализации на уровне СУБД. Такой подход позволяет заранее предусмотреть возможные ошибки, оптимизировать структуру хранения данных и обеспечить целостность информации. Для создаваемого приложения ER-модель выбрана как удобный и формальный способ описания системы, отражающий её реальную предметную область.</w:t>
      </w:r>
    </w:p>
    <w:p>
      <w:pPr>
        <w:pStyle w:val="Style16"/>
        <w:rPr>
          <w:bCs/>
          <w:szCs w:val="28"/>
        </w:rPr>
      </w:pPr>
      <w:r>
        <w:rPr>
          <w:bCs/>
          <w:szCs w:val="28"/>
        </w:rPr>
        <w:t xml:space="preserve">В качестве основы используется реляционная модель данных. Такой подход позволяет организовать данные в таблицы с чётко определёнными атрибутами и установить между ними логические связи. Структура базы данных обеспечивает надёжное хранение информации о пользователях, учебных курсах, лабораторных работах, группах, результатах и связанных вспомогательных данных. </w:t>
      </w:r>
    </w:p>
    <w:p>
      <w:pPr>
        <w:pStyle w:val="Style16"/>
        <w:rPr/>
      </w:pPr>
      <w:r>
        <w:rPr/>
        <w:t>На рисунке 2.3 представлена ER-диаграмма базы данных, отражающая сущности и связи между ними.</w:t>
      </w:r>
    </w:p>
    <w:p>
      <w:pPr>
        <w:pStyle w:val="Style16"/>
        <w:ind w:hanging="0"/>
        <w:jc w:val="center"/>
        <w:rPr>
          <w:bCs/>
          <w:szCs w:val="28"/>
        </w:rPr>
      </w:pPr>
      <w:r>
        <w:rPr/>
        <w:drawing>
          <wp:anchor behindDoc="0" distT="0" distB="0" distL="0" distR="0" simplePos="0" locked="0" layoutInCell="1" allowOverlap="1" relativeHeight="46">
            <wp:simplePos x="0" y="0"/>
            <wp:positionH relativeFrom="column">
              <wp:posOffset>5232400</wp:posOffset>
            </wp:positionH>
            <wp:positionV relativeFrom="paragraph">
              <wp:posOffset>4128135</wp:posOffset>
            </wp:positionV>
            <wp:extent cx="828675" cy="447675"/>
            <wp:effectExtent l="0" t="0" r="0" b="0"/>
            <wp:wrapNone/>
            <wp:docPr id="16" name="Рисунок 4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47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inline distT="0" distB="0" distL="0" distR="0" wp14:anchorId="67797EB3">
                <wp:extent cx="6101080" cy="4619625"/>
                <wp:effectExtent l="0" t="0" r="0" b="0"/>
                <wp:docPr id="17" name="Рисунок 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Рисунок 9" descr=""/>
                        <pic:cNvPicPr/>
                      </pic:nvPicPr>
                      <pic:blipFill>
                        <a:blip r:embed="rId25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6">
                                  <a14:imgEffect>
                                    <a14:brightnessContrast amount="50000" bright="-20000" contrast="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100920" cy="4619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9" stroked="f" o:allowincell="f" style="position:absolute;margin-left:0pt;margin-top:-363.8pt;width:480.35pt;height:363.7pt;mso-wrap-style:none;v-text-anchor:middle;mso-position-vertical:top" wp14:anchorId="67797EB3" type="_x0000_t75">
                <v:imagedata r:id="rId2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"/>
        <w:spacing w:lineRule="auto" w:line="360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Рисунок 2.3 – </w:t>
      </w:r>
      <w:r>
        <w:rPr>
          <w:bCs/>
          <w:color w:val="000000"/>
          <w:sz w:val="28"/>
          <w:szCs w:val="28"/>
          <w:lang w:val="en-US"/>
        </w:rPr>
        <w:t>ER</w:t>
      </w:r>
      <w:r>
        <w:rPr>
          <w:bCs/>
          <w:color w:val="000000"/>
          <w:sz w:val="28"/>
          <w:szCs w:val="28"/>
        </w:rPr>
        <w:t>-диаграмма базы данных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В системе предусмотрены следующие основные сущности: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«Пользователь» реализует учетные записи участников системы. В её структуру входят: уникальный идентификатор, имя и фамилия, адрес электронной почты (с проверкой на уникальность), зашифрованный пароль и тип пользователя, определяющий его роль в системе (например, студент или преподаватель). Такая дифференциация позволяет разграничить доступ к функциональным возможностям в зависимости от предназначения и задач пользователя.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«Университет» служит для группировки пользователей по образовательным учреждениям. Она содержит идентификатор и название учреждения. Через внешние ключи осуществляется связь между пользователями и университетами, что даёт возможность формировать статистику по конкретным вузам и упрощает организацию учебного процесса.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«Группа» предназначена для объединения студентов в учебные подразделения. Она включает уникальный идентификатор, название группы (например, «АВБ-21-11»), а также идентификатор преподавателя, который отвечает за группу. Такая структура обеспечивает упорядоченность взаимодействия между студентами и преподавателями.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«Курс» описывает учебные дисциплины, предлагаемые для прохождения. В модели хранятся: уникальный идентификатор, наименование курса, краткое описание, даты начала и окончания обучения, а также преподаватель, ответственный за курс. Курсы могут быть связаны с несколькими группами, что реализуется через промежуточную таблицу, обеспечивая отношение «многие-ко-многим».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«Лабораторная работа» представляет собой учебное задание, направленное на практическое закрепление теоретического материала. Она содержит следующие поля: идентификатор, тема лабораторной, подробное описание, дата создания, идентификатор автора (как правило, преподавателя) и ссылка на связанный курс. Каждая лабораторная может быть дополнена материалами и проверочными заданиями.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«Результат» фиксирует данные об успешности выполнения лабораторных работ. Сюда входят: ссылка на конкретную лабораторную, идентификатор студента, оценки (в баллах), комментарии от преподавателя, а также структурированная информация о заполненных таблицах и ответах на вопросы. Это позволяет преподавателям объективно анализировать успеваемость и предоставлять развернутую обратную связь.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«Материалы курса» содержит ссылки на дополнительные ресурсы (например, PDF-файлы, презентации, инструкции), прикреплённые к учебному курсу. Это даёт студентам доступ к методическим материалам и облегчает подготовку к лабораторным;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«Файлы лабораторной» содержит прикрепленные документы, относящиеся к конкретной лабораторной работе (например, бланки, графики или инструкции по выполнению).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«Промежуточный тест» содержит JSON-поля с данными для автоматической или ручной проверки выполнения задания. Присутствует флаг, указывающий, требует ли работа ручного оценивания, а также возможные вопросы и табличные значения, на основе которых система сверяет результат.</w:t>
      </w:r>
    </w:p>
    <w:p>
      <w:pPr>
        <w:pStyle w:val="11"/>
        <w:numPr>
          <w:ilvl w:val="0"/>
          <w:numId w:val="15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Сущность «Статус лабораторной работы» определяет этап выполнения работы студентом: «новая», «в процессе», «завершена». Использование связующей таблицы «Статус лабораторной работы пользователя» позволяет отслеживать индивидуальный прогресс по каждому студенту и каждой лабораторной.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Связи между сущностями: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пользователь и лабораторные: связь один-ко-многим – преподаватель может создать несколько лабораторных заданий;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пользователь и результаты: один пользователь может иметь множество записей о прохождении лабораторных;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лабораторная и результаты: одна работа может быть выполнена множеством студентов – также один-ко-многим;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курс и лабораторные: каждая дисциплина включает несколько лабораторных, следовательно, связь один-ко-многим;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группа и пользователь: одна группа включает несколько студентов, реализуется через связь один-ко-многим;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группа и курс: группы могут обучаться по нескольким курсам, и наоборот – курсы могут быть назначены нескольким группам, поэтому используется связь многие-ко-многим через промежуточную таблицу;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пользователь и университет: каждый пользователь привязан к одному вузу, связь один-ко-многим;</w:t>
      </w:r>
    </w:p>
    <w:p>
      <w:pPr>
        <w:pStyle w:val="11"/>
        <w:numPr>
          <w:ilvl w:val="0"/>
          <w:numId w:val="14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курс и преподаватель: каждый курс имеет одного ответственного преподавателя, связь один-ко-многим.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Эта архитектура обеспечивает масштабируемость, чёткое разграничение обязанностей и гибкость в управлении учебным процессом, что особенно важно при реализации комплексных образовательных платформ.</w:t>
      </w:r>
    </w:p>
    <w:p>
      <w:pPr>
        <w:pStyle w:val="11"/>
        <w:spacing w:lineRule="auto" w:line="360"/>
        <w:ind w:firstLine="708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Таким образом, проектирование базы данных позволило сформировать чёткую и логически выверенную структуру хранения информации, отражающую специфику предметной области. Использование реляционной модели и продуманной системы связей между сущностями обеспечивает надёжность и расширяемость функционала приложения.</w:t>
      </w:r>
    </w:p>
    <w:p>
      <w:pPr>
        <w:pStyle w:val="2-"/>
        <w:numPr>
          <w:ilvl w:val="1"/>
          <w:numId w:val="1"/>
        </w:numPr>
        <w:ind w:firstLine="709" w:left="0"/>
        <w:jc w:val="both"/>
        <w:rPr/>
      </w:pPr>
      <w:bookmarkStart w:id="76" w:name="_Toc200149268"/>
      <w:r>
        <w:rPr/>
        <w:t>Сценарии взаимодействия пользователей с системой и проектирование модулей пользовательского интерфейса</w:t>
      </w:r>
      <w:bookmarkEnd w:id="76"/>
    </w:p>
    <w:p>
      <w:pPr>
        <w:pStyle w:val="Style16"/>
        <w:rPr/>
      </w:pPr>
      <w:r>
        <w:rPr/>
        <w:t xml:space="preserve">Пользователями </w:t>
      </w:r>
      <w:r>
        <w:rPr>
          <w:lang w:val="en-US"/>
        </w:rPr>
        <w:t>web</w:t>
      </w:r>
      <w:r>
        <w:rPr/>
        <w:t xml:space="preserve">-приложения для выполнения лабораторных работ по электротехнике являются преподаватели и студенты. Каждый из них выполняет свою роль в рамках образовательного процесса. Преподаватели создают и управляют учебными курсами, создают группы студентов, формируют лабораторные задания, назначают их конкретным группам студентов и проверяют результаты выполнения. Студенты, в свою очередь, получают доступ к назначенным курсам, проходят лабораторные работы с использованием визуального конструктора схем и отправляют выполненные задания на проверку.  </w:t>
      </w:r>
    </w:p>
    <w:p>
      <w:pPr>
        <w:pStyle w:val="Style16"/>
        <w:rPr/>
      </w:pPr>
      <w:r>
        <w:rPr/>
        <w:t>Использование программного продукта преподавателем подробно представлено в таблице 2.4.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ind w:hanging="0"/>
        <w:rPr/>
      </w:pPr>
      <w:r>
        <w:rPr/>
        <w:t>Таблица 2.4 – Использование программного продукта преподавателем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Действия пользователя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Реакция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Авторизация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Пользователь переходит на экран входа, вводит почту и пароль и нажимает кнопку «Войти». В случае успешной авторизации преподаватель попадает на страницу с личным кабинетом.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группы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 личном кабинете, нажав на кнопку «Профиль», а затем «Управление группами», пользователь переходит в раздел управления группами. Система отображает форму создания новой группы. Преподаватель указывает название группы и выбирает студентов. При этом система автоматически фильтрует список, показывая только тех студентов, которые указали тот же университет, что и преподаватель. После подтверждения данные сохраняются, и новая группа появляется в списке.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Просмотр результатов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 личном кабинете в разделе «Просмотр успеваемости» отображаются курсы, лабораторные работы, их статус (выполнено/в процессе/не начато) и подробности выполнения каждым студентом.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Продолжение таблицы 2.4 – Использование программного продукта преподавателем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Действия пользователя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Реакция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курса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На странице управления курсами преподаватель нажимает на кнопку «Создать курс». Система отображает форму, в которой пользователь указывает название, описание, даты начала и окончания, загружает учебные материалы и выбирает группы, которые будут участвовать в курсе. После нажатия на кнопку сохранения, система создаёт новый курс, сохраняет его в базе данных и делает его доступным студентам из выбранных групп.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лабораторной работы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Внутри курса преподаватель нажимает «Добавить лабораторную работу» и переходит к пошаговому конструктору. На первом этапе создаётся лабораторная работа: название, методические указания, материалы. На втором – настраиваются параметры автоматической проверки: таблицы, проверочные параметры, вопросы. После завершения работа становится доступна студентам курса.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2.4 – Использование программного продукта преподавателем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Действия пользователя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Реакция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Просмотр результатов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На странице с личным кабинетом есть раздел «Просмотр успеваемости», где отображаются курсы, их лабораторные работы и выполненные лабораторные работы студентов, их статус (выполнено/в процессе/не начато) и подробности работ каждого студента.</w:t>
            </w:r>
          </w:p>
        </w:tc>
      </w:tr>
    </w:tbl>
    <w:p>
      <w:pPr>
        <w:pStyle w:val="Style16"/>
        <w:rPr/>
      </w:pPr>
      <w:r>
        <w:rPr/>
        <w:t>Сценарий использования программного продукта студентом представлен в таблице 2.5. Студент, как пользователь системы, имеет доступ к функциям прохождения лабораторных работ, просмотра результатов каждой работы и взаимодействия с интерфейсом курса. В таблице ниже описаны основные действия, выполняемые студентом, и соответствующая реакция системы на эти действия.</w:t>
      </w:r>
    </w:p>
    <w:p>
      <w:pPr>
        <w:pStyle w:val="Style16"/>
        <w:ind w:hanging="0"/>
        <w:rPr/>
      </w:pPr>
      <w:r>
        <w:rPr/>
        <w:t>Таблица 2.5 – Использование программного продукта студентом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Действия пользователя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Реакция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kern w:val="2"/>
                <w:szCs w:val="28"/>
                <w:lang w:val="ru-RU" w:bidi="ar-SA"/>
              </w:rPr>
              <w:t>Авторизация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kern w:val="2"/>
                <w:szCs w:val="28"/>
                <w:lang w:val="ru-RU" w:bidi="ar-SA"/>
              </w:rPr>
              <w:t>Пользователь переходит на экран входа, вводит почту и пароль и нажимает кнопку «Войти». Система проверяет введённые данные и, в случае успешной авторизации, перенаправляет студента в личный кабинет.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Продолжение таблицы 2.5 – Использование программного продукта студентом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Действия пользователя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Реакция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Выбор курса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kern w:val="2"/>
                <w:szCs w:val="28"/>
                <w:lang w:val="ru-RU" w:bidi="ar-SA"/>
              </w:rPr>
              <w:t>После входа в систему студент попадает на страницу личного кабинета, где отображается основная информация и доступные действия. Оттуда он переходит на страницу с перечнем курсов, в которой отображаются все курсы, назначенные преподавателями. Пользователь выбирает интересующий его курс, после чего система открывает отдельную страницу с подробным описанием курса, списком доступных лабораторных работ и учебных материалов.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kern w:val="2"/>
                <w:szCs w:val="28"/>
                <w:lang w:val="ru-RU" w:bidi="ar-SA"/>
              </w:rPr>
              <w:t>Прохождение лабораторной работы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szCs w:val="28"/>
              </w:rPr>
            </w:pPr>
            <w:r>
              <w:rPr>
                <w:kern w:val="2"/>
                <w:szCs w:val="28"/>
                <w:lang w:val="ru-RU" w:bidi="ar-SA"/>
              </w:rPr>
              <w:t>На странице курса студент выбирает лабораторную работу и нажимает «Начать». Открывается конструктор схем, где он собирает цепь, изучает методички, рассчитывает значения, заполняет таблицы и отвечает на вопросы. По завершении студент отправляет результаты, система проверяет их с эталоном и сохраняет попытку, присваивая статус «завершено».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2.5 – Использование программного продукта студентом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72"/>
        <w:gridCol w:w="4672"/>
      </w:tblGrid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Действия пользователя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Реакция системы</w:t>
            </w:r>
          </w:p>
        </w:tc>
      </w:tr>
      <w:tr>
        <w:trPr/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szCs w:val="28"/>
                <w:lang w:val="ru-RU" w:bidi="ar-SA"/>
              </w:rPr>
              <w:t>Просмотр результатов</w:t>
            </w:r>
          </w:p>
        </w:tc>
        <w:tc>
          <w:tcPr>
            <w:tcW w:w="467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 разделе курса, в карточке лабораторной работы, при завершении студентом работы отображаются оценка и комментарий от преподавателя. Если включено «Ручное оценивание», они могут быть недоступны сразу. Оценка и комментарий становятся видны, когда преподаватель выставит их в разделе успеваемости.</w:t>
            </w:r>
          </w:p>
        </w:tc>
      </w:tr>
    </w:tbl>
    <w:p>
      <w:pPr>
        <w:pStyle w:val="Style16"/>
        <w:rPr/>
      </w:pPr>
      <w:r>
        <w:rPr/>
        <w:t>Для обеспечения логичной и масштабируемой архитектуры веб-приложения были выделены основные функциональные модули, каждый из которых решает отдельную задачу в рамках взаимодействия пользователя с системой. Все модули взаимосвязаны и работают в едином интерфейсе, обеспечивая последовательность и удобство использования. Схема модулей представлена на рисунке 2.4.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6217ADD5">
                <wp:extent cx="4104005" cy="2964180"/>
                <wp:effectExtent l="0" t="0" r="0" b="7620"/>
                <wp:docPr id="19" name="Рисунок 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" name="Рисунок 34" descr=""/>
                        <pic:cNvPicPr/>
                      </pic:nvPicPr>
                      <pic:blipFill>
                        <a:blip r:embed="rId2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9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104000" cy="29642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34" stroked="f" o:allowincell="f" style="position:absolute;margin-left:0pt;margin-top:-234.05pt;width:323.1pt;height:233.35pt;mso-wrap-style:none;v-text-anchor:middle;mso-position-vertical:top" wp14:anchorId="6217ADD5" type="_x0000_t75">
                <v:imagedata r:id="rId3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jc w:val="center"/>
        <w:rPr/>
      </w:pPr>
      <w:r>
        <w:rPr/>
        <w:t>Рисунок 2.4 – Схема модулей для web-приложения</w:t>
      </w:r>
    </w:p>
    <w:p>
      <w:pPr>
        <w:pStyle w:val="Style16"/>
        <w:rPr/>
      </w:pPr>
      <w:r>
        <w:rPr/>
        <w:t>Описание модулей: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входа – обеспечивает авторизацию пользователей по учетным данным;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регистрации – позволяет создать новую учетную запись, указав университет и роль (студент или преподаватель);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с личной информацией – предоставляет доступ к просмотру и редактированию персональных данных;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групп – предназначен для управления учебными группами: создание, редактирование и добавление студентов;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курсов – содержит информацию об учебных курсах, привязанных к группам;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лабораторных работ – отображает список доступных лабораторных работ, назначенных преподавателем;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создания и редактирования лабораторных работ – используется преподавателями для конструирования новых заданий и их настройки;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выполнения лабораторных работ – предоставляет студентам интерфейс для сборки и симуляции схем, проверки результатов;</w:t>
      </w:r>
    </w:p>
    <w:p>
      <w:pPr>
        <w:pStyle w:val="Style16"/>
        <w:numPr>
          <w:ilvl w:val="0"/>
          <w:numId w:val="92"/>
        </w:numPr>
        <w:ind w:hanging="357" w:left="714"/>
        <w:rPr/>
      </w:pPr>
      <w:r>
        <w:rPr/>
        <w:t>модуль отчетности – обеспечивает просмотр и выгрузку результатов, статистики по выполненным лабораторным работам.</w:t>
      </w:r>
    </w:p>
    <w:p>
      <w:pPr>
        <w:pStyle w:val="Style16"/>
        <w:rPr/>
      </w:pPr>
      <w:r>
        <w:rPr/>
        <w:t>Так как приложение включает в себя девять рабочих модулей со своим функционалом и структурой, были построены схемы алгоритмов работы каждого модуля приложения для выполнения лабораторных работ по электротехнике. На рисунке 2.5 изображена блок-схема модуля входа.</w:t>
      </w:r>
    </w:p>
    <w:p>
      <w:pPr>
        <w:pStyle w:val="11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02774823">
                <wp:extent cx="4815840" cy="4720590"/>
                <wp:effectExtent l="0" t="0" r="4445" b="3810"/>
                <wp:docPr id="21" name="Рисунок 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Рисунок 7" descr=""/>
                        <pic:cNvPicPr/>
                      </pic:nvPicPr>
                      <pic:blipFill>
                        <a:blip r:embed="rId3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2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815720" cy="47206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7" stroked="f" o:allowincell="f" style="position:absolute;margin-left:0pt;margin-top:-372.05pt;width:379.15pt;height:371.65pt;mso-wrap-style:none;v-text-anchor:middle;mso-position-vertical:top" wp14:anchorId="02774823" type="_x0000_t75">
                <v:imagedata r:id="rId3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"/>
        <w:spacing w:lineRule="auto" w:line="360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2.5 – Блок-схема модуля входа</w:t>
      </w:r>
    </w:p>
    <w:p>
      <w:pPr>
        <w:pStyle w:val="Style16"/>
        <w:rPr>
          <w:sz w:val="24"/>
          <w:szCs w:val="24"/>
        </w:rPr>
      </w:pPr>
      <w:r>
        <w:rPr/>
        <w:t>Авторизация пользователя начинается с экрана входа, где отображается форма с двумя основными полями: логин и пароль. Пользователь вводит свою почту и затем пароль. Как только оба поля заполнены, он нажимает кнопку «Войти».</w:t>
      </w:r>
    </w:p>
    <w:p>
      <w:pPr>
        <w:pStyle w:val="Style16"/>
        <w:rPr/>
      </w:pPr>
      <w:r>
        <w:rPr/>
        <w:t>Дальше происходит первая проверка – клиентская. Система проверяет, что поля не пустые и данные соответствуют базовому формату (например, у email – наличие символа «@»). Если всё выглядит корректно, информация отправляется на сервер.</w:t>
      </w:r>
    </w:p>
    <w:p>
      <w:pPr>
        <w:pStyle w:val="Style16"/>
        <w:rPr/>
      </w:pPr>
      <w:r>
        <w:rPr/>
        <w:t>На серверной стороне логин и пароль сравниваются с теми, что хранятся в базе данных. Если они совпадают, сервер генерирует специальный токен доступа – это такой цифровой «пропуск», который подтверждает, что пользователь действительно авторизован. Этот токен сохраняется в localStorage, и с ним пользователь может работать дальше.</w:t>
      </w:r>
    </w:p>
    <w:p>
      <w:pPr>
        <w:pStyle w:val="Style16"/>
        <w:rPr/>
      </w:pPr>
      <w:r>
        <w:rPr/>
        <w:t>После успешной авторизации пользователя перенаправляют в личный кабинет. Если же логин или пароль оказались неверными, система выдает понятное сообщение об ошибке и предлагает попробовать снова.</w:t>
      </w:r>
    </w:p>
    <w:p>
      <w:pPr>
        <w:pStyle w:val="Style16"/>
        <w:rPr/>
      </w:pPr>
      <w:r>
        <w:rPr/>
        <w:t>На рисунке 2.6 изображена схема модуля регистрации.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6E3D355A">
                <wp:extent cx="4274185" cy="3623310"/>
                <wp:effectExtent l="0" t="0" r="0" b="0"/>
                <wp:docPr id="23" name="Рисунок 4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Рисунок 46" descr=""/>
                        <pic:cNvPicPr/>
                      </pic:nvPicPr>
                      <pic:blipFill>
                        <a:blip r:embed="rId34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5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274280" cy="36234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46" stroked="f" o:allowincell="f" style="position:absolute;margin-left:0pt;margin-top:-285.35pt;width:336.5pt;height:285.25pt;mso-wrap-style:none;v-text-anchor:middle;mso-position-vertical:top" wp14:anchorId="6E3D355A" type="_x0000_t75">
                <v:imagedata r:id="rId36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ind w:hanging="0"/>
        <w:jc w:val="center"/>
        <w:rPr/>
      </w:pPr>
      <w:r>
        <w:rPr/>
        <w:t>Рисунок 2.6 – Блок-схема модуля регистрации</w:t>
      </w:r>
    </w:p>
    <w:p>
      <w:pPr>
        <w:pStyle w:val="Style16"/>
        <w:rPr/>
      </w:pPr>
      <w:r>
        <w:rPr/>
        <w:t>Этот модуль начинается с экрана регистрации, где отображается форма с полями: имя, фамилия, почта, пароль, должность (студент, преподаватель), выбор университета. Пользователь вводит значения в эти поля. Когда они заполнены, он нажимает кнопку «Зарегистрироваться».</w:t>
      </w:r>
    </w:p>
    <w:p>
      <w:pPr>
        <w:pStyle w:val="Style16"/>
        <w:rPr/>
      </w:pPr>
      <w:r>
        <w:rPr/>
        <w:t xml:space="preserve"> </w:t>
      </w:r>
      <w:r>
        <w:rPr/>
        <w:t>Дальше происходит клиентская проверка, также, как это было в модуле входа. На серверной стороне проверяется зарегистрирован ли пользователь с такой почтой, нужной ли длины пароль. Если все прошло успешно, пользователь сохраняется в базе данных и генерируется токен авторизации и пользователя перенаправляют в личный кабинет.</w:t>
      </w:r>
    </w:p>
    <w:p>
      <w:pPr>
        <w:pStyle w:val="Style16"/>
        <w:rPr/>
      </w:pPr>
      <w:r>
        <w:rPr/>
        <w:t>После входа или регистрации в системе преподавателю доступны модули: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групп</w:t>
      </w:r>
      <w:r>
        <w:rPr>
          <w:lang w:val="en-US"/>
        </w:rPr>
        <w:t>;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с личной информацией</w:t>
      </w:r>
      <w:r>
        <w:rPr>
          <w:lang w:val="en-US"/>
        </w:rPr>
        <w:t>;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курсов</w:t>
      </w:r>
      <w:r>
        <w:rPr>
          <w:lang w:val="en-US"/>
        </w:rPr>
        <w:t>;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лабораторных работ</w:t>
      </w:r>
      <w:r>
        <w:rPr>
          <w:lang w:val="en-US"/>
        </w:rPr>
        <w:t>;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создания и редактирования лабораторных работ;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выполнения лабораторных работ</w:t>
      </w:r>
      <w:r>
        <w:rPr>
          <w:lang w:val="en-US"/>
        </w:rPr>
        <w:t>;</w:t>
      </w:r>
    </w:p>
    <w:p>
      <w:pPr>
        <w:pStyle w:val="Style16"/>
        <w:numPr>
          <w:ilvl w:val="0"/>
          <w:numId w:val="49"/>
        </w:numPr>
        <w:ind w:hanging="357" w:left="714"/>
        <w:rPr/>
      </w:pPr>
      <w:r>
        <w:rPr/>
        <w:t>модуль отчетности</w:t>
      </w:r>
      <w:r>
        <w:rPr>
          <w:lang w:val="en-US"/>
        </w:rPr>
        <w:t>.</w:t>
      </w:r>
    </w:p>
    <w:p>
      <w:pPr>
        <w:pStyle w:val="Style16"/>
        <w:ind w:hanging="0" w:left="714"/>
        <w:rPr/>
      </w:pPr>
      <w:r>
        <w:rPr/>
        <w:t>После входа в систему студенту доступны модули:</w:t>
      </w:r>
    </w:p>
    <w:p>
      <w:pPr>
        <w:pStyle w:val="Style16"/>
        <w:numPr>
          <w:ilvl w:val="0"/>
          <w:numId w:val="50"/>
        </w:numPr>
        <w:ind w:hanging="357" w:left="714"/>
        <w:rPr/>
      </w:pPr>
      <w:r>
        <w:rPr/>
        <w:t>модуль с личной информацией</w:t>
      </w:r>
      <w:r>
        <w:rPr>
          <w:lang w:val="en-US"/>
        </w:rPr>
        <w:t>;</w:t>
      </w:r>
    </w:p>
    <w:p>
      <w:pPr>
        <w:pStyle w:val="Style16"/>
        <w:numPr>
          <w:ilvl w:val="0"/>
          <w:numId w:val="50"/>
        </w:numPr>
        <w:ind w:hanging="357" w:left="714"/>
        <w:rPr/>
      </w:pPr>
      <w:r>
        <w:rPr/>
        <w:t>модуль курсов</w:t>
      </w:r>
      <w:r>
        <w:rPr>
          <w:lang w:val="en-US"/>
        </w:rPr>
        <w:t>;</w:t>
      </w:r>
    </w:p>
    <w:p>
      <w:pPr>
        <w:pStyle w:val="Style16"/>
        <w:numPr>
          <w:ilvl w:val="0"/>
          <w:numId w:val="50"/>
        </w:numPr>
        <w:ind w:hanging="357" w:left="714"/>
        <w:rPr/>
      </w:pPr>
      <w:r>
        <w:rPr/>
        <w:t>модуль лабораторных работ</w:t>
      </w:r>
      <w:r>
        <w:rPr>
          <w:lang w:val="en-US"/>
        </w:rPr>
        <w:t>;</w:t>
      </w:r>
    </w:p>
    <w:p>
      <w:pPr>
        <w:pStyle w:val="Style16"/>
        <w:numPr>
          <w:ilvl w:val="0"/>
          <w:numId w:val="50"/>
        </w:numPr>
        <w:ind w:hanging="357" w:left="714"/>
        <w:rPr/>
      </w:pPr>
      <w:r>
        <w:rPr/>
        <w:t>модуль выполнения лабораторных работ</w:t>
      </w:r>
      <w:r>
        <w:rPr>
          <w:lang w:val="en-US"/>
        </w:rPr>
        <w:t>.</w:t>
      </w:r>
    </w:p>
    <w:p>
      <w:pPr>
        <w:pStyle w:val="Style16"/>
        <w:rPr/>
      </w:pPr>
      <w:r>
        <w:rPr/>
        <w:t>На рисунке 2.7 изображена схема модуля с личной информацией.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57CEFFC4">
                <wp:extent cx="5449570" cy="5401310"/>
                <wp:effectExtent l="0" t="0" r="0" b="8890"/>
                <wp:docPr id="25" name="Рисунок 4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" name="Рисунок 48" descr=""/>
                        <pic:cNvPicPr/>
                      </pic:nvPicPr>
                      <pic:blipFill>
                        <a:blip r:embed="rId37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8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449680" cy="54014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48" stroked="f" o:allowincell="f" style="position:absolute;margin-left:0pt;margin-top:-426.05pt;width:429.05pt;height:425.25pt;mso-wrap-style:none;v-text-anchor:middle;mso-position-vertical:top" wp14:anchorId="57CEFFC4" type="_x0000_t75">
                <v:imagedata r:id="rId3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ind w:hanging="0"/>
        <w:jc w:val="center"/>
        <w:rPr/>
      </w:pPr>
      <w:r>
        <w:rPr/>
        <w:t>Рисунок 2.7 – Блок-схема модуля с личной информацией</w:t>
      </w:r>
    </w:p>
    <w:p>
      <w:pPr>
        <w:pStyle w:val="Style16"/>
        <w:rPr/>
      </w:pPr>
      <w:r>
        <w:rPr/>
        <w:t>Этот модуль позволяет пользователям редактировать свою личную информацию, а именно: имя, фамилию, почту, должность (студент, преподаватель) и университет.</w:t>
      </w:r>
    </w:p>
    <w:p>
      <w:pPr>
        <w:pStyle w:val="Style16"/>
        <w:rPr/>
      </w:pPr>
      <w:r>
        <w:rPr/>
        <w:t>Пользователь вводит все, что он хочет изменить и нажимает кнопку «Сохранить изменения». После этого отправляется запрос на сервер, где происходит валидация введенных данных и, если пользователь ввел все корректно, то данные о пользователе обновляются в базе данных.</w:t>
      </w:r>
    </w:p>
    <w:p>
      <w:pPr>
        <w:pStyle w:val="Style16"/>
        <w:rPr/>
      </w:pPr>
      <w:r>
        <w:rPr/>
        <w:t>На рисунке 2.8 изображена схема модуля групп.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73267DDF">
                <wp:extent cx="3887470" cy="6369050"/>
                <wp:effectExtent l="0" t="0" r="0" b="0"/>
                <wp:docPr id="27" name="Рисунок 4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" name="Рисунок 49" descr=""/>
                        <pic:cNvPicPr/>
                      </pic:nvPicPr>
                      <pic:blipFill>
                        <a:blip r:embed="rId40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1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3887640" cy="6369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49" stroked="f" o:allowincell="f" style="position:absolute;margin-left:0pt;margin-top:-501.55pt;width:306.05pt;height:501.45pt;mso-wrap-style:none;v-text-anchor:middle;mso-position-vertical:top" wp14:anchorId="73267DDF" type="_x0000_t75">
                <v:imagedata r:id="rId42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ind w:hanging="0"/>
        <w:jc w:val="center"/>
        <w:rPr/>
      </w:pPr>
      <w:r>
        <w:rPr/>
        <w:t>Рисунок 2.8 – Блок-схема модуля групп</w:t>
      </w:r>
    </w:p>
    <w:p>
      <w:pPr>
        <w:pStyle w:val="Style16"/>
        <w:rPr/>
      </w:pPr>
      <w:r>
        <w:rPr/>
        <w:t>Модуль групп позволяет управлять учебными группами и составом студентов. Модуль доступен только преподавателям. На главном экране отображается список созданных групп с основными данными – названием и количеством участников.</w:t>
      </w:r>
    </w:p>
    <w:p>
      <w:pPr>
        <w:pStyle w:val="Style16"/>
        <w:rPr/>
      </w:pPr>
      <w:r>
        <w:rPr/>
        <w:t>Преподаватель может создать новую группу, заполнив простую форму: указать название и выбрать студентов, которые будет входить в состав этой группы. Система отображает только тех студентов, которые при регистрации указали тот же университет, что и преподаватель. После создания группа появляется в списке и становится доступной для редактирования.</w:t>
      </w:r>
    </w:p>
    <w:p>
      <w:pPr>
        <w:pStyle w:val="Style16"/>
        <w:rPr/>
      </w:pPr>
      <w:r>
        <w:rPr/>
        <w:t>Также преподаватель может редактировать группу, удалять участников и в целом удалить группу, если она больше не нужна. Модуль групп – это удобный инструмент для организации учебного процесса и распределения курсов по студентам.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2.9 изображена схема модуля курсов.</w:t>
      </w:r>
    </w:p>
    <w:p>
      <w:pPr>
        <w:pStyle w:val="Style16"/>
        <w:rPr/>
      </w:pPr>
      <w:r>
        <w:rPr/>
        <w:t>Модуль курсов представляет собой список всех учебных курсов, к которым пользователь имеет доступ. Преподаватели видят курсы, которые они создали, а студенты – те, к которым их подключили. Блок-схема модуля курсов описывает процесс просмотра учебных курсов, их создание и редактирование.</w:t>
      </w:r>
    </w:p>
    <w:p>
      <w:pPr>
        <w:pStyle w:val="Style16"/>
        <w:rPr/>
      </w:pPr>
      <w:bookmarkStart w:id="77" w:name="_Hlk199373208"/>
      <w:r>
        <w:rPr/>
        <w:t>Блок-схема предусматривает возможность возврата пользователя назад. Можно вернуться на страницу со всеми курсами, если открыта форма редактирования или создания курса, а также вернуться на страницу с личным кабинетом, если открыта страница со всеми курсами.</w:t>
      </w:r>
      <w:bookmarkEnd w:id="77"/>
    </w:p>
    <w:p>
      <w:pPr>
        <w:pStyle w:val="Style16"/>
        <w:rPr/>
      </w:pPr>
      <w:r>
        <w:rPr/>
        <w:t xml:space="preserve">На экране отображаются карточки курсов с названием, кратким описанием и кнопками управления. Преподаватель может нажать кнопку «Создать курс» или «Редактировать», чтобы открыть форму добавления или же редактирования. В форме он указывает название, описание, устанавливает временные рамки курса, прикрепляет файлы и привязывает курс к нужной группе. После заполнения и подтверждения данные отправляются на сервер, где проверяется валидность введенных данных. Если все введено корректно, то создается новая запись в базе данных, иначе выводятся понятные ошибки под каждым полем, что введено неправильно. Обновленный список курсов сразу отображается на экране. При открытии конкретного курса пользователь попадает внутрь – туда, где доступны все лабораторные работы, прикрепленные файлы, материалы и информация о курсе. </w:t>
      </w:r>
    </w:p>
    <w:p>
      <w:pPr>
        <w:pStyle w:val="11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5B9737ED">
                <wp:extent cx="4688205" cy="7580630"/>
                <wp:effectExtent l="0" t="0" r="0" b="1270"/>
                <wp:docPr id="29" name="Рисунок 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" name="Рисунок 50" descr=""/>
                        <pic:cNvPicPr/>
                      </pic:nvPicPr>
                      <pic:blipFill>
                        <a:blip r:embed="rId43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4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4688280" cy="75805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50" stroked="f" o:allowincell="f" style="position:absolute;margin-left:0pt;margin-top:-597.05pt;width:369.1pt;height:596.85pt;mso-wrap-style:none;v-text-anchor:middle;mso-position-vertical:top" wp14:anchorId="5B9737ED" type="_x0000_t75">
                <v:imagedata r:id="rId45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"/>
        <w:spacing w:lineRule="auto" w:line="360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2.9 – Блок-схема модуля курсов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2.10 изображена блок-схема работы модуля лабораторных работ.</w:t>
      </w:r>
    </w:p>
    <w:p>
      <w:pPr>
        <w:pStyle w:val="11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40499681">
                <wp:extent cx="5934075" cy="4829175"/>
                <wp:effectExtent l="0" t="0" r="9525" b="9525"/>
                <wp:docPr id="31" name="Рисунок 1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" name="Рисунок 13" descr=""/>
                        <pic:cNvPicPr/>
                      </pic:nvPicPr>
                      <pic:blipFill>
                        <a:blip r:embed="rId46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47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934240" cy="48290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13" stroked="f" o:allowincell="f" style="position:absolute;margin-left:0pt;margin-top:-381.05pt;width:467.2pt;height:380.2pt;mso-wrap-style:none;v-text-anchor:middle;mso-position-vertical:top" wp14:anchorId="40499681" type="_x0000_t75">
                <v:imagedata r:id="rId48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jc w:val="center"/>
        <w:rPr/>
      </w:pPr>
      <w:r>
        <w:rPr/>
        <w:t>Рисунок 2.10 – Блок-схема модуля лабораторных работ</w:t>
      </w:r>
    </w:p>
    <w:p>
      <w:pPr>
        <w:pStyle w:val="Style16"/>
        <w:rPr/>
      </w:pPr>
      <w:r>
        <w:rPr/>
        <w:t>Этот модуль предназначен для просмотра лабораторных работ, а также для их создания и редактирования преподавателями. В рамках модуля представлен конкретный курс, включающий в себя лабораторные работы и подробную информацию о курсе, включая прикрепленные файлы, доступные для скачивания.</w:t>
      </w:r>
    </w:p>
    <w:p>
      <w:pPr>
        <w:pStyle w:val="Style16"/>
        <w:rPr/>
      </w:pPr>
      <w:r>
        <w:rPr/>
        <w:t>Если у преподавателя уже есть созданные лабораторные работы, он может перейти к их редактированию, нажав на кнопку «Редактировать» в карточке соответствующей работы. При этом он попадет на страницу создания и редактирования лабораторной работы, где сможет вносить необходимые изменения. Кроме того, преподаватель всегда может создать новую лабораторную работу, воспользовавшись кнопкой «Добавить лабораторную работу».</w:t>
      </w:r>
    </w:p>
    <w:p>
      <w:pPr>
        <w:pStyle w:val="Style16"/>
        <w:rPr/>
      </w:pPr>
      <w:r>
        <w:rPr/>
        <w:t>Студенты имеют возможность приступать к выполнению только тех лабораторных работ, которые были созданы преподавателем и содержат условия для проверки (таблицы, вопросы). Если же преподаватель не добавил условия проверки, такая лабораторная работа будет видна исключительно ему, с понятным сообщением о необходимости создания условий для автоматической или ручной проверки. Для студентов такие работы скрыты и недоступны к началу выполнения.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Модуль обеспечивает удобное управление лабораторными работами для преподавателей, позволяя им создавать и редактировать задания, а студентам – работать только с полностью подготовленными и проверяемыми лабораторными заданиями. Это помогает поддерживать качество и контроль над учебным процессом.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На рисунке 2.11 изображена схема модуля создания и редактирования лабораторных работ.</w:t>
      </w:r>
    </w:p>
    <w:p>
      <w:pPr>
        <w:pStyle w:val="Style16"/>
        <w:rPr/>
      </w:pPr>
      <w:r>
        <w:rPr/>
        <w:t>Этот модуль открывается, если преподаватель нажимает кнопку «Добавить лабораторную работу» или «Редактировать» в модуле лабораторных работ.</w:t>
      </w:r>
    </w:p>
    <w:p>
      <w:pPr>
        <w:pStyle w:val="Style16"/>
        <w:rPr/>
      </w:pPr>
      <w:r>
        <w:rPr/>
        <w:t>Процесс создания или редактирования лабораторной работы разделён на два этапа:</w:t>
      </w:r>
    </w:p>
    <w:p>
      <w:pPr>
        <w:pStyle w:val="11"/>
        <w:numPr>
          <w:ilvl w:val="3"/>
          <w:numId w:val="18"/>
        </w:numPr>
        <w:spacing w:lineRule="auto" w:line="360"/>
        <w:ind w:hanging="357" w:left="714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создание сущности лабораторной работы</w:t>
      </w:r>
      <w:r>
        <w:rPr>
          <w:bCs/>
          <w:color w:val="000000"/>
          <w:sz w:val="28"/>
          <w:szCs w:val="28"/>
          <w:lang w:val="en-US"/>
        </w:rPr>
        <w:t>;</w:t>
      </w:r>
    </w:p>
    <w:p>
      <w:pPr>
        <w:pStyle w:val="Style16"/>
        <w:rPr/>
      </w:pPr>
      <w:r>
        <w:rPr/>
        <w:t>На первом этапе преподаватель вводит название работы, описание (методические указания) и прикрепляет необходимые файлы. После этого он нажимает кнопку «Далее». Происходит отправка данных на сервер, где они проходят валидацию. Если все значения корректны, в базе данных создаётся новая сущность лабораторной работы, и преподаватель автоматически перенаправляется на следующий шаг – создание проверки.</w:t>
      </w:r>
    </w:p>
    <w:p>
      <w:pPr>
        <w:pStyle w:val="Style16"/>
        <w:numPr>
          <w:ilvl w:val="0"/>
          <w:numId w:val="51"/>
        </w:numPr>
        <w:ind w:hanging="357" w:left="714"/>
        <w:rPr/>
      </w:pPr>
      <w:r>
        <w:rPr/>
        <w:t>настройка автоматической или ручной проверки.</w:t>
      </w:r>
    </w:p>
    <w:p>
      <w:pPr>
        <w:pStyle w:val="Style16"/>
        <w:rPr/>
      </w:pPr>
      <w:r>
        <w:rPr/>
        <w:t>На втором этапе преподаватель настраивает проверку лабораторной работы. Сначала он создаёт таблицы: указывает их названия, задаёт допустимую погрешность, добавляет строки, столбцы и значения ячеек, включая эталонные. После этого выбираются проверяемые ячейки – именно они будут сравниваться с введёнными студентами значениями с учётом указанной погрешности.</w:t>
      </w:r>
    </w:p>
    <w:p>
      <w:pPr>
        <w:pStyle w:val="Style16"/>
        <w:rPr/>
      </w:pPr>
      <w:r>
        <w:rPr/>
        <w:t>Нажав кнопку «Далее», преподаватель переходит к созданию вопросов. Здесь он вводит текст вопросов и эталонные ответы. Хотя автоматическая проверка ответов пока не реализована, эти данные полезны для последующей ручной оценки в модуле отчётности.</w:t>
      </w:r>
    </w:p>
    <w:p>
      <w:pPr>
        <w:pStyle w:val="Style16"/>
        <w:rPr/>
      </w:pPr>
      <w:r>
        <w:rPr/>
        <w:t>Дополнительно преподаватель может включить чекбокс «Ручная проверка». Если он активен, то итоговая оценка (по пятибалльной шкале) проставляется вручную. Если чекбокс выключен, оценка рассчитывается автоматически на основе набранных баллов (от 0 до 100). При любом варианте система всегда считает баллы, и в отчётности преподаватель их видит – это упрощает принятие решения при ручной проверке.</w:t>
      </w:r>
    </w:p>
    <w:p>
      <w:pPr>
        <w:pStyle w:val="Style16"/>
        <w:rPr/>
      </w:pPr>
      <w:r>
        <w:rPr/>
        <w:t>Завершив настройку таблиц и вопросов, преподаватель нажимает «Сохранить». После валидации всех данных создаётся сущность проверки, и преподаватель возвращается к списку лабораторных работ. Новая работа становится доступна всем участникам курса, если она содержит хотя бы одну форму проверки.</w:t>
      </w:r>
    </w:p>
    <w:p>
      <w:pPr>
        <w:pStyle w:val="Style16"/>
        <w:rPr/>
      </w:pPr>
      <w:r>
        <w:rPr/>
        <w:t>Модуль предоставляет преподавателям удобный инструмент для пошагового создания лабораторных работ и настройки условий их проверки. Такой подход помогает обеспечить как автоматическую, так и ручную оценку знаний студентов, делая процесс обучения более гибким и контролируемым.</w:t>
      </w:r>
    </w:p>
    <w:p>
      <w:pPr>
        <w:pStyle w:val="11"/>
        <w:spacing w:lineRule="auto" w:line="360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11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1EDC6543">
                <wp:extent cx="6097270" cy="6400800"/>
                <wp:effectExtent l="0" t="0" r="0" b="0"/>
                <wp:docPr id="33" name="Рисунок 1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" name="Рисунок 14" descr=""/>
                        <pic:cNvPicPr/>
                      </pic:nvPicPr>
                      <pic:blipFill>
                        <a:blip r:embed="rId49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0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097320" cy="6400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14" stroked="f" o:allowincell="f" style="position:absolute;margin-left:0pt;margin-top:-504.05pt;width:480.05pt;height:503.95pt;mso-wrap-style:none;v-text-anchor:middle;mso-position-vertical:top" wp14:anchorId="1EDC6543" type="_x0000_t75">
                <v:imagedata r:id="rId51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"/>
        <w:spacing w:lineRule="auto" w:line="360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2.11 – Блок-схема модуля создания и редактирования лабораторных работ</w:t>
      </w:r>
    </w:p>
    <w:p>
      <w:pPr>
        <w:pStyle w:val="Style16"/>
        <w:rPr/>
      </w:pPr>
      <w:r>
        <w:rPr/>
        <w:t>На рисунке 2.12 изображена блок-схема работы модуля выполнения лабораторных работ.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В этот модуль студент попадает, если нажимает кнопку «Начать» на карточке лабораторной работы в модуле лабораторных работ.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После перехода происходит запрос к серверу для получения полной информации о лабораторной работе: название, описание, прикреплённые файлы, а также данные о таблицах и вопросах. Интерфейс делится на две части:</w:t>
      </w:r>
    </w:p>
    <w:p>
      <w:pPr>
        <w:pStyle w:val="11"/>
        <w:numPr>
          <w:ilvl w:val="0"/>
          <w:numId w:val="52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слева расположен конструктор электрических схем с возможностью симуляции;</w:t>
      </w:r>
    </w:p>
    <w:p>
      <w:pPr>
        <w:pStyle w:val="11"/>
        <w:numPr>
          <w:ilvl w:val="0"/>
          <w:numId w:val="52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справа отображаются название лабораторной работы, методические указания, а также все прикреплённые файлы, доступные для просмотра без скачивания.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Студент знакомится с содержимым: читает описание, изучает методические материалы и понимает, что необходимо сделать. Далее он собирает электрическую схему в соответствии с инструкциями из прикреплённых файлов. После сборки схемы и её симуляции студент снимает показания с выходных элементов (например, вольтметров, амперметров и т.п.) и выполняет необходимые расчёты в соответствии с требованиями лабораторной работы.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Затем он нажимает кнопку «Далее» и переходит на следующий этап – ввод результатов и ответы на вопросы.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На экране появляются:</w:t>
      </w:r>
    </w:p>
    <w:p>
      <w:pPr>
        <w:pStyle w:val="11"/>
        <w:numPr>
          <w:ilvl w:val="0"/>
          <w:numId w:val="53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таблицы, в которые студент вручную вводит рассчитанные значения;</w:t>
      </w:r>
    </w:p>
    <w:p>
      <w:pPr>
        <w:pStyle w:val="11"/>
        <w:numPr>
          <w:ilvl w:val="0"/>
          <w:numId w:val="53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блок с вопросами и полями для ввода текстовых ответов.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Студенту не видно, какие ячейки таблиц являются проверяемыми и какие значения в них считаются эталонными – эта информация доступна только преподавателю.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После того как таблицы заполнены и ответы на вопросы даны, студент нажимает кнопку «Отправить результат». В этот момент происходит отправка данных на сервер, где:</w:t>
      </w:r>
    </w:p>
    <w:p>
      <w:pPr>
        <w:pStyle w:val="11"/>
        <w:numPr>
          <w:ilvl w:val="0"/>
          <w:numId w:val="54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создаётся сущность результата лабораторной работы в базе данных;</w:t>
      </w:r>
    </w:p>
    <w:p>
      <w:pPr>
        <w:pStyle w:val="11"/>
        <w:numPr>
          <w:ilvl w:val="0"/>
          <w:numId w:val="54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производится расчёт баллов и, при включенной автоматической проверке, итоговой оценки.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Алгоритм проверки: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сначала система сопоставляет отправленные таблицы с эталонными таблицами лабораторной работы по их заголовкам;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из эталонных таблиц извлекаются данные:</w:t>
      </w:r>
    </w:p>
    <w:p>
      <w:pPr>
        <w:pStyle w:val="11"/>
        <w:numPr>
          <w:ilvl w:val="1"/>
          <w:numId w:val="90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значения ячеек;</w:t>
      </w:r>
    </w:p>
    <w:p>
      <w:pPr>
        <w:pStyle w:val="11"/>
        <w:numPr>
          <w:ilvl w:val="1"/>
          <w:numId w:val="90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указание, какие именно ячейки подлежат проверке;</w:t>
      </w:r>
    </w:p>
    <w:p>
      <w:pPr>
        <w:pStyle w:val="11"/>
        <w:numPr>
          <w:ilvl w:val="1"/>
          <w:numId w:val="90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допустимая погрешность (если указана)</w:t>
      </w:r>
      <w:r>
        <w:rPr>
          <w:color w:val="000000"/>
          <w:sz w:val="28"/>
          <w:szCs w:val="22"/>
          <w:lang w:val="en-US" w:eastAsia="en-US"/>
        </w:rPr>
        <w:t>;</w:t>
      </w:r>
    </w:p>
    <w:p>
      <w:pPr>
        <w:pStyle w:val="11"/>
        <w:numPr>
          <w:ilvl w:val="1"/>
          <w:numId w:val="90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таблицы студента проверяются только по тем ячейкам, которые отмечены как проверяемые.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для каждой проверяемой ячейки:</w:t>
      </w:r>
    </w:p>
    <w:p>
      <w:pPr>
        <w:pStyle w:val="11"/>
        <w:numPr>
          <w:ilvl w:val="1"/>
          <w:numId w:val="91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значения сравниваются с эталонными</w:t>
      </w:r>
      <w:r>
        <w:rPr>
          <w:color w:val="000000"/>
          <w:sz w:val="28"/>
          <w:szCs w:val="22"/>
          <w:lang w:val="en-US" w:eastAsia="en-US"/>
        </w:rPr>
        <w:t>;</w:t>
      </w:r>
    </w:p>
    <w:p>
      <w:pPr>
        <w:pStyle w:val="11"/>
        <w:numPr>
          <w:ilvl w:val="1"/>
          <w:numId w:val="91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если значение числовое и для него задана погрешность, система допускает отклонение в пределах заданного процента;</w:t>
      </w:r>
    </w:p>
    <w:p>
      <w:pPr>
        <w:pStyle w:val="11"/>
        <w:numPr>
          <w:ilvl w:val="1"/>
          <w:numId w:val="91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если погрешность не указана – производится строгое числовое сравнение;</w:t>
      </w:r>
    </w:p>
    <w:p>
      <w:pPr>
        <w:pStyle w:val="11"/>
        <w:numPr>
          <w:ilvl w:val="1"/>
          <w:numId w:val="91"/>
        </w:numPr>
        <w:spacing w:lineRule="auto" w:line="360"/>
        <w:ind w:hanging="357" w:left="1071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если значение текстовое – сравнение происходит без учёта регистра.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подсчитывается количество верно заполненных ячеек и общее количество проверяемых ячеек;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рассчитывается процент правильных ответов: (верных / всего проверяемых) * 100;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итоговая оценка округляется до целого числа от 0 до 100 баллов;</w:t>
      </w:r>
    </w:p>
    <w:p>
      <w:pPr>
        <w:pStyle w:val="11"/>
        <w:numPr>
          <w:ilvl w:val="0"/>
          <w:numId w:val="55"/>
        </w:numPr>
        <w:spacing w:lineRule="auto" w:line="360"/>
        <w:ind w:hanging="357" w:left="714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если ни одной ячейки не отмечено как проверяемой, то оценка автоматически равна 0.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После завершения всех этапов студент перенаправляется на страницу со списком лабораторных работ. Работа отображается со статусом «Завершено», и начать её заново уже нельзя.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Если автоматическая проверка была включена, на карточке лабораторной работы студент сразу видит полученные баллы и итоговую оценку. Если же активирована ручная проверка, то выводится сообщение, что преподаватель ещё не оценил работу. После проверки преподавателем, на карточке появляется итоговая оценка и, при наличии, комментарий.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Модуль прохождения лабораторной работы предоставляет студенту удобный пошаговый интерфейс: от изучения материала и сборки схемы до ввода результатов и ответов. Встроенная система автоматической проверки делает процесс объективным и прозрачным, а возможность ручной проверки – гибким. Всё это позволяет эффективно оценивать уровень усвоения материала.</w:t>
      </w:r>
    </w:p>
    <w:p>
      <w:pPr>
        <w:pStyle w:val="Style16"/>
        <w:rPr/>
      </w:pPr>
      <w:r>
        <w:rPr/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0C592284">
                <wp:extent cx="5934710" cy="5633085"/>
                <wp:effectExtent l="0" t="0" r="8890" b="5715"/>
                <wp:docPr id="35" name="Рисунок 1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Рисунок 15" descr=""/>
                        <pic:cNvPicPr/>
                      </pic:nvPicPr>
                      <pic:blipFill>
                        <a:blip r:embed="rId5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3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934600" cy="5632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15" stroked="f" o:allowincell="f" style="position:absolute;margin-left:0pt;margin-top:-444.05pt;width:467.25pt;height:443.5pt;mso-wrap-style:none;v-text-anchor:middle;mso-position-vertical:top" wp14:anchorId="0C592284" type="_x0000_t75">
                <v:imagedata r:id="rId5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"/>
        <w:spacing w:lineRule="auto" w:line="360"/>
        <w:ind w:firstLine="709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2.12 – Блок-схема модуля выполнения лабораторных работ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  <w:t>На рисунке 2.13 изображена блок-схема модуля отчетности.</w:t>
      </w:r>
    </w:p>
    <w:p>
      <w:pPr>
        <w:pStyle w:val="11"/>
        <w:spacing w:lineRule="auto" w:line="360"/>
        <w:ind w:firstLine="709"/>
        <w:jc w:val="both"/>
        <w:rPr>
          <w:color w:val="000000"/>
          <w:sz w:val="28"/>
          <w:szCs w:val="22"/>
          <w:lang w:eastAsia="en-US"/>
        </w:rPr>
      </w:pPr>
      <w:r>
        <w:rPr>
          <w:color w:val="000000"/>
          <w:sz w:val="28"/>
          <w:szCs w:val="22"/>
          <w:lang w:eastAsia="en-US"/>
        </w:rPr>
      </w:r>
    </w:p>
    <w:p>
      <w:pPr>
        <w:pStyle w:val="11"/>
        <w:spacing w:lineRule="auto" w:line="360"/>
        <w:jc w:val="center"/>
        <w:rPr>
          <w:bCs/>
          <w:color w:val="000000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6CBDEBC9">
                <wp:extent cx="6279515" cy="8524875"/>
                <wp:effectExtent l="0" t="0" r="7620" b="0"/>
                <wp:docPr id="37" name="Рисунок 1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8" name="Рисунок 16" descr=""/>
                        <pic:cNvPicPr/>
                      </pic:nvPicPr>
                      <pic:blipFill>
                        <a:blip r:embed="rId55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6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279480" cy="85248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16" stroked="f" o:allowincell="f" style="position:absolute;margin-left:0pt;margin-top:-671.3pt;width:494.4pt;height:671.2pt;mso-wrap-style:none;v-text-anchor:middle;mso-position-vertical:top" wp14:anchorId="6CBDEBC9" type="_x0000_t75">
                <v:imagedata r:id="rId57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11"/>
        <w:spacing w:lineRule="auto" w:line="36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Рисунок 2.13 – Блок-схема модуля отчетности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>Данный модуль предназначен для отслеживания результатов выполнения лабораторных работ студентами, а также для выставления и редактирования оценок и комментариев к этим работам со стороны преподавателя.</w:t>
      </w:r>
    </w:p>
    <w:p>
      <w:pPr>
        <w:pStyle w:val="Style16"/>
        <w:rPr/>
      </w:pPr>
      <w:r>
        <w:rPr/>
        <w:t>Вся информация представлена в виде таблиц. При переходе на страницу модуля выполняется запрос на сервер для получения общей информации: перечня курсов, количества студентов и количества лабораторных работ по каждому курсу.</w:t>
      </w:r>
    </w:p>
    <w:p>
      <w:pPr>
        <w:pStyle w:val="Style16"/>
        <w:rPr/>
      </w:pPr>
      <w:r>
        <w:rPr/>
        <w:t>Если преподаватель нажимает на кнопку «Посмотреть» в строке конкретного курса, происходит запрос на сервер для получения списка лабораторных работ, привязанных к данному курсу, а также информации, активирована ли автоматическая проверка для каждой работы.</w:t>
      </w:r>
    </w:p>
    <w:p>
      <w:pPr>
        <w:pStyle w:val="Style16"/>
        <w:rPr/>
      </w:pPr>
      <w:r>
        <w:rPr/>
        <w:t>При нажатии на кнопку «Посмотреть» в строке конкретной лабораторной работы загружается информация о результатах всех студентов, которые выполняли эту работу. Для каждого студента отображается статус работы, дата выполнения, текущая оценка (если выставлена), а также наличие комментария.</w:t>
      </w:r>
    </w:p>
    <w:p>
      <w:pPr>
        <w:pStyle w:val="Style16"/>
        <w:rPr/>
      </w:pPr>
      <w:r>
        <w:rPr/>
        <w:t>Если преподаватель нажимает на кнопку «Посмотреть» в строке конкретного студента, отправляется запрос на сервер для получения:</w:t>
      </w:r>
    </w:p>
    <w:p>
      <w:pPr>
        <w:pStyle w:val="Style16"/>
        <w:numPr>
          <w:ilvl w:val="0"/>
          <w:numId w:val="56"/>
        </w:numPr>
        <w:ind w:hanging="357" w:left="714"/>
        <w:rPr/>
      </w:pPr>
      <w:r>
        <w:rPr/>
        <w:t>эталонных таблиц, заданных преподавателем при создании лабораторной работы;</w:t>
      </w:r>
    </w:p>
    <w:p>
      <w:pPr>
        <w:pStyle w:val="Style16"/>
        <w:numPr>
          <w:ilvl w:val="0"/>
          <w:numId w:val="56"/>
        </w:numPr>
        <w:ind w:hanging="357" w:left="714"/>
        <w:rPr/>
      </w:pPr>
      <w:r>
        <w:rPr/>
        <w:t>таблиц, заполненных студентом;</w:t>
      </w:r>
    </w:p>
    <w:p>
      <w:pPr>
        <w:pStyle w:val="Style16"/>
        <w:numPr>
          <w:ilvl w:val="0"/>
          <w:numId w:val="56"/>
        </w:numPr>
        <w:ind w:hanging="357" w:left="714"/>
        <w:rPr/>
      </w:pPr>
      <w:r>
        <w:rPr/>
        <w:t>ответов на теоретические вопросы, включая эталонные и ответы студента.</w:t>
      </w:r>
    </w:p>
    <w:p>
      <w:pPr>
        <w:pStyle w:val="Style16"/>
        <w:rPr/>
      </w:pPr>
      <w:r>
        <w:rPr/>
        <w:t>После ознакомления с результатами преподаватель может вручную выставить или изменить оценку за работу, а также оставить комментарий. При нажатии на кнопку «Сохранить» происходит отправка данных на сервер. Если введенные данные валидны (оценка от 2 до 5), они сохраняются или обновляются. Комментарий также сохраняется и становится доступен студенту.</w:t>
      </w:r>
    </w:p>
    <w:p>
      <w:pPr>
        <w:pStyle w:val="Style16"/>
        <w:rPr/>
      </w:pPr>
      <w:r>
        <w:rPr/>
        <w:t>Информация об оценке и комментарии отображается студенту в модуле лабораторных работ на карточке соответствующей лабораторной работы. Если оценка еще не выставлена, студент видит соответствующее сообщение.</w:t>
      </w:r>
    </w:p>
    <w:p>
      <w:pPr>
        <w:pStyle w:val="Style16"/>
        <w:rPr>
          <w:bCs/>
          <w:szCs w:val="28"/>
        </w:rPr>
      </w:pPr>
      <w:r>
        <w:rPr/>
        <w:t>Модуль отчетности обеспечивает преподавателю удобный интерфейс для просмотра и анализа результатов лабораторных работ студентов. Он позволяет детально ознакомиться с выполненной работой, провести ручную проверку, при необходимости откорректировать автоматическую оценку и дать развернутый комментарий, обеспечивая прозрачность и обратную связь в учебном процессе.</w:t>
      </w:r>
    </w:p>
    <w:p>
      <w:pPr>
        <w:pStyle w:val="Style16"/>
        <w:rPr/>
      </w:pPr>
      <w:r>
        <w:rPr/>
        <w:t xml:space="preserve">Карта экранов для преподавателя </w:t>
      </w:r>
      <w:r>
        <w:rPr>
          <w:lang w:val="en-US"/>
        </w:rPr>
        <w:t>web</w:t>
      </w:r>
      <w:r>
        <w:rPr/>
        <w:t>-приложения для выполнения лабораторных работ по электротехнике представлена на рисунке 2.14.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10F87B59">
                <wp:extent cx="6086475" cy="3776980"/>
                <wp:effectExtent l="0" t="0" r="0" b="0"/>
                <wp:docPr id="39" name="Рисунок 1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" name="Рисунок 10" descr=""/>
                        <pic:cNvPicPr/>
                      </pic:nvPicPr>
                      <pic:blipFill>
                        <a:blip r:embed="rId5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59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6086520" cy="3777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10" stroked="f" o:allowincell="f" style="position:absolute;margin-left:0pt;margin-top:-297.45pt;width:479.2pt;height:297.35pt;mso-wrap-style:none;v-text-anchor:middle;mso-position-vertical:top" wp14:anchorId="10F87B59" type="_x0000_t75">
                <v:imagedata r:id="rId60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jc w:val="center"/>
        <w:rPr/>
      </w:pPr>
      <w:r>
        <w:rPr/>
        <w:t xml:space="preserve">Рисунок 2.14 – Карта экранов для преподавателя </w:t>
      </w:r>
      <w:r>
        <w:rPr>
          <w:lang w:val="en-US"/>
        </w:rPr>
        <w:t>web</w:t>
      </w:r>
      <w:r>
        <w:rPr/>
        <w:t>-приложения для выполнения лабораторных работ по электротехнике</w:t>
      </w:r>
    </w:p>
    <w:p>
      <w:pPr>
        <w:pStyle w:val="Style16"/>
        <w:rPr/>
      </w:pPr>
      <w:r>
        <w:rPr/>
        <w:t xml:space="preserve">Карта экранов для студента </w:t>
      </w:r>
      <w:r>
        <w:rPr>
          <w:lang w:val="en-US"/>
        </w:rPr>
        <w:t>web</w:t>
      </w:r>
      <w:r>
        <w:rPr/>
        <w:t>-приложения для выполнения лабораторных работ по электротехнике представлена на рисунке 2.15.</w:t>
      </w:r>
    </w:p>
    <w:p>
      <w:pPr>
        <w:pStyle w:val="Style16"/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 wp14:anchorId="7E9E0340">
                <wp:extent cx="5596255" cy="3438525"/>
                <wp:effectExtent l="0" t="0" r="4445" b="0"/>
                <wp:docPr id="41" name="Рисунок 1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" name="Рисунок 17" descr=""/>
                        <pic:cNvPicPr/>
                      </pic:nvPicPr>
                      <pic:blipFill>
                        <a:blip r:embed="rId61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62">
                                  <a14:imgEffect>
                                    <a14:brightnessContrast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596200" cy="343836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Рисунок 17" stroked="f" o:allowincell="f" style="position:absolute;margin-left:0pt;margin-top:-270.8pt;width:440.6pt;height:270.7pt;mso-wrap-style:none;v-text-anchor:middle;mso-position-vertical:top" wp14:anchorId="7E9E0340" type="_x0000_t75">
                <v:imagedata r:id="rId63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tyle16"/>
        <w:ind w:hanging="0"/>
        <w:jc w:val="center"/>
        <w:rPr/>
      </w:pPr>
      <w:r>
        <w:rPr/>
        <w:t xml:space="preserve">Рисунок 2.15 – Карта экранов для студента </w:t>
      </w:r>
      <w:r>
        <w:rPr>
          <w:lang w:val="en-US"/>
        </w:rPr>
        <w:t>web</w:t>
      </w:r>
      <w:r>
        <w:rPr/>
        <w:t>-приложения для выполнения лабораторных работ по электротехнике</w:t>
      </w:r>
    </w:p>
    <w:p>
      <w:pPr>
        <w:pStyle w:val="2-"/>
        <w:numPr>
          <w:ilvl w:val="1"/>
          <w:numId w:val="1"/>
        </w:numPr>
        <w:jc w:val="both"/>
        <w:rPr/>
      </w:pPr>
      <w:bookmarkStart w:id="78" w:name="_Toc200149269"/>
      <w:r>
        <w:rPr/>
        <w:t>Инфраструктурные решения</w:t>
      </w:r>
      <w:bookmarkEnd w:id="78"/>
    </w:p>
    <w:p>
      <w:pPr>
        <w:pStyle w:val="Style16"/>
        <w:rPr/>
      </w:pPr>
      <w:r>
        <w:rPr/>
        <w:t>Выбор доменного имени.</w:t>
      </w:r>
    </w:p>
    <w:p>
      <w:pPr>
        <w:pStyle w:val="Style16"/>
        <w:rPr/>
      </w:pPr>
      <w:r>
        <w:rPr/>
        <w:t>Перед тем как приступить к поиску подходящего доменного имени, необходимо было определиться с финальным названием проекта. Рассматривались следующие варианты наименования, отражающие тематику онлайн-конструктора лабораторных работ и образовательную направленность системы:</w:t>
      </w:r>
    </w:p>
    <w:p>
      <w:pPr>
        <w:pStyle w:val="Style16"/>
        <w:numPr>
          <w:ilvl w:val="0"/>
          <w:numId w:val="41"/>
        </w:numPr>
        <w:ind w:hanging="357" w:left="714"/>
        <w:rPr/>
      </w:pPr>
      <w:r>
        <w:rPr>
          <w:lang w:val="en-US"/>
        </w:rPr>
        <w:t>«</w:t>
      </w:r>
      <w:r>
        <w:rPr/>
        <w:t>EduCircuit</w:t>
      </w:r>
      <w:r>
        <w:rPr>
          <w:lang w:val="en-US"/>
        </w:rPr>
        <w:t>»;</w:t>
      </w:r>
    </w:p>
    <w:p>
      <w:pPr>
        <w:pStyle w:val="Style16"/>
        <w:numPr>
          <w:ilvl w:val="0"/>
          <w:numId w:val="41"/>
        </w:numPr>
        <w:ind w:hanging="357" w:left="714"/>
        <w:rPr/>
      </w:pPr>
      <w:r>
        <w:rPr>
          <w:lang w:val="en-US"/>
        </w:rPr>
        <w:t>«</w:t>
      </w:r>
      <w:r>
        <w:rPr/>
        <w:t>Лаборатория Онлайн</w:t>
      </w:r>
      <w:r>
        <w:rPr>
          <w:lang w:val="en-US"/>
        </w:rPr>
        <w:t>»;</w:t>
      </w:r>
    </w:p>
    <w:p>
      <w:pPr>
        <w:pStyle w:val="Style16"/>
        <w:numPr>
          <w:ilvl w:val="0"/>
          <w:numId w:val="41"/>
        </w:numPr>
        <w:ind w:hanging="357" w:left="714"/>
        <w:rPr/>
      </w:pPr>
      <w:r>
        <w:rPr>
          <w:lang w:val="en-US"/>
        </w:rPr>
        <w:t>«</w:t>
      </w:r>
      <w:r>
        <w:rPr/>
        <w:t>Цифровая Электросхема</w:t>
      </w:r>
      <w:r>
        <w:rPr>
          <w:lang w:val="en-US"/>
        </w:rPr>
        <w:t>»;</w:t>
      </w:r>
    </w:p>
    <w:p>
      <w:pPr>
        <w:pStyle w:val="Style16"/>
        <w:numPr>
          <w:ilvl w:val="0"/>
          <w:numId w:val="41"/>
        </w:numPr>
        <w:ind w:hanging="357" w:left="714"/>
        <w:rPr/>
      </w:pPr>
      <w:r>
        <w:rPr>
          <w:lang w:val="en-US"/>
        </w:rPr>
        <w:t>«</w:t>
      </w:r>
      <w:r>
        <w:rPr/>
        <w:t>Виртуальный Практикум</w:t>
      </w:r>
      <w:r>
        <w:rPr>
          <w:lang w:val="en-US"/>
        </w:rPr>
        <w:t>»;</w:t>
      </w:r>
    </w:p>
    <w:p>
      <w:pPr>
        <w:pStyle w:val="Style16"/>
        <w:numPr>
          <w:ilvl w:val="0"/>
          <w:numId w:val="41"/>
        </w:numPr>
        <w:ind w:hanging="357" w:left="714"/>
        <w:rPr/>
      </w:pPr>
      <w:r>
        <w:rPr>
          <w:lang w:val="en-US"/>
        </w:rPr>
        <w:t>«</w:t>
      </w:r>
      <w:r>
        <w:rPr/>
        <w:t>EduLab Circuit</w:t>
      </w:r>
      <w:r>
        <w:rPr>
          <w:lang w:val="en-US"/>
        </w:rPr>
        <w:t>».</w:t>
      </w:r>
    </w:p>
    <w:p>
      <w:pPr>
        <w:pStyle w:val="Style16"/>
        <w:rPr/>
      </w:pPr>
      <w:r>
        <w:rPr/>
        <w:t>На основании выбранных названий анализировались возможные и свободные для регистрации доменные имена. Среди потенциальных вариантов:</w:t>
      </w:r>
    </w:p>
    <w:p>
      <w:pPr>
        <w:pStyle w:val="Style16"/>
        <w:numPr>
          <w:ilvl w:val="0"/>
          <w:numId w:val="42"/>
        </w:numPr>
        <w:ind w:hanging="357" w:left="714"/>
        <w:rPr/>
      </w:pPr>
      <w:r>
        <w:rPr/>
        <w:t>educircuit.ru</w:t>
      </w:r>
      <w:r>
        <w:rPr>
          <w:lang w:val="en-US"/>
        </w:rPr>
        <w:t>;</w:t>
      </w:r>
    </w:p>
    <w:p>
      <w:pPr>
        <w:pStyle w:val="Style16"/>
        <w:numPr>
          <w:ilvl w:val="0"/>
          <w:numId w:val="42"/>
        </w:numPr>
        <w:ind w:hanging="357" w:left="714"/>
        <w:rPr/>
      </w:pPr>
      <w:r>
        <w:rPr/>
        <w:t>edulab-circuit.ru</w:t>
      </w:r>
      <w:r>
        <w:rPr>
          <w:lang w:val="en-US"/>
        </w:rPr>
        <w:t>;</w:t>
      </w:r>
    </w:p>
    <w:p>
      <w:pPr>
        <w:pStyle w:val="Style16"/>
        <w:numPr>
          <w:ilvl w:val="0"/>
          <w:numId w:val="42"/>
        </w:numPr>
        <w:ind w:hanging="357" w:left="714"/>
        <w:rPr/>
      </w:pPr>
      <w:r>
        <w:rPr/>
        <w:t>виртуальная-лаборатория.рф</w:t>
      </w:r>
      <w:r>
        <w:rPr>
          <w:lang w:val="en-US"/>
        </w:rPr>
        <w:t>;</w:t>
      </w:r>
    </w:p>
    <w:p>
      <w:pPr>
        <w:pStyle w:val="Style16"/>
        <w:numPr>
          <w:ilvl w:val="0"/>
          <w:numId w:val="42"/>
        </w:numPr>
        <w:ind w:hanging="357" w:left="714"/>
        <w:rPr/>
      </w:pPr>
      <w:r>
        <w:rPr/>
        <w:t>электросхемы-онлайн.р</w:t>
      </w:r>
      <w:r>
        <w:rPr>
          <w:lang w:val="en-US"/>
        </w:rPr>
        <w:t>;</w:t>
      </w:r>
    </w:p>
    <w:p>
      <w:pPr>
        <w:pStyle w:val="Style16"/>
        <w:numPr>
          <w:ilvl w:val="0"/>
          <w:numId w:val="42"/>
        </w:numPr>
        <w:ind w:hanging="357" w:left="714"/>
        <w:rPr/>
      </w:pPr>
      <w:r>
        <w:rPr/>
        <w:t>edu-scheme.ru</w:t>
      </w:r>
      <w:r>
        <w:rPr>
          <w:lang w:val="en-US"/>
        </w:rPr>
        <w:t>;</w:t>
      </w:r>
    </w:p>
    <w:p>
      <w:pPr>
        <w:pStyle w:val="Style16"/>
        <w:numPr>
          <w:ilvl w:val="0"/>
          <w:numId w:val="42"/>
        </w:numPr>
        <w:ind w:hanging="357" w:left="714"/>
        <w:rPr/>
      </w:pPr>
      <w:r>
        <w:rPr/>
        <w:t>edulab.online</w:t>
      </w:r>
      <w:r>
        <w:rPr>
          <w:lang w:val="en-US"/>
        </w:rPr>
        <w:t>.</w:t>
      </w:r>
    </w:p>
    <w:p>
      <w:pPr>
        <w:pStyle w:val="Style16"/>
        <w:rPr/>
      </w:pPr>
      <w:r>
        <w:rPr/>
        <w:t>Поскольку проект ориентирован преимущественно на русскоязычную аудиторию, особое внимание уделялось доменам в зонах .ru и .рф. Доменные зоны .com и .net не рассматривались, так как они преимущественно используются для международных коммерческих ресурсов.</w:t>
      </w:r>
    </w:p>
    <w:p>
      <w:pPr>
        <w:pStyle w:val="Style16"/>
        <w:rPr/>
      </w:pPr>
      <w:r>
        <w:rPr/>
        <w:t>Для регистрации домена необходимо воспользоваться услугами доменного регистратора – аккредитованной организации, предоставляющей сервис по управлению доменными именами. Регистратор обеспечивает бронирование, регистрацию, продление, а также техническое обслуживание DNS-записей. Все регистраторы действуют в соответствии с международными и национальными стандартами, установленными такими структурами, как ICANN (Internet Corporation for Assigned Names and Numbers) и Координационный центр национального домена сети Интернет (КЦ).</w:t>
      </w:r>
    </w:p>
    <w:p>
      <w:pPr>
        <w:pStyle w:val="Style16"/>
        <w:rPr/>
      </w:pPr>
      <w:r>
        <w:rPr/>
        <w:t>Дополнительно к регистрации доменного имени регистраторы, как правило, предлагают:</w:t>
      </w:r>
    </w:p>
    <w:p>
      <w:pPr>
        <w:pStyle w:val="Style16"/>
        <w:numPr>
          <w:ilvl w:val="0"/>
          <w:numId w:val="43"/>
        </w:numPr>
        <w:ind w:hanging="357" w:left="714"/>
        <w:rPr/>
      </w:pPr>
      <w:r>
        <w:rPr/>
        <w:t>подключение хостинга;</w:t>
      </w:r>
    </w:p>
    <w:p>
      <w:pPr>
        <w:pStyle w:val="Style16"/>
        <w:numPr>
          <w:ilvl w:val="0"/>
          <w:numId w:val="43"/>
        </w:numPr>
        <w:ind w:hanging="357" w:left="714"/>
        <w:rPr/>
      </w:pPr>
      <w:r>
        <w:rPr/>
        <w:t>управление зоной DNS;</w:t>
      </w:r>
    </w:p>
    <w:p>
      <w:pPr>
        <w:pStyle w:val="Style16"/>
        <w:numPr>
          <w:ilvl w:val="0"/>
          <w:numId w:val="43"/>
        </w:numPr>
        <w:ind w:hanging="357" w:left="714"/>
        <w:rPr/>
      </w:pPr>
      <w:r>
        <w:rPr/>
        <w:t>привязку SSL-сертификатов;</w:t>
      </w:r>
    </w:p>
    <w:p>
      <w:pPr>
        <w:pStyle w:val="Style16"/>
        <w:numPr>
          <w:ilvl w:val="0"/>
          <w:numId w:val="43"/>
        </w:numPr>
        <w:ind w:hanging="357" w:left="714"/>
        <w:rPr/>
      </w:pPr>
      <w:r>
        <w:rPr/>
        <w:t>защиту персональных данных владельца домена.</w:t>
      </w:r>
    </w:p>
    <w:p>
      <w:pPr>
        <w:pStyle w:val="Style16"/>
        <w:rPr/>
      </w:pPr>
      <w:r>
        <w:rPr/>
        <w:t>Так как проект разрабатывается в рамках российской образовательной системы, предпочтение отдано регистраторам и хостинг-провайдерам, находящимся на территории Российской Федерации. Это также обеспечивает соответствие требованиям законодательства и стабильный доступ к инфраструктуре в пределах страны.</w:t>
      </w:r>
    </w:p>
    <w:p>
      <w:pPr>
        <w:pStyle w:val="Style16"/>
        <w:rPr/>
      </w:pPr>
      <w:r>
        <w:rPr/>
        <w:t>В таблице 2.6 приведена сравнительная таблица, в которой отражены базовые тарифы на регистрацию и продление доменного имени в популярных российских регистраторах.</w:t>
      </w:r>
    </w:p>
    <w:p>
      <w:pPr>
        <w:pStyle w:val="Style16"/>
        <w:ind w:hanging="0"/>
        <w:jc w:val="left"/>
        <w:rPr/>
      </w:pPr>
      <w:r>
        <w:rPr/>
        <w:t>Таблица 2.6 – Сравнительная таблица доменных регистраторов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0"/>
        <w:gridCol w:w="4112"/>
        <w:gridCol w:w="2336"/>
        <w:gridCol w:w="2336"/>
      </w:tblGrid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№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Доменный регистратор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Стоимость регистрации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Стоимость продления</w:t>
            </w:r>
          </w:p>
        </w:tc>
      </w:tr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lang w:val="en-US"/>
              </w:rPr>
            </w:pPr>
            <w:r>
              <w:rPr>
                <w:kern w:val="2"/>
                <w:lang w:val="en-US" w:bidi="ar-SA"/>
              </w:rPr>
              <w:t>1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RU-CENTER (nic.ru)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189 руб.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590 руб.</w:t>
            </w:r>
          </w:p>
        </w:tc>
      </w:tr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REG.RU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119 руб.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зависит от зоны</w:t>
            </w:r>
          </w:p>
        </w:tc>
      </w:tr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Webnames.ru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189 руб.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 информации</w:t>
            </w:r>
          </w:p>
        </w:tc>
      </w:tr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Beget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179 руб.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390 руб.</w:t>
            </w:r>
          </w:p>
        </w:tc>
      </w:tr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Timeweb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179 руб.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399 руб.</w:t>
            </w:r>
          </w:p>
        </w:tc>
      </w:tr>
      <w:tr>
        <w:trPr>
          <w:trHeight w:val="639" w:hRule="atLeast"/>
        </w:trPr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6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SprintHost.ru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149 руб.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нет информации</w:t>
            </w:r>
          </w:p>
        </w:tc>
      </w:tr>
    </w:tbl>
    <w:p>
      <w:pPr>
        <w:pStyle w:val="Style16"/>
        <w:rPr/>
      </w:pPr>
      <w:r>
        <w:rPr/>
        <w:t>Все цены указаны за регистрацию домена на 1 год. Данные актуальны на момент написания дипломной работы.</w:t>
      </w:r>
    </w:p>
    <w:p>
      <w:pPr>
        <w:pStyle w:val="Style16"/>
        <w:rPr/>
      </w:pPr>
      <w:r>
        <w:rPr/>
        <w:t>Выбор хостинга.</w:t>
      </w:r>
    </w:p>
    <w:p>
      <w:pPr>
        <w:pStyle w:val="Style16"/>
        <w:rPr/>
      </w:pPr>
      <w:r>
        <w:rPr/>
        <w:t>При выборе хостинга для развертывания веб-приложения EduCircuit основным критерием стали используемые технологии и требования к хранению персональных данных. Серверная часть проекта реализована на фреймворке Laravel (PHP), а в качестве СУБД выбрана PostgreSQL – за счет ее открытости, надежности и широкого набора возможностей. Развёртывание приложения осуществляется в Docker-контейнерах, что обеспечивает переносимость и гибкость при масштабировании.</w:t>
      </w:r>
    </w:p>
    <w:p>
      <w:pPr>
        <w:pStyle w:val="Style16"/>
        <w:rPr/>
      </w:pPr>
      <w:r>
        <w:rPr/>
        <w:t>Так как проект предполагает хранение пользовательских данных (включая студентов, преподавателей и группы), необходимо строгое соблюдение требований Федерального закона №152-ФЗ «О персональных данных», который предписывает размещение данных на территории Российской Федерации. В связи с этим рассматривались только российские провайдеры хостинга [7].</w:t>
      </w:r>
    </w:p>
    <w:p>
      <w:pPr>
        <w:pStyle w:val="Style16"/>
        <w:rPr/>
      </w:pPr>
      <w:r>
        <w:rPr/>
        <w:t>В качестве хостинга для проекта EduCircuit выбран российский провайдер Selectel, который предоставляет услуги облачных и физических серверов с возможностью тонкой настройки и масштабирования.</w:t>
      </w:r>
    </w:p>
    <w:p>
      <w:pPr>
        <w:pStyle w:val="Style16"/>
        <w:rPr/>
      </w:pPr>
      <w:r>
        <w:rPr/>
        <w:t>Хотя по базовой цене Selectel может показаться менее выгодным решением по сравнению с рядом альтернатив, в долгосрочной перспективе этот выбор обеспечивает:</w:t>
      </w:r>
    </w:p>
    <w:p>
      <w:pPr>
        <w:pStyle w:val="Style16"/>
        <w:numPr>
          <w:ilvl w:val="0"/>
          <w:numId w:val="44"/>
        </w:numPr>
        <w:ind w:hanging="357" w:left="714"/>
        <w:rPr/>
      </w:pPr>
      <w:r>
        <w:rPr/>
        <w:t>высокую надежность инфраструктуры: дата-центры Selectel сертифицированы по стандартам Tier III и IV, что гарантирует минимальные простои и высокую отказоустойчивость;</w:t>
      </w:r>
    </w:p>
    <w:p>
      <w:pPr>
        <w:pStyle w:val="Style16"/>
        <w:numPr>
          <w:ilvl w:val="0"/>
          <w:numId w:val="44"/>
        </w:numPr>
        <w:ind w:hanging="357" w:left="714"/>
        <w:rPr/>
      </w:pPr>
      <w:r>
        <w:rPr/>
        <w:t>отказоустойчивое хранилище: возможность легко подключать блочные и объектные хранилища, что удобно для хранения файлов лабораторных работ и медиаконтента;</w:t>
      </w:r>
    </w:p>
    <w:p>
      <w:pPr>
        <w:pStyle w:val="Style16"/>
        <w:numPr>
          <w:ilvl w:val="0"/>
          <w:numId w:val="44"/>
        </w:numPr>
        <w:ind w:hanging="357" w:left="714"/>
        <w:rPr/>
      </w:pPr>
      <w:r>
        <w:rPr/>
        <w:t>поддержка частных сетей и VPN, что важно для изолированной работы преподавателей с учебной базой;</w:t>
      </w:r>
    </w:p>
    <w:p>
      <w:pPr>
        <w:pStyle w:val="Style16"/>
        <w:numPr>
          <w:ilvl w:val="0"/>
          <w:numId w:val="44"/>
        </w:numPr>
        <w:ind w:hanging="357" w:left="714"/>
        <w:rPr/>
      </w:pPr>
      <w:r>
        <w:rPr/>
        <w:t>упрощённая интеграция с CI/CD-процессами, в том числе через GitLab Runner, что ускоряет цикл разработки;</w:t>
      </w:r>
    </w:p>
    <w:p>
      <w:pPr>
        <w:pStyle w:val="Style16"/>
        <w:numPr>
          <w:ilvl w:val="0"/>
          <w:numId w:val="44"/>
        </w:numPr>
        <w:ind w:hanging="357" w:left="714"/>
        <w:rPr/>
      </w:pPr>
      <w:r>
        <w:rPr/>
        <w:t>гибкая тарификация с возможностью почасовой оплаты и динамического масштабирования ресурсов без простоя;</w:t>
      </w:r>
    </w:p>
    <w:p>
      <w:pPr>
        <w:pStyle w:val="Style16"/>
        <w:numPr>
          <w:ilvl w:val="0"/>
          <w:numId w:val="44"/>
        </w:numPr>
        <w:ind w:hanging="357" w:left="714"/>
        <w:rPr/>
      </w:pPr>
      <w:r>
        <w:rPr/>
        <w:t>техническая поддержка 24/7, которая, в отличие от некоторых бюджетных провайдеров, отвечает оперативно и профессионально.</w:t>
      </w:r>
    </w:p>
    <w:p>
      <w:pPr>
        <w:pStyle w:val="Style16"/>
        <w:rPr/>
      </w:pPr>
      <w:r>
        <w:rPr/>
        <w:t>Таким образом, выбор Selectel является обоснованным с точки зрения стабильности, масштабируемости и соответствия требованиям по обработке персональных данных.</w:t>
      </w:r>
    </w:p>
    <w:p>
      <w:pPr>
        <w:pStyle w:val="Style16"/>
        <w:rPr/>
      </w:pPr>
      <w:r>
        <w:rPr/>
        <w:t>Исходя из используемых технологий и проектной архитектуры, минимальные требования к серверу были определены в таблице 2.7.</w:t>
      </w:r>
    </w:p>
    <w:p>
      <w:pPr>
        <w:pStyle w:val="Style16"/>
        <w:ind w:hanging="0"/>
        <w:rPr/>
      </w:pPr>
      <w:r>
        <w:rPr/>
        <w:t>Таблица 2.7 – Минимальные требования к серверу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Компонент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Минимум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Рекомендовано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CPU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 ядро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2–4 ядра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ОЗУ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ГБ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4-6 ГБ</w:t>
            </w:r>
          </w:p>
        </w:tc>
      </w:tr>
    </w:tbl>
    <w:p>
      <w:pPr>
        <w:pStyle w:val="Style16"/>
        <w:ind w:hanging="0"/>
        <w:rPr/>
      </w:pPr>
      <w:r>
        <w:rPr/>
        <w:t>Окончание таблицы 2.7 – Минимальные требования к серверу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15"/>
        <w:gridCol w:w="3115"/>
        <w:gridCol w:w="3115"/>
      </w:tblGrid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Компонент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Минимум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Рекомендовано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SSD-диск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20 ГБ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40–80 ГБ</w:t>
            </w:r>
          </w:p>
        </w:tc>
      </w:tr>
      <w:tr>
        <w:trPr/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ОС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Ubuntu 20.04+</w:t>
            </w:r>
          </w:p>
        </w:tc>
        <w:tc>
          <w:tcPr>
            <w:tcW w:w="311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–</w:t>
            </w:r>
          </w:p>
        </w:tc>
      </w:tr>
    </w:tbl>
    <w:p>
      <w:pPr>
        <w:pStyle w:val="Style16"/>
        <w:rPr/>
      </w:pPr>
      <w:r>
        <w:rPr/>
        <w:t>На этапе разработки используется сервер с конфигурацией: 1 CPU / 2 ГБ RAM / 20 ГБ SSD, что покрывает текущие потребности. По мере увеличения объема данных и числа пользователей предусмотрено масштабирование.</w:t>
      </w:r>
    </w:p>
    <w:p>
      <w:pPr>
        <w:pStyle w:val="Style16"/>
        <w:rPr/>
      </w:pPr>
      <w:r>
        <w:rPr/>
        <w:t>В таблице 2.8 проводится сравнительный анализ хостингов, предоставляющих серверы с подходящими для проекта характеристиками.</w:t>
      </w:r>
    </w:p>
    <w:p>
      <w:pPr>
        <w:pStyle w:val="Style16"/>
        <w:ind w:hanging="0"/>
        <w:rPr>
          <w:szCs w:val="28"/>
        </w:rPr>
      </w:pPr>
      <w:r>
        <w:rPr/>
        <w:t xml:space="preserve">Таблица </w:t>
      </w:r>
      <w:r>
        <w:rPr>
          <w:lang w:val="en-US"/>
        </w:rPr>
        <w:t>2.8</w:t>
      </w:r>
      <w:r>
        <w:rPr/>
        <w:t xml:space="preserve"> </w:t>
      </w:r>
      <w:r>
        <w:rPr>
          <w:lang w:val="en-US"/>
        </w:rPr>
        <w:t>–</w:t>
      </w:r>
      <w:r>
        <w:rPr/>
        <w:t xml:space="preserve"> </w:t>
      </w:r>
      <w:r>
        <w:rPr>
          <w:szCs w:val="28"/>
        </w:rPr>
        <w:t>Сравнение цен хостингов</w:t>
      </w:r>
    </w:p>
    <w:tbl>
      <w:tblPr>
        <w:tblStyle w:val="ac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82"/>
        <w:gridCol w:w="1146"/>
        <w:gridCol w:w="1142"/>
        <w:gridCol w:w="1131"/>
        <w:gridCol w:w="1097"/>
        <w:gridCol w:w="1329"/>
        <w:gridCol w:w="2223"/>
      </w:tblGrid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Хостинг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CPU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ОЗУ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SSD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ОС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Цена/мес (руб.)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SSL</w:t>
            </w:r>
          </w:p>
        </w:tc>
      </w:tr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Selectel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 ядро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ГБ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20 ГБ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Ubuntu 22.04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490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Let’s Encrypt</w:t>
            </w:r>
          </w:p>
        </w:tc>
      </w:tr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ТаймВэб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ядра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ГБ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40 ГБ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Ubuntu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555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Let’s Encrypt</w:t>
            </w:r>
          </w:p>
        </w:tc>
      </w:tr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Beget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ядра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ГБ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30 ГБ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Ubuntu 22.04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660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Let’s Encrypt</w:t>
            </w:r>
          </w:p>
        </w:tc>
      </w:tr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Хостинг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CPU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ОЗУ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SSD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ОС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Цена/мес (руб.)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SSL</w:t>
            </w:r>
          </w:p>
        </w:tc>
      </w:tr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РЕГ.РУ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ядра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ГБ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40 ГБ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Ubuntu 22.04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880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GlobalSign (6 мес)</w:t>
            </w:r>
          </w:p>
        </w:tc>
      </w:tr>
      <w:tr>
        <w:trPr/>
        <w:tc>
          <w:tcPr>
            <w:tcW w:w="128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Айхор Хостинг</w:t>
            </w:r>
          </w:p>
        </w:tc>
        <w:tc>
          <w:tcPr>
            <w:tcW w:w="114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ядра</w:t>
            </w:r>
          </w:p>
        </w:tc>
        <w:tc>
          <w:tcPr>
            <w:tcW w:w="11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 ГБ</w:t>
            </w:r>
          </w:p>
        </w:tc>
        <w:tc>
          <w:tcPr>
            <w:tcW w:w="11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30 ГБ</w:t>
            </w:r>
          </w:p>
        </w:tc>
        <w:tc>
          <w:tcPr>
            <w:tcW w:w="109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Linux любой</w:t>
            </w:r>
          </w:p>
        </w:tc>
        <w:tc>
          <w:tcPr>
            <w:tcW w:w="132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600</w:t>
            </w:r>
          </w:p>
        </w:tc>
        <w:tc>
          <w:tcPr>
            <w:tcW w:w="2223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Let’s Encrypt</w:t>
            </w:r>
          </w:p>
        </w:tc>
      </w:tr>
    </w:tbl>
    <w:p>
      <w:pPr>
        <w:pStyle w:val="Style16"/>
        <w:rPr/>
      </w:pPr>
      <w:r>
        <w:rPr/>
        <w:t>В таблице приведены минимальные тарифы. Указаны примерные стоимости, актуальные на 2025 год. Selectel предлагает поминутную тарификацию, что особенно удобно на этапе тестирования.</w:t>
      </w:r>
    </w:p>
    <w:p>
      <w:pPr>
        <w:pStyle w:val="Style16"/>
        <w:rPr/>
      </w:pPr>
      <w:r>
        <w:rPr/>
        <w:t>Для оценки объема хранения данных в системе были проанализированы все используемые таблицы и структура хранения загружаемых файлов. Приведем оценку объема по следующим категориям:</w:t>
      </w:r>
    </w:p>
    <w:p>
      <w:pPr>
        <w:pStyle w:val="Style16"/>
        <w:numPr>
          <w:ilvl w:val="0"/>
          <w:numId w:val="45"/>
        </w:numPr>
        <w:ind w:hanging="357" w:left="714"/>
        <w:rPr/>
      </w:pPr>
      <w:r>
        <w:rPr/>
        <w:t>хранение реляционных данных, таблицы БД (таблица 2.9);</w:t>
      </w:r>
    </w:p>
    <w:p>
      <w:pPr>
        <w:pStyle w:val="Style16"/>
        <w:numPr>
          <w:ilvl w:val="0"/>
          <w:numId w:val="45"/>
        </w:numPr>
        <w:ind w:hanging="357" w:left="714"/>
        <w:rPr/>
      </w:pPr>
      <w:r>
        <w:rPr/>
        <w:t>хранение файлов (прикрепленные документы, методические указания и т.п.).</w:t>
      </w:r>
    </w:p>
    <w:p>
      <w:pPr>
        <w:pStyle w:val="Style16"/>
        <w:ind w:hanging="0"/>
        <w:jc w:val="left"/>
        <w:rPr/>
      </w:pPr>
      <w:r>
        <w:rPr/>
        <w:t>Таблица 2.9 – Оценка размера данных в PostgreSQL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91"/>
        <w:gridCol w:w="1931"/>
        <w:gridCol w:w="1542"/>
        <w:gridCol w:w="1511"/>
        <w:gridCol w:w="1470"/>
      </w:tblGrid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Таблица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Описание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Кол-во записей (оценка)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Оценка размера одной строки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lang w:val="en-US"/>
              </w:rPr>
            </w:pPr>
            <w:r>
              <w:rPr>
                <w:kern w:val="2"/>
                <w:lang w:val="ru-RU" w:bidi="ar-SA"/>
              </w:rPr>
              <w:t>Общий размер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users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Пользователи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~600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~300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personal_access_tokens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Токены авторизации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2000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~300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~600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universities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Университеты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~100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~1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courses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Курсы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~400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~40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course_files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Файлы курсов (метаданные)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~300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~150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groups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Учебные группы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~300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~30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course_groups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Связи курсов с группами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~200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~40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group_students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Студенты в группах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2000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~200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~400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lab_statuses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Статусы лабораторных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~100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~0.5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labs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Лабораторные работы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~500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~250 КБ</w:t>
            </w:r>
          </w:p>
        </w:tc>
      </w:tr>
      <w:tr>
        <w:trPr/>
        <w:tc>
          <w:tcPr>
            <w:tcW w:w="289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lab_files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Файлы лабораторных (метаданные)</w:t>
            </w:r>
          </w:p>
        </w:tc>
        <w:tc>
          <w:tcPr>
            <w:tcW w:w="154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2000</w:t>
            </w:r>
          </w:p>
        </w:tc>
        <w:tc>
          <w:tcPr>
            <w:tcW w:w="151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~300 байт</w:t>
            </w:r>
          </w:p>
        </w:tc>
        <w:tc>
          <w:tcPr>
            <w:tcW w:w="14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~600 КБ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2.9 - Оценка размера данных в PostgreSQL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176"/>
        <w:gridCol w:w="1931"/>
        <w:gridCol w:w="1731"/>
        <w:gridCol w:w="1770"/>
        <w:gridCol w:w="1737"/>
      </w:tblGrid>
      <w:tr>
        <w:trPr/>
        <w:tc>
          <w:tcPr>
            <w:tcW w:w="217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Таблица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Описание</w:t>
            </w:r>
          </w:p>
        </w:tc>
        <w:tc>
          <w:tcPr>
            <w:tcW w:w="17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Кол-во записей (оценка)</w:t>
            </w:r>
          </w:p>
        </w:tc>
        <w:tc>
          <w:tcPr>
            <w:tcW w:w="17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Оценка размера одной строки</w:t>
            </w:r>
          </w:p>
        </w:tc>
        <w:tc>
          <w:tcPr>
            <w:tcW w:w="173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Общий размер</w:t>
            </w:r>
          </w:p>
        </w:tc>
      </w:tr>
      <w:tr>
        <w:trPr/>
        <w:tc>
          <w:tcPr>
            <w:tcW w:w="217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lab_tests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Тесты и параметры проверок</w:t>
            </w:r>
          </w:p>
        </w:tc>
        <w:tc>
          <w:tcPr>
            <w:tcW w:w="17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500</w:t>
            </w:r>
          </w:p>
        </w:tc>
        <w:tc>
          <w:tcPr>
            <w:tcW w:w="17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~5 КБ (JSON)</w:t>
            </w:r>
          </w:p>
        </w:tc>
        <w:tc>
          <w:tcPr>
            <w:tcW w:w="173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~2.5 МБ</w:t>
            </w:r>
          </w:p>
        </w:tc>
      </w:tr>
      <w:tr>
        <w:trPr/>
        <w:tc>
          <w:tcPr>
            <w:tcW w:w="217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lab_results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Результаты студентов</w:t>
            </w:r>
          </w:p>
        </w:tc>
        <w:tc>
          <w:tcPr>
            <w:tcW w:w="17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5000</w:t>
            </w:r>
          </w:p>
        </w:tc>
        <w:tc>
          <w:tcPr>
            <w:tcW w:w="17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~8 КБ (JSON + текст)</w:t>
            </w:r>
          </w:p>
        </w:tc>
        <w:tc>
          <w:tcPr>
            <w:tcW w:w="173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~40 МБ</w:t>
            </w:r>
          </w:p>
        </w:tc>
      </w:tr>
      <w:tr>
        <w:trPr/>
        <w:tc>
          <w:tcPr>
            <w:tcW w:w="217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lab_user_statuses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Статусы лабораторных</w:t>
            </w:r>
          </w:p>
        </w:tc>
        <w:tc>
          <w:tcPr>
            <w:tcW w:w="17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5000</w:t>
            </w:r>
          </w:p>
        </w:tc>
        <w:tc>
          <w:tcPr>
            <w:tcW w:w="17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~200 байт</w:t>
            </w:r>
          </w:p>
        </w:tc>
        <w:tc>
          <w:tcPr>
            <w:tcW w:w="173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~1 МБ</w:t>
            </w:r>
          </w:p>
        </w:tc>
      </w:tr>
      <w:tr>
        <w:trPr/>
        <w:tc>
          <w:tcPr>
            <w:tcW w:w="217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Итого по БД:</w:t>
            </w:r>
          </w:p>
        </w:tc>
        <w:tc>
          <w:tcPr>
            <w:tcW w:w="19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-</w:t>
            </w:r>
          </w:p>
        </w:tc>
        <w:tc>
          <w:tcPr>
            <w:tcW w:w="1731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-</w:t>
            </w:r>
          </w:p>
        </w:tc>
        <w:tc>
          <w:tcPr>
            <w:tcW w:w="177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-</w:t>
            </w:r>
          </w:p>
        </w:tc>
        <w:tc>
          <w:tcPr>
            <w:tcW w:w="1737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~46 МБ</w:t>
            </w:r>
          </w:p>
        </w:tc>
      </w:tr>
    </w:tbl>
    <w:p>
      <w:pPr>
        <w:pStyle w:val="Style16"/>
        <w:rPr/>
      </w:pPr>
      <w:r>
        <w:rPr/>
        <w:t>Оценка объёма файлов на диске.</w:t>
      </w:r>
    </w:p>
    <w:p>
      <w:pPr>
        <w:pStyle w:val="Style16"/>
        <w:rPr/>
      </w:pPr>
      <w:r>
        <w:rPr/>
        <w:t>Файлы могут загружаться в:</w:t>
      </w:r>
    </w:p>
    <w:p>
      <w:pPr>
        <w:pStyle w:val="Style16"/>
        <w:numPr>
          <w:ilvl w:val="0"/>
          <w:numId w:val="46"/>
        </w:numPr>
        <w:ind w:hanging="357" w:left="714"/>
        <w:rPr/>
      </w:pPr>
      <w:r>
        <w:rPr/>
        <w:t>курсы (course_files)</w:t>
      </w:r>
      <w:r>
        <w:rPr>
          <w:lang w:val="en-US"/>
        </w:rPr>
        <w:t>;</w:t>
      </w:r>
    </w:p>
    <w:p>
      <w:pPr>
        <w:pStyle w:val="Style16"/>
        <w:numPr>
          <w:ilvl w:val="0"/>
          <w:numId w:val="46"/>
        </w:numPr>
        <w:ind w:hanging="357" w:left="714"/>
        <w:rPr/>
      </w:pPr>
      <w:r>
        <w:rPr/>
        <w:t>лабораторные (lab_files)</w:t>
      </w:r>
      <w:r>
        <w:rPr>
          <w:lang w:val="en-US"/>
        </w:rPr>
        <w:t>.</w:t>
      </w:r>
    </w:p>
    <w:p>
      <w:pPr>
        <w:pStyle w:val="Style16"/>
        <w:rPr/>
      </w:pPr>
      <w:r>
        <w:rPr/>
        <w:t>Предположения:</w:t>
      </w:r>
    </w:p>
    <w:p>
      <w:pPr>
        <w:pStyle w:val="Style16"/>
        <w:numPr>
          <w:ilvl w:val="0"/>
          <w:numId w:val="48"/>
        </w:numPr>
        <w:ind w:hanging="357" w:left="714"/>
        <w:rPr/>
      </w:pPr>
      <w:r>
        <w:rPr/>
        <w:t>средний размер одного файла — 1 МБ (PDF, DOCX, PNG и т.д.);</w:t>
      </w:r>
    </w:p>
    <w:p>
      <w:pPr>
        <w:pStyle w:val="Style16"/>
        <w:numPr>
          <w:ilvl w:val="0"/>
          <w:numId w:val="48"/>
        </w:numPr>
        <w:ind w:hanging="357" w:left="714"/>
        <w:rPr/>
      </w:pPr>
      <w:r>
        <w:rPr/>
        <w:t>всего прикреплено: 5 000 файлов в курсах и 8 000 файлов в лабораторных.</w:t>
      </w:r>
    </w:p>
    <w:p>
      <w:pPr>
        <w:pStyle w:val="Style16"/>
        <w:rPr/>
      </w:pPr>
      <w:r>
        <w:rPr/>
        <w:t>Общий объем файлов: (5 000 + 8 000) × 1 МБ = ~13 ГБ.</w:t>
      </w:r>
    </w:p>
    <w:p>
      <w:pPr>
        <w:pStyle w:val="Style16"/>
        <w:ind w:firstLine="567"/>
        <w:rPr/>
      </w:pPr>
      <w:r>
        <w:rPr/>
        <w:t>Общий итог:</w:t>
      </w:r>
    </w:p>
    <w:p>
      <w:pPr>
        <w:pStyle w:val="Style16"/>
        <w:numPr>
          <w:ilvl w:val="0"/>
          <w:numId w:val="47"/>
        </w:numPr>
        <w:ind w:hanging="357" w:left="714"/>
        <w:rPr/>
      </w:pPr>
      <w:r>
        <w:rPr/>
        <w:t>база данных: ~46 МБ</w:t>
      </w:r>
      <w:r>
        <w:rPr>
          <w:lang w:val="en-US"/>
        </w:rPr>
        <w:t>;</w:t>
      </w:r>
    </w:p>
    <w:p>
      <w:pPr>
        <w:pStyle w:val="Style16"/>
        <w:numPr>
          <w:ilvl w:val="0"/>
          <w:numId w:val="47"/>
        </w:numPr>
        <w:ind w:hanging="357" w:left="714"/>
        <w:rPr/>
      </w:pPr>
      <w:r>
        <w:rPr/>
        <w:t>файлы на диске: ~13 ГБ</w:t>
      </w:r>
      <w:r>
        <w:rPr>
          <w:lang w:val="en-US"/>
        </w:rPr>
        <w:t>;</w:t>
      </w:r>
    </w:p>
    <w:p>
      <w:pPr>
        <w:pStyle w:val="Style16"/>
        <w:numPr>
          <w:ilvl w:val="0"/>
          <w:numId w:val="47"/>
        </w:numPr>
        <w:ind w:hanging="357" w:left="714"/>
        <w:rPr/>
      </w:pPr>
      <w:r>
        <w:rPr/>
        <w:t>всего: ~13.05 ГБ</w:t>
      </w:r>
      <w:r>
        <w:rPr>
          <w:lang w:val="en-US"/>
        </w:rPr>
        <w:t>.</w:t>
      </w:r>
    </w:p>
    <w:p>
      <w:pPr>
        <w:pStyle w:val="Style16"/>
        <w:ind w:firstLine="567"/>
        <w:rPr/>
      </w:pPr>
      <w:r>
        <w:rPr/>
        <w:t>В рамках инфраструктурных решений для проекта EduCircuit был выбран домен educircuit.ru, зарегистрированный через компанию «РегРу». В качестве хостинга была выбрана компания «</w:t>
      </w:r>
      <w:r>
        <w:rPr>
          <w:lang w:val="en-US"/>
        </w:rPr>
        <w:t>Selectel</w:t>
      </w:r>
      <w:r>
        <w:rPr/>
        <w:t>». Развёртывание приложения осуществляется с использованием Docker, что обеспечивает переносимость, масштабируемость и удобство поддержки. Поддомен production.educircuit.ru используется для размещения основной версии системы. Размещение на российском хостинге позволяет проекту соответствовать требованиям законодательства о персональных данных.</w:t>
      </w:r>
    </w:p>
    <w:p>
      <w:pPr>
        <w:pStyle w:val="2-"/>
        <w:numPr>
          <w:ilvl w:val="1"/>
          <w:numId w:val="1"/>
        </w:numPr>
        <w:jc w:val="both"/>
        <w:rPr/>
      </w:pPr>
      <w:bookmarkStart w:id="79" w:name="_Toc200149270"/>
      <w:r>
        <w:rPr/>
        <w:t>Выводы по второй главе</w:t>
      </w:r>
      <w:bookmarkEnd w:id="79"/>
    </w:p>
    <w:p>
      <w:pPr>
        <w:pStyle w:val="Style16"/>
        <w:rPr/>
      </w:pPr>
      <w:r>
        <w:rPr/>
        <w:t>Вторая глава посвящена проектированию и архитектуре веб-приложения «EduCircuit» для выполнения лабораторных работ по электротехнике. Определены границы проекта, включающие создание минимальной работоспособной версии (MVP) с ключевыми функциями: регистрация, управление группами, курсами, лабораторными работами, симуляция схем, автоматическая и ручная проверка, а также просмотр результатов. Дополнительный функционал, такой как интеграция с LMS или мобильная версия, отнесён к будущим этапам.</w:t>
      </w:r>
    </w:p>
    <w:p>
      <w:pPr>
        <w:pStyle w:val="Style16"/>
        <w:rPr/>
      </w:pPr>
      <w:r>
        <w:rPr/>
        <w:t>Выбрана трёхзвенная архитектура: клиентская часть (Vue.js, SPA), серверная часть (Laravel, REST API), база данных (PostgreSQL). Использование Docker обеспечивает контейнеризацию, а GitLab – автоматизацию CI/CD. Frontend на Vue.js с Tailwind CSS обеспечивает интерактивный интерфейс, backend на Laravel реализует бизнес-логику, а PostgreSQL гарантирует надёжное хранение данных с поддержкой ACID. Безопасность обеспечивается HTTPS, SSL/TLS и Certbot для автоматического обновления сертификатов.</w:t>
      </w:r>
    </w:p>
    <w:p>
      <w:pPr>
        <w:pStyle w:val="Style16"/>
        <w:rPr/>
      </w:pPr>
      <w:r>
        <w:rPr/>
        <w:t>Спроектирована реляционная база данных с ER-моделью, включающей сущности: пользователи, университеты, группы, курсы, лабораторные работы, результаты и файлы. Установлены связи (один-ко-многим, многие-ко-многим) для гибкого управления учебным процессом. Сценарии взаимодействия пользователей (преподавателей и студентов) описаны через модули: авторизация, регистрация, управление группами, курсами, лабораторными работами, выполнение заданий и отчётность. Блок-схемы модулей детализируют алгоритмы работы.</w:t>
      </w:r>
    </w:p>
    <w:p>
      <w:pPr>
        <w:pStyle w:val="Style16"/>
        <w:rPr/>
      </w:pPr>
      <w:r>
        <w:rPr/>
        <w:t>Инфраструктурные решения включают выбор домена educircuit.ru (регистратор «РегРу»), хостинга Selectel для соответствия законодательству о персональных данных, а также оценку объёма данных (~46 МБ для БД и ~13 ГБ для файлов). Использование Docker и GitLab CI/CD обеспечивает масштабируемость, надёжность и автоматизацию развертывания.</w:t>
      </w:r>
    </w:p>
    <w:p>
      <w:pPr>
        <w:sectPr>
          <w:footerReference w:type="even" r:id="rId64"/>
          <w:footerReference w:type="default" r:id="rId65"/>
          <w:footerReference w:type="first" r:id="rId6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extDirection w:val="lrTb"/>
          <w:docGrid w:type="default" w:linePitch="360" w:charSpace="0"/>
        </w:sectPr>
        <w:pStyle w:val="Style16"/>
        <w:rPr/>
      </w:pPr>
      <w:r>
        <w:rPr/>
        <w:t>Таким образом, вторая глава заложила основу для реализации приложения, обеспечив чёткую архитектуру, обоснованный выбор технологий и продуманную структуру базы данных, что позволяет эффективно решать задачи дистанционного обучения электротехнике.</w:t>
      </w:r>
    </w:p>
    <w:p>
      <w:pPr>
        <w:pStyle w:val="Style16"/>
        <w:numPr>
          <w:ilvl w:val="0"/>
          <w:numId w:val="0"/>
        </w:numPr>
        <w:ind w:firstLine="709" w:left="0"/>
        <w:outlineLvl w:val="0"/>
        <w:rPr>
          <w:b/>
          <w:bCs/>
        </w:rPr>
      </w:pPr>
      <w:bookmarkStart w:id="80" w:name="_Toc200149271"/>
      <w:r>
        <w:rPr>
          <w:b/>
          <w:bCs/>
        </w:rPr>
        <w:t>3 РАЗРАБОТКА И РУЧНОЕ ТЕСТИРОВАНИЕ ПРОГРАММНОГО ПРОДУКТА</w:t>
      </w:r>
      <w:bookmarkEnd w:id="80"/>
    </w:p>
    <w:p>
      <w:pPr>
        <w:pStyle w:val="2-"/>
        <w:numPr>
          <w:ilvl w:val="1"/>
          <w:numId w:val="39"/>
        </w:numPr>
        <w:jc w:val="both"/>
        <w:rPr/>
      </w:pPr>
      <w:bookmarkStart w:id="81" w:name="_Toc200149272"/>
      <w:r>
        <w:rPr/>
        <w:t>Разработка серверной части</w:t>
      </w:r>
      <w:bookmarkEnd w:id="81"/>
    </w:p>
    <w:p>
      <w:pPr>
        <w:pStyle w:val="2-"/>
        <w:numPr>
          <w:ilvl w:val="2"/>
          <w:numId w:val="39"/>
        </w:numPr>
        <w:ind w:hanging="420" w:left="1140"/>
        <w:jc w:val="both"/>
        <w:rPr>
          <w:i/>
          <w:i/>
          <w:iCs/>
          <w:lang w:val="en-US"/>
        </w:rPr>
      </w:pPr>
      <w:bookmarkStart w:id="82" w:name="_Toc200149273"/>
      <w:r>
        <w:rPr>
          <w:i/>
          <w:iCs/>
        </w:rPr>
        <w:t xml:space="preserve">Структура проекта </w:t>
      </w:r>
      <w:r>
        <w:rPr>
          <w:i/>
          <w:iCs/>
          <w:lang w:val="en-US"/>
        </w:rPr>
        <w:t>Laravel</w:t>
      </w:r>
      <w:bookmarkEnd w:id="82"/>
    </w:p>
    <w:p>
      <w:pPr>
        <w:pStyle w:val="Style16"/>
        <w:rPr/>
      </w:pPr>
      <w:r>
        <w:rPr/>
        <w:t>В качестве backend-фреймворка был выбран Laravel, так как он обеспечивает удобную и быструю разработку REST API и предоставляет широкий набор инструментов: маршрутизация, работа с базой данных, система миграций, авторизация, разграничение доступа и др.</w:t>
      </w:r>
    </w:p>
    <w:p>
      <w:pPr>
        <w:pStyle w:val="Style16"/>
        <w:rPr/>
      </w:pPr>
      <w:r>
        <w:rPr/>
        <w:t>Проект построен на модульной архитектуре, что обеспечивает изоляцию логики по функциональным областям, упрощает масштабирование и сопровождение кода. Каждый модуль реализует отдельную предметную область (аутентификация, курсы, группы, лабораторные работы и т.д.) и включает в себя свой набор контроллеров, моделей, миграций и других компонентов.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2147570" cy="4347845"/>
            <wp:effectExtent l="0" t="0" r="0" b="0"/>
            <wp:docPr id="43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434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 xml:space="preserve">Рисунок 3.1 – Структура проекта </w:t>
      </w:r>
      <w:r>
        <w:rPr>
          <w:lang w:val="en-US"/>
        </w:rPr>
        <w:t>backend</w:t>
      </w:r>
      <w:r>
        <w:rPr/>
        <w:t>-приложения</w:t>
      </w:r>
    </w:p>
    <w:p>
      <w:pPr>
        <w:pStyle w:val="Style16"/>
        <w:rPr/>
      </w:pPr>
      <w:r>
        <w:rPr/>
        <w:t>Наиболее значимые директории:</w:t>
      </w:r>
    </w:p>
    <w:p>
      <w:pPr>
        <w:pStyle w:val="Style16"/>
        <w:numPr>
          <w:ilvl w:val="0"/>
          <w:numId w:val="57"/>
        </w:numPr>
        <w:ind w:hanging="357" w:left="714"/>
        <w:rPr>
          <w:lang w:val="en-US"/>
        </w:rPr>
      </w:pPr>
      <w:r>
        <w:rPr>
          <w:lang w:val="en-US"/>
        </w:rPr>
        <w:t xml:space="preserve">app/Modules/Auth, app/Modules/Course, app/Modules/Group, app/Modules/Lab, app/Modules/Upload, app/Modules/User – </w:t>
      </w:r>
      <w:r>
        <w:rPr/>
        <w:t>модули</w:t>
      </w:r>
      <w:r>
        <w:rPr>
          <w:lang w:val="en-US"/>
        </w:rPr>
        <w:t xml:space="preserve">, </w:t>
      </w:r>
      <w:r>
        <w:rPr/>
        <w:t>каждый</w:t>
      </w:r>
      <w:r>
        <w:rPr>
          <w:lang w:val="en-US"/>
        </w:rPr>
        <w:t xml:space="preserve"> </w:t>
      </w:r>
      <w:r>
        <w:rPr/>
        <w:t>из</w:t>
      </w:r>
      <w:r>
        <w:rPr>
          <w:lang w:val="en-US"/>
        </w:rPr>
        <w:t xml:space="preserve"> </w:t>
      </w:r>
      <w:r>
        <w:rPr/>
        <w:t>которых</w:t>
      </w:r>
      <w:r>
        <w:rPr>
          <w:lang w:val="en-US"/>
        </w:rPr>
        <w:t xml:space="preserve"> </w:t>
      </w:r>
      <w:r>
        <w:rPr/>
        <w:t>содержит</w:t>
      </w:r>
      <w:r>
        <w:rPr>
          <w:lang w:val="en-US"/>
        </w:rPr>
        <w:t>:</w:t>
      </w:r>
    </w:p>
    <w:p>
      <w:pPr>
        <w:pStyle w:val="Style16"/>
        <w:numPr>
          <w:ilvl w:val="1"/>
          <w:numId w:val="57"/>
        </w:numPr>
        <w:ind w:hanging="357" w:left="1071"/>
        <w:rPr/>
      </w:pPr>
      <w:r>
        <w:rPr/>
        <w:t>Controllers – контроллеры, обрабатывающие запросы;</w:t>
      </w:r>
    </w:p>
    <w:p>
      <w:pPr>
        <w:pStyle w:val="Style16"/>
        <w:numPr>
          <w:ilvl w:val="1"/>
          <w:numId w:val="57"/>
        </w:numPr>
        <w:ind w:hanging="357" w:left="1071"/>
        <w:rPr/>
      </w:pPr>
      <w:r>
        <w:rPr/>
        <w:t>Models – модели Eloquent;</w:t>
      </w:r>
    </w:p>
    <w:p>
      <w:pPr>
        <w:pStyle w:val="Style16"/>
        <w:numPr>
          <w:ilvl w:val="1"/>
          <w:numId w:val="57"/>
        </w:numPr>
        <w:ind w:hanging="357" w:left="1071"/>
        <w:rPr/>
      </w:pPr>
      <w:r>
        <w:rPr/>
        <w:t>Requests – классы валидации входящих данных;</w:t>
      </w:r>
    </w:p>
    <w:p>
      <w:pPr>
        <w:pStyle w:val="Style16"/>
        <w:numPr>
          <w:ilvl w:val="1"/>
          <w:numId w:val="57"/>
        </w:numPr>
        <w:ind w:hanging="357" w:left="1071"/>
        <w:rPr/>
      </w:pPr>
      <w:r>
        <w:rPr/>
        <w:t>Resource – форматирование API-ответов;</w:t>
      </w:r>
    </w:p>
    <w:p>
      <w:pPr>
        <w:pStyle w:val="Style16"/>
        <w:numPr>
          <w:ilvl w:val="1"/>
          <w:numId w:val="57"/>
        </w:numPr>
        <w:ind w:hanging="357" w:left="1071"/>
        <w:rPr/>
      </w:pPr>
      <w:r>
        <w:rPr/>
        <w:t>Migrations – миграции для создания таблиц;</w:t>
      </w:r>
    </w:p>
    <w:p>
      <w:pPr>
        <w:pStyle w:val="Style16"/>
        <w:numPr>
          <w:ilvl w:val="1"/>
          <w:numId w:val="57"/>
        </w:numPr>
        <w:ind w:hanging="357" w:left="1071"/>
        <w:rPr/>
      </w:pPr>
      <w:r>
        <w:rPr/>
        <w:t xml:space="preserve">{Module}Routes.php – маршруты, относящиеся к модулю </w:t>
      </w:r>
      <w:r>
        <w:rPr>
          <w:lang w:val="en-US"/>
        </w:rPr>
        <w:t>(</w:t>
      </w:r>
      <w:r>
        <w:rPr/>
        <w:t xml:space="preserve">например, </w:t>
      </w:r>
      <w:r>
        <w:rPr>
          <w:lang w:val="en-US"/>
        </w:rPr>
        <w:t>CourseRoutes</w:t>
      </w:r>
      <w:r>
        <w:rPr/>
        <w:t>.</w:t>
      </w:r>
      <w:r>
        <w:rPr>
          <w:lang w:val="en-US"/>
        </w:rPr>
        <w:t>php</w:t>
      </w:r>
      <w:r>
        <w:rPr/>
        <w:t>)</w:t>
      </w:r>
      <w:r>
        <w:rPr>
          <w:lang w:val="en-US"/>
        </w:rPr>
        <w:t>.</w:t>
      </w:r>
    </w:p>
    <w:p>
      <w:pPr>
        <w:pStyle w:val="Style16"/>
        <w:numPr>
          <w:ilvl w:val="0"/>
          <w:numId w:val="57"/>
        </w:numPr>
        <w:ind w:hanging="357" w:left="714"/>
        <w:rPr/>
      </w:pPr>
      <w:r>
        <w:rPr>
          <w:lang w:val="en-US"/>
        </w:rPr>
        <w:t>routes</w:t>
      </w:r>
      <w:r>
        <w:rPr/>
        <w:t xml:space="preserve">/api.php – основной файл инициализации маршрутов. Здесь вызывается класс </w:t>
      </w:r>
      <w:r>
        <w:rPr>
          <w:lang w:val="en-US"/>
        </w:rPr>
        <w:t>Routes</w:t>
      </w:r>
      <w:r>
        <w:rPr/>
        <w:t xml:space="preserve"> по пути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Http</w:t>
      </w:r>
      <w:r>
        <w:rPr/>
        <w:t>/</w:t>
      </w:r>
      <w:r>
        <w:rPr>
          <w:lang w:val="en-US"/>
        </w:rPr>
        <w:t>Routes</w:t>
      </w:r>
      <w:r>
        <w:rPr/>
        <w:t>.</w:t>
      </w:r>
      <w:r>
        <w:rPr>
          <w:lang w:val="en-US"/>
        </w:rPr>
        <w:t>php</w:t>
      </w:r>
      <w:r>
        <w:rPr/>
        <w:t xml:space="preserve"> и его метод </w:t>
      </w:r>
      <w:r>
        <w:rPr>
          <w:lang w:val="en-US"/>
        </w:rPr>
        <w:t>api</w:t>
      </w:r>
      <w:r>
        <w:rPr/>
        <w:t>. Здесь подключаются общие маршруты (/register, /login, загрузка файлов и др.), а также маршруты всех модулей через вызов UserRoutes::api(), GroupRoutes::api() и т.д.</w:t>
      </w:r>
    </w:p>
    <w:p>
      <w:pPr>
        <w:pStyle w:val="Style16"/>
        <w:numPr>
          <w:ilvl w:val="0"/>
          <w:numId w:val="57"/>
        </w:numPr>
        <w:ind w:hanging="357" w:left="714"/>
        <w:rPr/>
      </w:pPr>
      <w:r>
        <w:rPr/>
        <w:t>database/seeders/User/UserSeeder.php – генерация тестовых данных пользователей (студенты и преподаватели) с разной принадлежностью к университетам.</w:t>
      </w:r>
    </w:p>
    <w:p>
      <w:pPr>
        <w:pStyle w:val="Style16"/>
        <w:numPr>
          <w:ilvl w:val="0"/>
          <w:numId w:val="57"/>
        </w:numPr>
        <w:ind w:hanging="357" w:left="714"/>
        <w:rPr/>
      </w:pPr>
      <w:r>
        <w:rPr/>
        <w:t>database/seeders/DatabaseSeeder.php – основной класс сидирования базы данных, подключает все отдельные сидеры, в том числе UserSeeder.</w:t>
      </w:r>
    </w:p>
    <w:p>
      <w:pPr>
        <w:pStyle w:val="Style16"/>
        <w:rPr/>
      </w:pPr>
      <w:r>
        <w:rPr/>
        <w:t>Благодаря модульной структуре достигается высокая читаемость и логическая разделенность компонентов, что облегчает поддержку проекта и добавление нового функционала.</w:t>
      </w:r>
    </w:p>
    <w:p>
      <w:pPr>
        <w:pStyle w:val="2-"/>
        <w:numPr>
          <w:ilvl w:val="2"/>
          <w:numId w:val="39"/>
        </w:numPr>
        <w:ind w:hanging="720" w:left="1440"/>
        <w:jc w:val="both"/>
        <w:rPr>
          <w:i/>
          <w:i/>
          <w:iCs/>
          <w:lang w:val="en-US"/>
        </w:rPr>
      </w:pPr>
      <w:bookmarkStart w:id="83" w:name="_Toc200149274"/>
      <w:r>
        <w:rPr>
          <w:i/>
          <w:iCs/>
        </w:rPr>
        <w:t xml:space="preserve">Реализация </w:t>
      </w:r>
      <w:r>
        <w:rPr>
          <w:i/>
          <w:iCs/>
          <w:lang w:val="en-US"/>
        </w:rPr>
        <w:t>API</w:t>
      </w:r>
      <w:bookmarkEnd w:id="83"/>
    </w:p>
    <w:p>
      <w:pPr>
        <w:pStyle w:val="Style16"/>
        <w:rPr/>
      </w:pPr>
      <w:r>
        <w:rPr/>
        <w:t>Для обеспечения взаимодействия между клиентской и серверной частями системы реализовано RESTful API, которое позволяет пользователям выполнять основные операции, связанные с управлением образовательным процессом. Основные функциональные возможности API охватывают следующие области:</w:t>
      </w:r>
    </w:p>
    <w:p>
      <w:pPr>
        <w:pStyle w:val="Style16"/>
        <w:numPr>
          <w:ilvl w:val="0"/>
          <w:numId w:val="58"/>
        </w:numPr>
        <w:ind w:hanging="357" w:left="714"/>
        <w:rPr/>
      </w:pPr>
      <w:r>
        <w:rPr/>
        <w:t>Регистрация и вход в систему. При регистрации пользователю предоставляется возможность ввода необходимых данных, таких как имя, фамилия, почта, пароль, роль и информация об университете. С использованием Laravel и его возможностей валидации через классы запросов (FormRequest) данные проверяются до передачи в бизнес-логику. При успешной регистрации создаётся новый пользователь, и ему выдается токен авторизации для дальнейшей работы с API. Вход в систему осуществляется посредством проверки введённых учетных данных, после чего сервер возвращает токен доступа, который используется для подтверждения аутентичности запроса в последующих операциях.</w:t>
      </w:r>
    </w:p>
    <w:p>
      <w:pPr>
        <w:pStyle w:val="Style16"/>
        <w:numPr>
          <w:ilvl w:val="0"/>
          <w:numId w:val="58"/>
        </w:numPr>
        <w:ind w:hanging="357" w:left="714"/>
        <w:rPr/>
      </w:pPr>
      <w:r>
        <w:rPr/>
        <w:t>Управление курсами. Преподаватели могут создавать, редактировать и удалять курсы. При создании курса вводятся название, описание, временные рамки проведения и учебные материалы, а также осуществляется привязка курса к одной или нескольким группам студентов. API отвечает за обработку этих данных: маршруты, относящиеся к курсам, объединены в отдельном модуле (например, CourseRoutes.php), где контроллер CourseController выполняет операции по сохранению и обновлению записей в базе данных. Дополнительно, реализована валидация и проверка прав доступа, что позволяет гарантировать, что только авторизованные преподаватели могут изменять информацию о курсах.</w:t>
      </w:r>
    </w:p>
    <w:p>
      <w:pPr>
        <w:pStyle w:val="Style16"/>
        <w:numPr>
          <w:ilvl w:val="0"/>
          <w:numId w:val="58"/>
        </w:numPr>
        <w:ind w:hanging="357" w:left="714"/>
        <w:rPr/>
      </w:pPr>
      <w:r>
        <w:rPr/>
        <w:t>Управление группами. Модуль групп позволяет преподавателю создавать учебные группы, в которых могут состязаться студенты, соответствующие его университету. При создании группы система предоставляет форму, где преподаватель указывает название группы и выбирает студентов из списка, предварительно отфильтрованного по университету. Контроллер модуля групп (например, GroupController) обрабатывает данные и сохраняет новую группу, устанавливая связь с выбранными пользователями. Также реализованы методы для редактирования и удаления групп.</w:t>
      </w:r>
    </w:p>
    <w:p>
      <w:pPr>
        <w:pStyle w:val="Style16"/>
        <w:numPr>
          <w:ilvl w:val="0"/>
          <w:numId w:val="58"/>
        </w:numPr>
        <w:ind w:hanging="357" w:left="714"/>
        <w:rPr/>
      </w:pPr>
      <w:r>
        <w:rPr/>
        <w:t xml:space="preserve">Управление лабораторными работами. Для проведения лабораторных занятий преподаватель создает лабораторные работы в рамках курса. Процесс создания разделён на два этапа: сначала создаётся сущность лабораторной работы с указанием названия, описания, методических указаний и загрузкой вспомогательных файлов, а затем настраивается автоматическая проверка – создаются таблицы данных и определяются проверяемые параметры. Вся логика сохранения и обновления лабораторных работ реализована в LabController и </w:t>
      </w:r>
      <w:r>
        <w:rPr>
          <w:lang w:val="en-US"/>
        </w:rPr>
        <w:t>LabTestController</w:t>
      </w:r>
      <w:r>
        <w:rPr/>
        <w:t>, а маршруты оформлены в файле LabRoutes.php. Это позволяет обеспечить единообразный интерфейс для создания и изменения задач, а также гарантирует корректное сохранение данных в базе.</w:t>
      </w:r>
    </w:p>
    <w:p>
      <w:pPr>
        <w:pStyle w:val="Style16"/>
        <w:numPr>
          <w:ilvl w:val="0"/>
          <w:numId w:val="58"/>
        </w:numPr>
        <w:ind w:hanging="357" w:left="714"/>
        <w:rPr/>
      </w:pPr>
      <w:r>
        <w:rPr/>
        <w:t xml:space="preserve">Выполнение лабораторных работ. Вся логика выполнения лабораторных работ реализована в </w:t>
      </w:r>
      <w:r>
        <w:rPr>
          <w:lang w:val="en-US"/>
        </w:rPr>
        <w:t>LabController</w:t>
      </w:r>
      <w:r>
        <w:rPr/>
        <w:t xml:space="preserve"> и </w:t>
      </w:r>
      <w:r>
        <w:rPr>
          <w:lang w:val="en-US"/>
        </w:rPr>
        <w:t>LabTestController</w:t>
      </w:r>
      <w:r>
        <w:rPr/>
        <w:t xml:space="preserve">, </w:t>
      </w:r>
      <w:r>
        <w:rPr>
          <w:lang w:val="en-US"/>
        </w:rPr>
        <w:t>LabResultController</w:t>
      </w:r>
      <w:r>
        <w:rPr/>
        <w:t xml:space="preserve">. Методы из первого контроллера позволяют получить данные по конкретной лабораторной работе (название, описание, файлы). Методы из </w:t>
      </w:r>
      <w:r>
        <w:rPr>
          <w:lang w:val="en-US"/>
        </w:rPr>
        <w:t>LabTestController</w:t>
      </w:r>
      <w:r>
        <w:rPr/>
        <w:t xml:space="preserve"> позволяют получить таблицы и вопросы для проверки лабораторной работы. Метод из контроллера </w:t>
      </w:r>
      <w:r>
        <w:rPr>
          <w:lang w:val="en-US"/>
        </w:rPr>
        <w:t>LabResultController</w:t>
      </w:r>
      <w:r>
        <w:rPr/>
        <w:t xml:space="preserve"> позволяет сохранять результаты выполнения лабораторной работы студентом. И также в этом контроллере реализован метод для расчета баллов и оценки. Реализованные методы для отправки результата и расчета баллов и оценки представлены в приложении </w:t>
      </w:r>
      <w:r>
        <w:rPr>
          <w:lang w:val="en-US"/>
        </w:rPr>
        <w:t>A</w:t>
      </w:r>
      <w:r>
        <w:rPr/>
        <w:t>.</w:t>
      </w:r>
    </w:p>
    <w:p>
      <w:pPr>
        <w:pStyle w:val="Style16"/>
        <w:numPr>
          <w:ilvl w:val="0"/>
          <w:numId w:val="58"/>
        </w:numPr>
        <w:ind w:hanging="357" w:left="714"/>
        <w:rPr/>
      </w:pPr>
      <w:r>
        <w:rPr/>
        <w:t xml:space="preserve">Просмотр успеваемости. Раздел отчетности содержат функции для получения статистики по прохождению лабораторных работ. Преподаватель может получить информацию о статусах выполнения заданий студентами, а также редактировать оценку и оставлять комментарий к работе. Метод </w:t>
      </w:r>
      <w:r>
        <w:rPr>
          <w:lang w:val="en-US"/>
        </w:rPr>
        <w:t>index</w:t>
      </w:r>
      <w:r>
        <w:rPr/>
        <w:t xml:space="preserve"> и </w:t>
      </w:r>
      <w:r>
        <w:rPr>
          <w:lang w:val="en-US"/>
        </w:rPr>
        <w:t>show</w:t>
      </w:r>
      <w:r>
        <w:rPr/>
        <w:t xml:space="preserve"> соответствующего контроллера </w:t>
      </w:r>
      <w:r>
        <w:rPr>
          <w:lang w:val="en-US"/>
        </w:rPr>
        <w:t>LabResultController</w:t>
      </w:r>
      <w:r>
        <w:rPr/>
        <w:t xml:space="preserve"> обеспечивают выборку данных из базы с использованием ORM Eloquent и возвращают результаты в виде структурированных JSON-объектов, что упрощает их отображение на клиентской стороне.</w:t>
      </w:r>
    </w:p>
    <w:p>
      <w:pPr>
        <w:pStyle w:val="Style16"/>
        <w:rPr/>
      </w:pPr>
      <w:r>
        <w:rPr/>
        <w:t xml:space="preserve">Все маршруты API группируются в файле </w:t>
      </w:r>
      <w:r>
        <w:rPr>
          <w:lang w:val="en-US"/>
        </w:rPr>
        <w:t>app</w:t>
      </w:r>
      <w:r>
        <w:rPr/>
        <w:t>/</w:t>
      </w:r>
      <w:r>
        <w:rPr>
          <w:lang w:val="en-US"/>
        </w:rPr>
        <w:t>Http</w:t>
      </w:r>
      <w:r>
        <w:rPr/>
        <w:t>/Routes.php, который вызывает методы отдельных модулей:</w:t>
      </w:r>
    </w:p>
    <w:p>
      <w:pPr>
        <w:pStyle w:val="Style16"/>
        <w:rPr>
          <w:lang w:val="en-US"/>
        </w:rPr>
      </w:pPr>
      <w:r>
        <w:rPr>
          <w:lang w:val="en-US"/>
        </w:rPr>
        <w:t>class Routes</w:t>
      </w:r>
    </w:p>
    <w:p>
      <w:pPr>
        <w:pStyle w:val="Style16"/>
        <w:rPr>
          <w:lang w:val="en-US"/>
        </w:rPr>
      </w:pP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public static function api(): void</w:t>
      </w:r>
    </w:p>
    <w:p>
      <w:pPr>
        <w:pStyle w:val="Style16"/>
        <w:rPr/>
      </w:pPr>
      <w:r>
        <w:rPr>
          <w:lang w:val="en-US"/>
        </w:rPr>
        <w:t xml:space="preserve">    </w:t>
      </w:r>
      <w:r>
        <w:rPr/>
        <w:t>{</w:t>
      </w:r>
    </w:p>
    <w:p>
      <w:pPr>
        <w:pStyle w:val="Style16"/>
        <w:rPr/>
      </w:pPr>
      <w:r>
        <w:rPr/>
        <w:t xml:space="preserve">        </w:t>
      </w:r>
      <w:r>
        <w:rPr/>
        <w:t>// Роуты для регистрации и авторизации:</w:t>
      </w:r>
    </w:p>
    <w:p>
      <w:pPr>
        <w:pStyle w:val="Style16"/>
        <w:rPr>
          <w:lang w:val="en-US"/>
        </w:rPr>
      </w:pPr>
      <w:r>
        <w:rPr/>
        <w:t xml:space="preserve">        </w:t>
      </w:r>
      <w:r>
        <w:rPr>
          <w:lang w:val="en-US"/>
        </w:rPr>
        <w:t>Route::get('/register/create', [AuthController::class, 'createRegister']);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Route::post('/register', [AuthController::class, 'register']);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Route::post('/login', [AuthController::class, 'login']);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// </w:t>
      </w:r>
      <w:r>
        <w:rPr/>
        <w:t>Роуты</w:t>
      </w:r>
      <w:r>
        <w:rPr>
          <w:lang w:val="en-US"/>
        </w:rPr>
        <w:t xml:space="preserve">, </w:t>
      </w:r>
      <w:r>
        <w:rPr/>
        <w:t>защищённые</w:t>
      </w:r>
      <w:r>
        <w:rPr>
          <w:lang w:val="en-US"/>
        </w:rPr>
        <w:t xml:space="preserve"> </w:t>
      </w:r>
      <w:r>
        <w:rPr/>
        <w:t>аутентификацией</w:t>
      </w:r>
      <w:r>
        <w:rPr>
          <w:lang w:val="en-US"/>
        </w:rPr>
        <w:t>: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Route::middleware(['auth:sanctum'])-&gt;group(function ()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Route::get('/logout', [AuthController::class, 'logout']);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Route::post('/upload', [UploadController::class, 'store']);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Route::get('/file/download', [UploadController::class, 'download']);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Route::get('/file/get', [UploadController::class, 'getFile']);</w:t>
      </w:r>
    </w:p>
    <w:p>
      <w:pPr>
        <w:pStyle w:val="Style16"/>
        <w:rPr/>
      </w:pPr>
      <w:r>
        <w:rPr>
          <w:lang w:val="en-US"/>
        </w:rPr>
        <w:t xml:space="preserve">        </w:t>
      </w:r>
      <w:r>
        <w:rPr/>
        <w:t>});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  <w:t xml:space="preserve">        </w:t>
      </w:r>
      <w:r>
        <w:rPr/>
        <w:t>// Вызовы API-методов для других модулей:</w:t>
      </w:r>
    </w:p>
    <w:p>
      <w:pPr>
        <w:pStyle w:val="Style16"/>
        <w:rPr>
          <w:lang w:val="en-US"/>
        </w:rPr>
      </w:pPr>
      <w:r>
        <w:rPr/>
        <w:t xml:space="preserve">        </w:t>
      </w:r>
      <w:r>
        <w:rPr>
          <w:lang w:val="en-US"/>
        </w:rPr>
        <w:t>UserRoutes::api();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GroupRoutes::api();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CourseRoutes::api();</w:t>
      </w:r>
    </w:p>
    <w:p>
      <w:pPr>
        <w:pStyle w:val="Style16"/>
        <w:rPr/>
      </w:pPr>
      <w:r>
        <w:rPr>
          <w:lang w:val="en-US"/>
        </w:rPr>
        <w:t xml:space="preserve">        </w:t>
      </w:r>
      <w:r>
        <w:rPr/>
        <w:t>LabRoutes::api();</w:t>
      </w:r>
    </w:p>
    <w:p>
      <w:pPr>
        <w:pStyle w:val="Style16"/>
        <w:rPr/>
      </w:pPr>
      <w:r>
        <w:rPr/>
        <w:t xml:space="preserve">    </w:t>
      </w:r>
      <w:r>
        <w:rPr/>
        <w:t>}</w:t>
      </w:r>
    </w:p>
    <w:p>
      <w:pPr>
        <w:pStyle w:val="Style16"/>
        <w:rPr/>
      </w:pPr>
      <w:r>
        <w:rPr/>
        <w:t>}</w:t>
      </w:r>
    </w:p>
    <w:p>
      <w:pPr>
        <w:pStyle w:val="Style16"/>
        <w:rPr/>
      </w:pPr>
      <w:r>
        <w:rPr/>
        <w:t xml:space="preserve">При обработке запросов особое внимание уделено валидации входящих данных через классы запросов (например, </w:t>
      </w:r>
      <w:r>
        <w:rPr>
          <w:lang w:val="en-US"/>
        </w:rPr>
        <w:t>CourseRequest</w:t>
      </w:r>
      <w:r>
        <w:rPr/>
        <w:t xml:space="preserve"> или </w:t>
      </w:r>
      <w:r>
        <w:rPr>
          <w:lang w:val="en-US"/>
        </w:rPr>
        <w:t>GroupRequest</w:t>
      </w:r>
      <w:r>
        <w:rPr/>
        <w:t>). Это позволяет заранее отсеивать некорректные данные и уменьшать нагрузку на бизнес-логику контроллеров.</w:t>
      </w:r>
    </w:p>
    <w:p>
      <w:pPr>
        <w:pStyle w:val="Style16"/>
        <w:rPr/>
      </w:pPr>
      <w:r>
        <w:rPr/>
        <w:t>В приложении реализовано разграничение доступа на основе ролей пользователя: «teacher», «student». Каждому маршруту и действию внутри контроллеров соответствует проверка, которая гарантирует, что только пользователи с необходимыми правами могут выполнять конкретные действия.</w:t>
      </w:r>
    </w:p>
    <w:p>
      <w:pPr>
        <w:pStyle w:val="Style16"/>
        <w:rPr/>
      </w:pPr>
      <w:r>
        <w:rPr/>
        <w:t>Например, в контроллерах при попытке создать или изменить ресурс преподавателем, выполняется следующая проверка:</w:t>
      </w:r>
    </w:p>
    <w:p>
      <w:pPr>
        <w:pStyle w:val="Style16"/>
        <w:rPr>
          <w:lang w:val="en-US"/>
        </w:rPr>
      </w:pPr>
      <w:r>
        <w:rPr>
          <w:lang w:val="en-US"/>
        </w:rPr>
        <w:t>if (!$authUser-&gt;role != 'teacher')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throw new HttpResponseException(response()-&gt;json([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'error' =&gt; 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'error_code' =&gt; 4,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'error_msg' =&gt; '</w:t>
      </w:r>
      <w:r>
        <w:rPr/>
        <w:t>Доступ</w:t>
      </w:r>
      <w:r>
        <w:rPr>
          <w:lang w:val="en-US"/>
        </w:rPr>
        <w:t xml:space="preserve"> </w:t>
      </w:r>
      <w:r>
        <w:rPr/>
        <w:t>запрещен</w:t>
      </w:r>
      <w:r>
        <w:rPr>
          <w:lang w:val="en-US"/>
        </w:rPr>
        <w:t>',</w:t>
      </w:r>
    </w:p>
    <w:p>
      <w:pPr>
        <w:pStyle w:val="Style16"/>
        <w:rPr/>
      </w:pPr>
      <w:r>
        <w:rPr>
          <w:lang w:val="en-US"/>
        </w:rPr>
        <w:t xml:space="preserve">        </w:t>
      </w:r>
      <w:r>
        <w:rPr/>
        <w:t>]</w:t>
      </w:r>
    </w:p>
    <w:p>
      <w:pPr>
        <w:pStyle w:val="Style16"/>
        <w:rPr/>
      </w:pPr>
      <w:r>
        <w:rPr/>
        <w:t xml:space="preserve">    </w:t>
      </w:r>
      <w:r>
        <w:rPr/>
        <w:t>], 403));</w:t>
      </w:r>
    </w:p>
    <w:p>
      <w:pPr>
        <w:pStyle w:val="Style16"/>
        <w:rPr/>
      </w:pPr>
      <w:r>
        <w:rPr/>
        <w:t>}</w:t>
      </w:r>
    </w:p>
    <w:p>
      <w:pPr>
        <w:pStyle w:val="Style16"/>
        <w:rPr/>
      </w:pPr>
      <w:r>
        <w:rPr/>
        <w:t>А при доступе студента к результату своей лабораторной работы:</w:t>
      </w:r>
    </w:p>
    <w:p>
      <w:pPr>
        <w:pStyle w:val="Style16"/>
        <w:rPr>
          <w:lang w:val="en-US"/>
        </w:rPr>
      </w:pPr>
      <w:r>
        <w:rPr>
          <w:lang w:val="en-US"/>
        </w:rPr>
        <w:t>if ($authUser-&gt;role === 'student')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$userGroupIds = $authUser-&gt;studentGroups-&gt;pluck('id')-&gt;toArray();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$courseGroupIds = $lab-&gt;course-&gt;groups-&gt;pluck('id')-&gt;toArray();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$hasAccess = array_intersect($userGroupIds, $courseGroupIds);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(!$hasAccess || $authUser-&gt;id !== $labResult-&gt;user_id)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response()-&gt;json([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'error' =&gt; 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'error_code' =&gt; 4,</w:t>
      </w:r>
    </w:p>
    <w:p>
      <w:pPr>
        <w:pStyle w:val="Style16"/>
        <w:rPr/>
      </w:pPr>
      <w:r>
        <w:rPr>
          <w:lang w:val="en-US"/>
        </w:rPr>
        <w:t xml:space="preserve">                </w:t>
      </w:r>
      <w:r>
        <w:rPr/>
        <w:t>'</w:t>
      </w:r>
      <w:r>
        <w:rPr>
          <w:lang w:val="en-US"/>
        </w:rPr>
        <w:t>error</w:t>
      </w:r>
      <w:r>
        <w:rPr/>
        <w:t>_</w:t>
      </w:r>
      <w:r>
        <w:rPr>
          <w:lang w:val="en-US"/>
        </w:rPr>
        <w:t>msg</w:t>
      </w:r>
      <w:r>
        <w:rPr/>
        <w:t>' =&gt; 'Нет доступа к результату лабораторной работы',</w:t>
      </w:r>
    </w:p>
    <w:p>
      <w:pPr>
        <w:pStyle w:val="Style16"/>
        <w:rPr/>
      </w:pPr>
      <w:r>
        <w:rPr/>
        <w:t xml:space="preserve">            </w:t>
      </w:r>
      <w:r>
        <w:rPr/>
        <w:t>]</w:t>
      </w:r>
    </w:p>
    <w:p>
      <w:pPr>
        <w:pStyle w:val="Style16"/>
        <w:rPr/>
      </w:pPr>
      <w:r>
        <w:rPr/>
        <w:t xml:space="preserve">        </w:t>
      </w:r>
      <w:r>
        <w:rPr/>
        <w:t>], 403);</w:t>
      </w:r>
    </w:p>
    <w:p>
      <w:pPr>
        <w:pStyle w:val="Style16"/>
        <w:rPr/>
      </w:pPr>
      <w:r>
        <w:rPr/>
        <w:t xml:space="preserve">    </w:t>
      </w:r>
      <w:r>
        <w:rPr/>
        <w:t>}</w:t>
      </w:r>
    </w:p>
    <w:p>
      <w:pPr>
        <w:pStyle w:val="Style16"/>
        <w:rPr/>
      </w:pPr>
      <w:r>
        <w:rPr/>
        <w:t>}</w:t>
      </w:r>
    </w:p>
    <w:p>
      <w:pPr>
        <w:pStyle w:val="Style16"/>
        <w:rPr/>
      </w:pPr>
      <w:r>
        <w:rPr/>
        <w:t>Для защиты маршрутов API используется Laravel Sanctum. Он предоставляет механизм работы с токенами доступа (bearer-токены), которые используются клиентским приложением для взаимодействия с API. Все чувствительные маршруты обернуты middleware auth:sanctum, что означает:</w:t>
      </w:r>
    </w:p>
    <w:p>
      <w:pPr>
        <w:pStyle w:val="Style16"/>
        <w:numPr>
          <w:ilvl w:val="0"/>
          <w:numId w:val="59"/>
        </w:numPr>
        <w:ind w:hanging="357" w:left="714"/>
        <w:rPr/>
      </w:pPr>
      <w:r>
        <w:rPr/>
        <w:t>только авторизованные пользователи могут получить доступ к функциональности системы;</w:t>
      </w:r>
    </w:p>
    <w:p>
      <w:pPr>
        <w:pStyle w:val="Style16"/>
        <w:numPr>
          <w:ilvl w:val="0"/>
          <w:numId w:val="59"/>
        </w:numPr>
        <w:ind w:hanging="357" w:left="714"/>
        <w:rPr/>
      </w:pPr>
      <w:r>
        <w:rPr/>
        <w:t>каждый маршрут может быть дополнительно защищён по ролям или по условиям, проверяющим отношения между пользователями, группами и курсами.</w:t>
      </w:r>
    </w:p>
    <w:p>
      <w:pPr>
        <w:pStyle w:val="Style16"/>
        <w:rPr/>
      </w:pPr>
      <w:r>
        <w:rPr/>
        <w:t>Таким образом, реализация API охватывает всё необходимое для полноценного функционирования системы: от регистрации и авторизации до управления курсами, группами, лабораторными заданиями и отчетностью, что позволяет обеспечить устойчивую и безопасную работу всего приложения.</w:t>
      </w:r>
    </w:p>
    <w:p>
      <w:pPr>
        <w:pStyle w:val="2-"/>
        <w:numPr>
          <w:ilvl w:val="2"/>
          <w:numId w:val="39"/>
        </w:numPr>
        <w:ind w:hanging="720" w:left="1440"/>
        <w:jc w:val="both"/>
        <w:rPr>
          <w:i/>
          <w:i/>
          <w:iCs/>
          <w:lang w:val="en-US"/>
        </w:rPr>
      </w:pPr>
      <w:bookmarkStart w:id="84" w:name="_Toc200149275"/>
      <w:r>
        <w:rPr>
          <w:i/>
          <w:iCs/>
        </w:rPr>
        <w:t>Работа с базой данных</w:t>
      </w:r>
      <w:bookmarkEnd w:id="84"/>
    </w:p>
    <w:p>
      <w:pPr>
        <w:pStyle w:val="Style16"/>
        <w:rPr/>
      </w:pPr>
      <w:r>
        <w:rPr/>
        <w:t>Для хранения и обработки данных в системе используется реляционная база данных PostgreSQL. Laravel предоставляет мощную систему миграций и сидирования, которая позволяет управлять структурой базы данных и наполнять её начальными тестовыми данными. Это облегчает как локальную разработку, так и деплой на различных средах (например, в Docker-контейнерах или в продакшене).</w:t>
      </w:r>
    </w:p>
    <w:p>
      <w:pPr>
        <w:pStyle w:val="Style16"/>
        <w:rPr/>
      </w:pPr>
      <w:r>
        <w:rPr/>
        <w:t>Каждая таблица базы данных создается с помощью отдельного файла миграции. Все миграции хранятся в соответствующих модулях в директориях app/Modules/{ModuleName}/Migrations. Такой подход соответствует модульной архитектуре приложения и упрощает поддержку.</w:t>
      </w:r>
    </w:p>
    <w:p>
      <w:pPr>
        <w:pStyle w:val="Style16"/>
        <w:rPr/>
      </w:pPr>
      <w:r>
        <w:rPr/>
        <w:t>Ниже приведён пример миграции для таблицы labs, которая хранит лабораторные работы:</w:t>
      </w:r>
    </w:p>
    <w:p>
      <w:pPr>
        <w:pStyle w:val="Style16"/>
        <w:rPr>
          <w:lang w:val="en-US"/>
        </w:rPr>
      </w:pPr>
      <w:r>
        <w:rPr>
          <w:lang w:val="en-US"/>
        </w:rPr>
        <w:t>Schema::create('labs', function (Blueprint $table)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$table-&gt;id();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$table-&gt;unsignedBigInteger('course_id');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$table-&gt;string('title');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$table-&gt;text('description')-&gt;nullable();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$table-&gt;unsignedBigInteger('created_by');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$table-&gt;timestamps();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$table-&gt;foreign('course_id')-&gt;references('id')-&gt;on('courses')-&gt;cascadeOnUpdate()-&gt;cascadeOnDelete();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$table-&gt;foreign('created_by')-&gt;references('id')-&gt;on('users')-&gt;cascadeOnUpdate()-&gt;cascadeOnDelete();</w:t>
      </w:r>
    </w:p>
    <w:p>
      <w:pPr>
        <w:pStyle w:val="Style16"/>
        <w:rPr/>
      </w:pPr>
      <w:r>
        <w:rPr>
          <w:lang w:val="en-US"/>
        </w:rPr>
        <w:t xml:space="preserve">        </w:t>
      </w:r>
      <w:r>
        <w:rPr/>
        <w:t>});</w:t>
      </w:r>
    </w:p>
    <w:p>
      <w:pPr>
        <w:pStyle w:val="Style16"/>
        <w:rPr/>
      </w:pPr>
      <w:r>
        <w:rPr/>
        <w:t xml:space="preserve">В данной миграции создаётся таблица с полями для заголовка, описания, связи с курсом, с создателем лабораторной работы. Связь course_id и </w:t>
      </w:r>
      <w:r>
        <w:rPr>
          <w:lang w:val="en-US"/>
        </w:rPr>
        <w:t>created</w:t>
      </w:r>
      <w:r>
        <w:rPr/>
        <w:t>_</w:t>
      </w:r>
      <w:r>
        <w:rPr>
          <w:lang w:val="en-US"/>
        </w:rPr>
        <w:t>by</w:t>
      </w:r>
      <w:r>
        <w:rPr/>
        <w:t xml:space="preserve"> указывают на таблицу courses и </w:t>
      </w:r>
      <w:r>
        <w:rPr>
          <w:lang w:val="en-US"/>
        </w:rPr>
        <w:t>users</w:t>
      </w:r>
      <w:r>
        <w:rPr/>
        <w:t xml:space="preserve"> и реализует каскадное удаление, что обеспечивает целостность данных.</w:t>
      </w:r>
    </w:p>
    <w:p>
      <w:pPr>
        <w:pStyle w:val="Style16"/>
        <w:rPr/>
      </w:pPr>
      <w:r>
        <w:rPr/>
        <w:t xml:space="preserve">Аналогично создаются таблицы users, groups, </w:t>
      </w:r>
      <w:r>
        <w:rPr>
          <w:lang w:val="en-US"/>
        </w:rPr>
        <w:t>lab</w:t>
      </w:r>
      <w:r>
        <w:rPr/>
        <w:t>_</w:t>
      </w:r>
      <w:r>
        <w:rPr>
          <w:lang w:val="en-US"/>
        </w:rPr>
        <w:t>tests</w:t>
      </w:r>
      <w:r>
        <w:rPr/>
        <w:t>, lab_results и другие. В миграциях активно применяются внешние ключи для организации связей между сущностями.</w:t>
      </w:r>
    </w:p>
    <w:p>
      <w:pPr>
        <w:pStyle w:val="Style16"/>
        <w:rPr/>
      </w:pPr>
      <w:r>
        <w:rPr/>
        <w:t>Для автоматического наполнения базы тестовыми данными используются сидеры. Например, сидер UserSeeder создает пользователей разных ролей:</w:t>
      </w:r>
    </w:p>
    <w:p>
      <w:pPr>
        <w:pStyle w:val="Style16"/>
        <w:rPr/>
      </w:pPr>
      <w:r>
        <w:rPr>
          <w:lang w:val="en-US"/>
        </w:rPr>
        <w:t>class</w:t>
      </w:r>
      <w:r>
        <w:rPr/>
        <w:t xml:space="preserve"> </w:t>
      </w:r>
      <w:r>
        <w:rPr>
          <w:lang w:val="en-US"/>
        </w:rPr>
        <w:t>UserSeeder</w:t>
      </w:r>
      <w:r>
        <w:rPr/>
        <w:t xml:space="preserve"> </w:t>
      </w:r>
      <w:r>
        <w:rPr>
          <w:lang w:val="en-US"/>
        </w:rPr>
        <w:t>extends</w:t>
      </w:r>
      <w:r>
        <w:rPr/>
        <w:t xml:space="preserve"> </w:t>
      </w:r>
      <w:r>
        <w:rPr>
          <w:lang w:val="en-US"/>
        </w:rPr>
        <w:t>Seeder</w:t>
      </w:r>
    </w:p>
    <w:p>
      <w:pPr>
        <w:pStyle w:val="Style16"/>
        <w:rPr>
          <w:lang w:val="en-US"/>
        </w:rPr>
      </w:pP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public function run()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$students = [];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$teachers = [];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// Создаем студентов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($i = 1; $i &lt;= 20; $i++) {</w:t>
      </w:r>
    </w:p>
    <w:p>
      <w:pPr>
        <w:pStyle w:val="Style16"/>
        <w:rPr/>
      </w:pPr>
      <w:r>
        <w:rPr>
          <w:lang w:val="en-US"/>
        </w:rPr>
        <w:t xml:space="preserve">            </w:t>
      </w:r>
      <w:r>
        <w:rPr>
          <w:lang w:val="en-US"/>
        </w:rPr>
        <w:t xml:space="preserve">$university_id = $i &lt;= 10 ? </w:t>
      </w:r>
      <w:r>
        <w:rPr/>
        <w:t>1 : 2; // Первые 5 - в первом универе, вторые 5 - во втором</w:t>
      </w:r>
    </w:p>
    <w:p>
      <w:pPr>
        <w:pStyle w:val="Style16"/>
        <w:rPr>
          <w:lang w:val="en-US"/>
        </w:rPr>
      </w:pPr>
      <w:r>
        <w:rPr/>
        <w:t xml:space="preserve">            </w:t>
      </w:r>
      <w:r>
        <w:rPr>
          <w:lang w:val="en-US"/>
        </w:rPr>
        <w:t>$students[] = 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'name' =&gt; "СТУДЕНТ_$i",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'last_name' =&gt; "ФАМИЛИЯ_СТУДЕНТ_$i",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'email' =&gt; "student$i@edu.circuit",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'password' =&gt; Hash::make('password123'),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'role' =&gt; 'student',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'university' =&gt; $university_id,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'created_at' =&gt; now(),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'updated_at' =&gt; now(),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 xml:space="preserve">// </w:t>
      </w:r>
      <w:r>
        <w:rPr/>
        <w:t>Создаем</w:t>
      </w:r>
      <w:r>
        <w:rPr>
          <w:lang w:val="en-US"/>
        </w:rPr>
        <w:t xml:space="preserve"> </w:t>
      </w:r>
      <w:r>
        <w:rPr/>
        <w:t>преподавателей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 ($i = 1; $i &lt;= 2; $i++)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$teachers[] = 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'name' =&gt; "ПРЕПОДАВАТЕЛЬ_$i",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'last_name' =&gt; "</w:t>
      </w:r>
      <w:r>
        <w:rPr/>
        <w:t>ФАМИЛИЯ</w:t>
      </w:r>
      <w:r>
        <w:rPr>
          <w:lang w:val="en-US"/>
        </w:rPr>
        <w:t>_</w:t>
      </w:r>
      <w:r>
        <w:rPr/>
        <w:t>ПРЕПОДАВАТЕЛЬ</w:t>
      </w:r>
      <w:r>
        <w:rPr>
          <w:lang w:val="en-US"/>
        </w:rPr>
        <w:t>_$i",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'email' =&gt; "teacher$i@edu.circuit",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'password' =&gt; Hash::make('password123'),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'role' =&gt; 'teacher',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'university' =&gt; $i,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'created_at' =&gt; now(),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'updated_at' =&gt; now(),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User::query()-&gt;insert(array_merge($students, $teachers));</w:t>
      </w:r>
    </w:p>
    <w:p>
      <w:pPr>
        <w:pStyle w:val="Style16"/>
        <w:ind w:hanging="0"/>
        <w:rPr>
          <w:lang w:val="en-US"/>
        </w:rPr>
      </w:pPr>
      <w:r>
        <w:rPr>
          <w:lang w:val="en-US"/>
        </w:rPr>
      </w:r>
    </w:p>
    <w:p>
      <w:pPr>
        <w:pStyle w:val="Style16"/>
        <w:rPr/>
      </w:pPr>
      <w:r>
        <w:rPr>
          <w:lang w:val="en-US"/>
        </w:rPr>
        <w:t xml:space="preserve">        </w:t>
      </w:r>
      <w:r>
        <w:rPr/>
        <w:t>$</w:t>
      </w:r>
      <w:r>
        <w:rPr>
          <w:lang w:val="en-US"/>
        </w:rPr>
        <w:t>this</w:t>
      </w:r>
      <w:r>
        <w:rPr/>
        <w:t>-&gt;</w:t>
      </w:r>
      <w:r>
        <w:rPr>
          <w:lang w:val="en-US"/>
        </w:rPr>
        <w:t>command</w:t>
      </w:r>
      <w:r>
        <w:rPr/>
        <w:t>-&gt;</w:t>
      </w:r>
      <w:r>
        <w:rPr>
          <w:lang w:val="en-US"/>
        </w:rPr>
        <w:t>info</w:t>
      </w:r>
      <w:r>
        <w:rPr/>
        <w:t>('Студенты и преподаватели созданы.');</w:t>
      </w:r>
    </w:p>
    <w:p>
      <w:pPr>
        <w:pStyle w:val="Style16"/>
        <w:rPr/>
      </w:pPr>
      <w:r>
        <w:rPr/>
        <w:t xml:space="preserve">    </w:t>
      </w:r>
      <w:r>
        <w:rPr/>
        <w:t>}</w:t>
      </w:r>
    </w:p>
    <w:p>
      <w:pPr>
        <w:pStyle w:val="Style16"/>
        <w:rPr/>
      </w:pPr>
      <w:r>
        <w:rPr/>
        <w:t>}</w:t>
      </w:r>
    </w:p>
    <w:p>
      <w:pPr>
        <w:pStyle w:val="Style16"/>
        <w:rPr/>
      </w:pPr>
      <w:r>
        <w:rPr/>
        <w:t>Это позволяет быстро разворачивать базу данных в необходимом состоянии для тестирования или разработки.</w:t>
      </w:r>
    </w:p>
    <w:p>
      <w:pPr>
        <w:pStyle w:val="Style16"/>
        <w:rPr/>
      </w:pPr>
      <w:r>
        <w:rPr/>
        <w:t>Каждая таблица базы данных представлена в системе, соответствующей Eloquent-моделью. Например, модель Lab описывает лабораторную работу и её связи:</w:t>
      </w:r>
    </w:p>
    <w:p>
      <w:pPr>
        <w:pStyle w:val="Style16"/>
        <w:rPr/>
      </w:pPr>
      <w:r>
        <w:rPr>
          <w:lang w:val="en-US"/>
        </w:rPr>
        <w:t>class</w:t>
      </w:r>
      <w:r>
        <w:rPr/>
        <w:t xml:space="preserve"> </w:t>
      </w:r>
      <w:r>
        <w:rPr>
          <w:lang w:val="en-US"/>
        </w:rPr>
        <w:t>Lab</w:t>
      </w:r>
      <w:r>
        <w:rPr/>
        <w:t xml:space="preserve"> </w:t>
      </w:r>
      <w:r>
        <w:rPr>
          <w:lang w:val="en-US"/>
        </w:rPr>
        <w:t>extends</w:t>
      </w:r>
      <w:r>
        <w:rPr/>
        <w:t xml:space="preserve"> </w:t>
      </w:r>
      <w:r>
        <w:rPr>
          <w:lang w:val="en-US"/>
        </w:rPr>
        <w:t>Model</w:t>
      </w:r>
    </w:p>
    <w:p>
      <w:pPr>
        <w:pStyle w:val="Style16"/>
        <w:rPr>
          <w:lang w:val="en-US"/>
        </w:rPr>
      </w:pP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public function files(): HasMany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$this-&gt;hasMany(LabFile::class);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</w:t>
      </w:r>
      <w:r>
        <w:rPr>
          <w:lang w:val="en-US"/>
        </w:rPr>
        <w:t>public function course()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$this-&gt;belongsTo(Course::class);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>public function results()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$this-&gt;hasMany(LabResult::class);</w:t>
      </w:r>
    </w:p>
    <w:p>
      <w:pPr>
        <w:pStyle w:val="Style16"/>
        <w:rPr/>
      </w:pPr>
      <w:r>
        <w:rPr>
          <w:lang w:val="en-US"/>
        </w:rPr>
        <w:t xml:space="preserve">    </w:t>
      </w:r>
      <w:r>
        <w:rPr/>
        <w:t>}</w:t>
      </w:r>
    </w:p>
    <w:p>
      <w:pPr>
        <w:pStyle w:val="Style16"/>
        <w:rPr/>
      </w:pPr>
      <w:r>
        <w:rPr/>
        <w:t>Модели позволяют удобно формировать запросы к базе с использованием цепочек методов. Например, получение всех лабораторных работ для конкретного курса и фильтрация по статусу:</w:t>
      </w:r>
    </w:p>
    <w:p>
      <w:pPr>
        <w:pStyle w:val="Style16"/>
        <w:rPr>
          <w:lang w:val="en-US"/>
        </w:rPr>
      </w:pPr>
      <w:r>
        <w:rPr>
          <w:lang w:val="en-US"/>
        </w:rPr>
        <w:t>$labs = Lab::where('course_id', $courseId)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</w:t>
      </w:r>
      <w:r>
        <w:rPr>
          <w:lang w:val="en-US"/>
        </w:rPr>
        <w:t>-&gt;where('status', '!=', 'completed')</w:t>
      </w:r>
    </w:p>
    <w:p>
      <w:pPr>
        <w:pStyle w:val="Style16"/>
        <w:rPr/>
      </w:pPr>
      <w:r>
        <w:rPr>
          <w:lang w:val="en-US"/>
        </w:rPr>
        <w:t xml:space="preserve">           </w:t>
      </w:r>
      <w:r>
        <w:rPr/>
        <w:t>-&gt;with(‘</w:t>
      </w:r>
      <w:r>
        <w:rPr>
          <w:lang w:val="en-US"/>
        </w:rPr>
        <w:t>files</w:t>
      </w:r>
      <w:r>
        <w:rPr/>
        <w:t>’)</w:t>
      </w:r>
    </w:p>
    <w:p>
      <w:pPr>
        <w:pStyle w:val="Style16"/>
        <w:rPr/>
      </w:pPr>
      <w:r>
        <w:rPr/>
        <w:t xml:space="preserve">           </w:t>
      </w:r>
      <w:r>
        <w:rPr/>
        <w:t>-&gt;get();</w:t>
      </w:r>
    </w:p>
    <w:p>
      <w:pPr>
        <w:pStyle w:val="Style16"/>
        <w:rPr/>
      </w:pPr>
      <w:r>
        <w:rPr/>
        <w:t>Также активно используется механизм загрузки связанных данных (with), что уменьшает количество SQL-запросов и повышает производительность приложения.</w:t>
      </w:r>
    </w:p>
    <w:p>
      <w:pPr>
        <w:pStyle w:val="Style16"/>
        <w:rPr/>
      </w:pPr>
      <w:r>
        <w:rPr/>
        <w:t>Таким образом, взаимодействие с базой данных осуществляется через декларативные миграции и мощную ORM Eloquent, что обеспечивает чистоту кода, упрощает сопровождение и способствует быстрому развитию системы.</w:t>
      </w:r>
    </w:p>
    <w:p>
      <w:pPr>
        <w:pStyle w:val="2-"/>
        <w:numPr>
          <w:ilvl w:val="1"/>
          <w:numId w:val="39"/>
        </w:numPr>
        <w:jc w:val="both"/>
        <w:rPr/>
      </w:pPr>
      <w:bookmarkStart w:id="85" w:name="_Toc200149276"/>
      <w:r>
        <w:rPr/>
        <w:t>Разработка клиентской части</w:t>
      </w:r>
      <w:bookmarkEnd w:id="85"/>
    </w:p>
    <w:p>
      <w:pPr>
        <w:pStyle w:val="2-"/>
        <w:numPr>
          <w:ilvl w:val="2"/>
          <w:numId w:val="39"/>
        </w:numPr>
        <w:ind w:hanging="720" w:left="1440"/>
        <w:jc w:val="both"/>
        <w:rPr>
          <w:i/>
          <w:i/>
          <w:iCs/>
          <w:lang w:val="en-US"/>
        </w:rPr>
      </w:pPr>
      <w:bookmarkStart w:id="86" w:name="_Toc200149277"/>
      <w:r>
        <w:rPr>
          <w:i/>
          <w:iCs/>
        </w:rPr>
        <w:t>Структура проекта</w:t>
      </w:r>
      <w:bookmarkEnd w:id="86"/>
    </w:p>
    <w:p>
      <w:pPr>
        <w:pStyle w:val="Style16"/>
        <w:rPr/>
      </w:pPr>
      <w:r>
        <w:rPr/>
        <w:t>Клиентская часть веб-приложения реализована на базе фреймворка Vue.js (версия 3) с использованием композиционного API и современных подходов к построению интерфейса.</w:t>
      </w:r>
    </w:p>
    <w:p>
      <w:pPr>
        <w:pStyle w:val="Style16"/>
        <w:rPr/>
      </w:pPr>
      <w:r>
        <w:rPr/>
        <w:t>Основной целью при разработке было обеспечение удобной навигации, логической структуры кода и максимальной модульности для упрощения поддержки и расширения приложения.</w:t>
      </w:r>
    </w:p>
    <w:p>
      <w:pPr>
        <w:pStyle w:val="Style16"/>
        <w:rPr/>
      </w:pPr>
      <w:r>
        <w:rPr/>
        <w:t>Проект разделён на следующие ключевые папки и модули:</w:t>
      </w:r>
    </w:p>
    <w:p>
      <w:pPr>
        <w:pStyle w:val="Style16"/>
        <w:numPr>
          <w:ilvl w:val="0"/>
          <w:numId w:val="60"/>
        </w:numPr>
        <w:ind w:hanging="357" w:left="714"/>
        <w:rPr/>
      </w:pPr>
      <w:r>
        <w:rPr/>
        <w:t>src/views/ – содержит страницы приложения, которые соответствуют основным экранам (например, страницы входа, список курсов, управление лабораторными работами и т.д.). Каждая страница реализована как отдельный компонент Vue.</w:t>
      </w:r>
    </w:p>
    <w:p>
      <w:pPr>
        <w:pStyle w:val="Style16"/>
        <w:numPr>
          <w:ilvl w:val="0"/>
          <w:numId w:val="60"/>
        </w:numPr>
        <w:ind w:hanging="357" w:left="714"/>
        <w:rPr/>
      </w:pPr>
      <w:r>
        <w:rPr/>
        <w:t>src/components/ – общие компоненты пользовательского интерфейса, которые многократно используются на различных страницах (например, кнопки, таблицы, формы, модальные окна и элементы навигации).</w:t>
      </w:r>
    </w:p>
    <w:p>
      <w:pPr>
        <w:pStyle w:val="Style16"/>
        <w:numPr>
          <w:ilvl w:val="0"/>
          <w:numId w:val="60"/>
        </w:numPr>
        <w:ind w:hanging="357" w:left="714"/>
        <w:rPr/>
      </w:pPr>
      <w:r>
        <w:rPr/>
        <w:t>src/api/ – модуль для работы с API, реализованный на основе библиотеки Axios. Здесь настраивается базовый URL, заголовки, а также обрабатываются ошибки и перенаправления.</w:t>
      </w:r>
    </w:p>
    <w:p>
      <w:pPr>
        <w:pStyle w:val="Style16"/>
        <w:numPr>
          <w:ilvl w:val="0"/>
          <w:numId w:val="60"/>
        </w:numPr>
        <w:ind w:hanging="357" w:left="714"/>
        <w:rPr/>
      </w:pPr>
      <w:r>
        <w:rPr/>
        <w:t>src/router/ – конфигурация маршрутов Vue Router. Здесь определяются пути, компоненты, а также навигационные guards для контроля доступа по ролям и авторизации.</w:t>
      </w:r>
    </w:p>
    <w:p>
      <w:pPr>
        <w:pStyle w:val="Style16"/>
        <w:numPr>
          <w:ilvl w:val="0"/>
          <w:numId w:val="60"/>
        </w:numPr>
        <w:ind w:hanging="357" w:left="714"/>
        <w:rPr/>
      </w:pPr>
      <w:r>
        <w:rPr/>
        <w:t>src/assets/ – содержит статические ресурсы, такие как изображения, шрифты и стили.</w:t>
      </w:r>
    </w:p>
    <w:p>
      <w:pPr>
        <w:pStyle w:val="Style16"/>
        <w:rPr/>
      </w:pPr>
      <w:r>
        <w:rPr/>
        <w:t>Вся клиентская часть построена по модульному принципу, где функциональность разбита на логические части:</w:t>
      </w:r>
    </w:p>
    <w:p>
      <w:pPr>
        <w:pStyle w:val="Style16"/>
        <w:numPr>
          <w:ilvl w:val="0"/>
          <w:numId w:val="61"/>
        </w:numPr>
        <w:ind w:hanging="357" w:left="714"/>
        <w:rPr/>
      </w:pPr>
      <w:r>
        <w:rPr/>
        <w:t>модуль курсов</w:t>
      </w:r>
      <w:r>
        <w:rPr>
          <w:lang w:val="en-US"/>
        </w:rPr>
        <w:t>;</w:t>
      </w:r>
    </w:p>
    <w:p>
      <w:pPr>
        <w:pStyle w:val="Style16"/>
        <w:numPr>
          <w:ilvl w:val="0"/>
          <w:numId w:val="61"/>
        </w:numPr>
        <w:ind w:hanging="357" w:left="714"/>
        <w:rPr/>
      </w:pPr>
      <w:r>
        <w:rPr/>
        <w:t>модуль лабораторных работ</w:t>
      </w:r>
      <w:r>
        <w:rPr>
          <w:lang w:val="en-US"/>
        </w:rPr>
        <w:t>;</w:t>
      </w:r>
    </w:p>
    <w:p>
      <w:pPr>
        <w:pStyle w:val="Style16"/>
        <w:numPr>
          <w:ilvl w:val="0"/>
          <w:numId w:val="61"/>
        </w:numPr>
        <w:ind w:hanging="357" w:left="714"/>
        <w:rPr/>
      </w:pPr>
      <w:r>
        <w:rPr/>
        <w:t>модуль управления группами</w:t>
      </w:r>
      <w:r>
        <w:rPr>
          <w:lang w:val="en-US"/>
        </w:rPr>
        <w:t>;</w:t>
      </w:r>
    </w:p>
    <w:p>
      <w:pPr>
        <w:pStyle w:val="Style16"/>
        <w:numPr>
          <w:ilvl w:val="0"/>
          <w:numId w:val="61"/>
        </w:numPr>
        <w:ind w:hanging="357" w:left="714"/>
        <w:rPr/>
      </w:pPr>
      <w:r>
        <w:rPr/>
        <w:t>модуль профиля пользователя</w:t>
      </w:r>
      <w:r>
        <w:rPr>
          <w:lang w:val="en-US"/>
        </w:rPr>
        <w:t>;</w:t>
      </w:r>
    </w:p>
    <w:p>
      <w:pPr>
        <w:pStyle w:val="Style16"/>
        <w:numPr>
          <w:ilvl w:val="0"/>
          <w:numId w:val="61"/>
        </w:numPr>
        <w:ind w:hanging="357" w:left="714"/>
        <w:rPr/>
      </w:pPr>
      <w:r>
        <w:rPr/>
        <w:t>модуль оценок и результатов</w:t>
      </w:r>
      <w:r>
        <w:rPr>
          <w:lang w:val="en-US"/>
        </w:rPr>
        <w:t>.</w:t>
      </w:r>
    </w:p>
    <w:p>
      <w:pPr>
        <w:pStyle w:val="Style16"/>
        <w:rPr/>
      </w:pPr>
      <w:r>
        <w:rPr/>
        <w:t>Это позволяет легко ориентироваться в проекте и при необходимости быстро найти нужный функционал.</w:t>
      </w:r>
    </w:p>
    <w:p>
      <w:pPr>
        <w:pStyle w:val="Style16"/>
        <w:rPr/>
      </w:pPr>
      <w:r>
        <w:rPr/>
        <w:t>Для стилизации интерфейса применяется утилитарный CSS-фреймворк Tailwind CSS, который позволяет быстро создавать адаптивный и современный дизайн с помощью готовых классов. Это ускоряет процесс разработки и упрощает поддержку внешнего вида приложения.</w:t>
      </w:r>
    </w:p>
    <w:p>
      <w:pPr>
        <w:pStyle w:val="2-"/>
        <w:numPr>
          <w:ilvl w:val="2"/>
          <w:numId w:val="39"/>
        </w:numPr>
        <w:ind w:hanging="720" w:left="1440"/>
        <w:jc w:val="both"/>
        <w:rPr>
          <w:i/>
          <w:i/>
          <w:iCs/>
        </w:rPr>
      </w:pPr>
      <w:bookmarkStart w:id="87" w:name="_Toc200149278"/>
      <w:r>
        <w:rPr>
          <w:i/>
          <w:iCs/>
        </w:rPr>
        <w:t>Маршрутизация и навигация (Vue Router)</w:t>
      </w:r>
      <w:bookmarkEnd w:id="87"/>
    </w:p>
    <w:p>
      <w:pPr>
        <w:pStyle w:val="Style16"/>
        <w:rPr/>
      </w:pPr>
      <w:r>
        <w:rPr/>
        <w:t>Для управления навигацией между страницами приложения используется библиотека Vue Router, которая позволяет эффективно организовать маршруты и переходы в SPA (Single Page Application).</w:t>
      </w:r>
    </w:p>
    <w:p>
      <w:pPr>
        <w:pStyle w:val="Style16"/>
        <w:numPr>
          <w:ilvl w:val="0"/>
          <w:numId w:val="62"/>
        </w:numPr>
        <w:ind w:hanging="357" w:left="714"/>
        <w:rPr/>
      </w:pPr>
      <w:r>
        <w:rPr/>
        <w:t>Все маршруты приложения определены в файле src/router/index.js. Каждый маршрут связывает URL с Vue-компонентом – страницей приложения. Например, путь /courses отображает список курсов, а /profile – профиль пользователя.</w:t>
      </w:r>
    </w:p>
    <w:p>
      <w:pPr>
        <w:pStyle w:val="Style16"/>
        <w:numPr>
          <w:ilvl w:val="0"/>
          <w:numId w:val="62"/>
        </w:numPr>
        <w:ind w:hanging="357" w:left="714"/>
        <w:rPr/>
      </w:pPr>
      <w:r>
        <w:rPr/>
        <w:t>Для управления доступом используются метаданные маршрутов:</w:t>
      </w:r>
    </w:p>
    <w:p>
      <w:pPr>
        <w:pStyle w:val="Style16"/>
        <w:numPr>
          <w:ilvl w:val="0"/>
          <w:numId w:val="63"/>
        </w:numPr>
        <w:ind w:hanging="357" w:left="1071"/>
        <w:rPr/>
      </w:pPr>
      <w:r>
        <w:rPr/>
        <w:t>requiresAuth – защищённые страницы, доступные только авторизованным пользователям;</w:t>
      </w:r>
    </w:p>
    <w:p>
      <w:pPr>
        <w:pStyle w:val="Style16"/>
        <w:numPr>
          <w:ilvl w:val="0"/>
          <w:numId w:val="63"/>
        </w:numPr>
        <w:ind w:hanging="357" w:left="1071"/>
        <w:rPr/>
      </w:pPr>
      <w:r>
        <w:rPr/>
        <w:t>requiresRole – ограничение доступа по ролям (например, только преподавателям и администраторам).</w:t>
      </w:r>
    </w:p>
    <w:p>
      <w:pPr>
        <w:pStyle w:val="Style16"/>
        <w:numPr>
          <w:ilvl w:val="0"/>
          <w:numId w:val="62"/>
        </w:numPr>
        <w:ind w:hanging="357" w:left="714"/>
        <w:rPr/>
      </w:pPr>
      <w:r>
        <w:rPr/>
        <w:t>Глобальный навигационный guard (beforeEach) проверяет:</w:t>
      </w:r>
    </w:p>
    <w:p>
      <w:pPr>
        <w:pStyle w:val="Style16"/>
        <w:numPr>
          <w:ilvl w:val="0"/>
          <w:numId w:val="64"/>
        </w:numPr>
        <w:ind w:hanging="357" w:left="1071"/>
        <w:rPr/>
      </w:pPr>
      <w:r>
        <w:rPr/>
        <w:t>Наличие токена в локальном хранилище. Если токен отсутствует – перенаправляет на страницу входа.</w:t>
      </w:r>
    </w:p>
    <w:p>
      <w:pPr>
        <w:pStyle w:val="Style16"/>
        <w:numPr>
          <w:ilvl w:val="0"/>
          <w:numId w:val="64"/>
        </w:numPr>
        <w:ind w:hanging="357" w:left="1071"/>
        <w:rPr/>
      </w:pPr>
      <w:r>
        <w:rPr/>
        <w:t>Право доступа по роли пользователя. При недостатке прав – перенаправляет на страницу «Доступ запрещён».</w:t>
      </w:r>
    </w:p>
    <w:p>
      <w:pPr>
        <w:pStyle w:val="Style16"/>
        <w:numPr>
          <w:ilvl w:val="0"/>
          <w:numId w:val="64"/>
        </w:numPr>
        <w:ind w:hanging="357" w:left="1071"/>
        <w:rPr/>
      </w:pPr>
      <w:r>
        <w:rPr/>
        <w:t>Корректность шагов при создании или редактировании лабораторных работ. Если идентификатор лабораторной работы отсутствует, пользователь возвращается на первый шаг.</w:t>
      </w:r>
    </w:p>
    <w:p>
      <w:pPr>
        <w:pStyle w:val="Style16"/>
        <w:rPr/>
      </w:pPr>
      <w:r>
        <w:rPr/>
        <w:t>Пример настройки маршрутов показан на рисунке 3.2.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6192520" cy="5686425"/>
            <wp:effectExtent l="0" t="0" r="0" b="0"/>
            <wp:docPr id="44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252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3.2 – Пример настройки маршрутов</w:t>
      </w:r>
    </w:p>
    <w:p>
      <w:pPr>
        <w:pStyle w:val="Style16"/>
        <w:ind w:hanging="0"/>
        <w:jc w:val="center"/>
        <w:rPr/>
      </w:pPr>
      <w:r>
        <w:rPr/>
      </w:r>
    </w:p>
    <w:p>
      <w:pPr>
        <w:pStyle w:val="Style16"/>
        <w:ind w:hanging="0"/>
        <w:jc w:val="center"/>
        <w:rPr/>
      </w:pPr>
      <w:r>
        <w:rPr/>
      </w:r>
    </w:p>
    <w:p>
      <w:pPr>
        <w:pStyle w:val="2-"/>
        <w:numPr>
          <w:ilvl w:val="2"/>
          <w:numId w:val="39"/>
        </w:numPr>
        <w:ind w:hanging="720" w:left="1440"/>
        <w:jc w:val="both"/>
        <w:outlineLvl w:val="2"/>
        <w:rPr>
          <w:i/>
          <w:i/>
          <w:iCs/>
        </w:rPr>
      </w:pPr>
      <w:bookmarkStart w:id="88" w:name="_Toc200149279"/>
      <w:r>
        <w:rPr>
          <w:i/>
          <w:iCs/>
        </w:rPr>
        <w:t xml:space="preserve">Работа с </w:t>
      </w:r>
      <w:r>
        <w:rPr>
          <w:i/>
          <w:iCs/>
          <w:lang w:val="en-US"/>
        </w:rPr>
        <w:t>API</w:t>
      </w:r>
      <w:bookmarkEnd w:id="88"/>
    </w:p>
    <w:p>
      <w:pPr>
        <w:pStyle w:val="Style16"/>
        <w:rPr/>
      </w:pPr>
      <w:r>
        <w:rPr/>
        <w:t>В приложении для взаимодействия с серверной частью реализован модуль работы с API на основе библиотеки axios. Он расположен в файле src/api/index.js и отвечает за настройку HTTP-запросов, автоматическую подстановку токена авторизации и обработку ошибок.</w:t>
      </w:r>
    </w:p>
    <w:p>
      <w:pPr>
        <w:pStyle w:val="Style16"/>
        <w:rPr/>
      </w:pPr>
      <w:r>
        <w:rPr/>
        <w:t>Интерцептор запроса – это функция, которая выполняется перед отправкой запроса и перед получением ответа. Обычно используется для добавления общих данных, например, токена авторизации, в заголовки всех запросов.</w:t>
      </w:r>
    </w:p>
    <w:p>
      <w:pPr>
        <w:pStyle w:val="Style16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Основные моменты реализации API клиента:</w:t>
      </w:r>
    </w:p>
    <w:p>
      <w:pPr>
        <w:pStyle w:val="Style16"/>
        <w:numPr>
          <w:ilvl w:val="0"/>
          <w:numId w:val="62"/>
        </w:numPr>
        <w:ind w:hanging="357" w:left="714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Создание экземпляра axios с базовым URL, указанным через переменную окружения VUE_APP_API_URL. В заголовках по умолчанию устанавливается Accept: application/json.</w:t>
      </w:r>
    </w:p>
    <w:p>
      <w:pPr>
        <w:pStyle w:val="Style16"/>
        <w:numPr>
          <w:ilvl w:val="0"/>
          <w:numId w:val="62"/>
        </w:numPr>
        <w:ind w:hanging="357" w:left="714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Интерцептор запроса добавляет в каждый запрос заголовок авторизации Authorization: Bearer &lt;token&gt;, если в локальном хранилище есть токен пользователя.</w:t>
      </w:r>
    </w:p>
    <w:p>
      <w:pPr>
        <w:pStyle w:val="Style16"/>
        <w:numPr>
          <w:ilvl w:val="0"/>
          <w:numId w:val="62"/>
        </w:numPr>
        <w:ind w:hanging="357" w:left="714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Интерцептор ответа обрабатывает ошибки:</w:t>
      </w:r>
    </w:p>
    <w:p>
      <w:pPr>
        <w:pStyle w:val="Style16"/>
        <w:numPr>
          <w:ilvl w:val="0"/>
          <w:numId w:val="65"/>
        </w:numPr>
        <w:ind w:hanging="357" w:left="1071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при ошибке 401 (неавторизован) – очищает локальное хранилище и перенаправляет пользователя на страницу входа /login;</w:t>
      </w:r>
    </w:p>
    <w:p>
      <w:pPr>
        <w:pStyle w:val="Style16"/>
        <w:numPr>
          <w:ilvl w:val="0"/>
          <w:numId w:val="65"/>
        </w:numPr>
        <w:ind w:hanging="357" w:left="1071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при коде ошибки 4 – перенаправляет на страницу «Доступ запрещён» /access-denied;</w:t>
      </w:r>
    </w:p>
    <w:p>
      <w:pPr>
        <w:pStyle w:val="Style16"/>
        <w:numPr>
          <w:ilvl w:val="0"/>
          <w:numId w:val="65"/>
        </w:numPr>
        <w:ind w:hanging="357" w:left="1071"/>
        <w:rPr>
          <w:rStyle w:val="Strong"/>
          <w:b w:val="false"/>
          <w:bCs w:val="false"/>
        </w:rPr>
      </w:pPr>
      <w:r>
        <w:rPr>
          <w:rStyle w:val="Strong"/>
          <w:b w:val="false"/>
          <w:bCs w:val="false"/>
        </w:rPr>
        <w:t>при коде ошибки 7 – перенаправляет на страницу «Не найдено» /not-found.</w:t>
      </w:r>
    </w:p>
    <w:p>
      <w:pPr>
        <w:pStyle w:val="Style16"/>
        <w:rPr/>
      </w:pPr>
      <w:r>
        <w:rPr/>
        <w:t>Код модуля API клиента представлен на рисунке 3.3.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467985" cy="7754620"/>
            <wp:effectExtent l="0" t="0" r="0" b="0"/>
            <wp:docPr id="45" name="Рисунок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35" descr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7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 xml:space="preserve">Рисунок 3.3 – Код модуля </w:t>
      </w:r>
      <w:r>
        <w:rPr>
          <w:lang w:val="en-US"/>
        </w:rPr>
        <w:t>API</w:t>
      </w:r>
      <w:r>
        <w:rPr/>
        <w:t xml:space="preserve"> клиента</w:t>
      </w:r>
    </w:p>
    <w:p>
      <w:pPr>
        <w:pStyle w:val="Style16"/>
        <w:rPr/>
      </w:pPr>
      <w:r>
        <w:rPr/>
        <w:t>Пример использования API клиента на странице с личной информацией пользователя включает следующие шаги:</w:t>
      </w:r>
    </w:p>
    <w:p>
      <w:pPr>
        <w:pStyle w:val="Style16"/>
        <w:numPr>
          <w:ilvl w:val="0"/>
          <w:numId w:val="66"/>
        </w:numPr>
        <w:ind w:hanging="357" w:left="714"/>
        <w:rPr/>
      </w:pPr>
      <w:r>
        <w:rPr/>
        <w:t>Импорт и инициализация. В начале страницы импортируется предварительно настроенный API клиент, который содержит базовые настройки для отправки запросов к серверу, включая базовый URL и заголовки.</w:t>
      </w:r>
    </w:p>
    <w:p>
      <w:pPr>
        <w:pStyle w:val="Style16"/>
        <w:numPr>
          <w:ilvl w:val="0"/>
          <w:numId w:val="66"/>
        </w:numPr>
        <w:ind w:hanging="357" w:left="714"/>
        <w:rPr/>
      </w:pPr>
      <w:r>
        <w:rPr/>
        <w:t>Получение идентификатора пользователя. Для запроса данных о конкретном пользователе извлекается информация о текущем пользователе из локального хранилища браузера, где хранится его идентификатор и другие данные.</w:t>
      </w:r>
    </w:p>
    <w:p>
      <w:pPr>
        <w:pStyle w:val="Style16"/>
        <w:numPr>
          <w:ilvl w:val="0"/>
          <w:numId w:val="66"/>
        </w:numPr>
        <w:ind w:hanging="357" w:left="714"/>
        <w:rPr/>
      </w:pPr>
      <w:r>
        <w:rPr/>
        <w:t>Определение реактивных полей. Создаются реактивные переменные, в которых будут храниться данные пользователя, такие как имя, фамилия, электронная почта, университет и роль.</w:t>
      </w:r>
    </w:p>
    <w:p>
      <w:pPr>
        <w:pStyle w:val="Style16"/>
        <w:numPr>
          <w:ilvl w:val="0"/>
          <w:numId w:val="66"/>
        </w:numPr>
        <w:ind w:hanging="357" w:left="714"/>
        <w:rPr/>
      </w:pPr>
      <w:r>
        <w:rPr/>
        <w:t>Отправка запроса на сервер. Асинхронно отправляется GET-запрос на API с использованием идентификатора пользователя для получения актуальной информации из базы данных.</w:t>
      </w:r>
    </w:p>
    <w:p>
      <w:pPr>
        <w:pStyle w:val="Style16"/>
        <w:numPr>
          <w:ilvl w:val="0"/>
          <w:numId w:val="66"/>
        </w:numPr>
        <w:ind w:hanging="357" w:left="714"/>
        <w:rPr/>
      </w:pPr>
      <w:r>
        <w:rPr/>
        <w:t>Обработка ответа. При успешном получении данных, они записываются в соответствующие реактивные переменные, что позволяет автоматически обновить отображение на странице.</w:t>
      </w:r>
    </w:p>
    <w:p>
      <w:pPr>
        <w:pStyle w:val="Style16"/>
        <w:numPr>
          <w:ilvl w:val="0"/>
          <w:numId w:val="66"/>
        </w:numPr>
        <w:ind w:hanging="357" w:left="714"/>
        <w:rPr/>
      </w:pPr>
      <w:r>
        <w:rPr/>
        <w:t>Обработка ошибок. В случае ошибки загрузки данных пользователю выводится уведомление об ошибке, а информация об ошибке логируется для отладки.</w:t>
      </w:r>
    </w:p>
    <w:p>
      <w:pPr>
        <w:pStyle w:val="Style16"/>
        <w:rPr/>
      </w:pPr>
      <w:r>
        <w:rPr/>
        <w:t>В ходе разработки приложения был реализован модуль работы с API на основе библиотеки axios, обеспечивающий централизованное управление HTTP-запросами. Использование интерцепторов позволяет автоматически добавлять токен авторизации к каждому запросу и грамотно обрабатывать ошибки, повышая безопасность и удобство взаимодействия с серверной частью. Пример использования API клиента на странице с личной информацией демонстрирует практическое применение данного модуля для динамической загрузки и отображения данных пользователя, что обеспечивает актуальность информации и улучшает пользовательский опыт.</w:t>
      </w:r>
    </w:p>
    <w:p>
      <w:pPr>
        <w:pStyle w:val="Style16"/>
        <w:rPr/>
      </w:pPr>
      <w:r>
        <w:rPr/>
      </w:r>
    </w:p>
    <w:p>
      <w:pPr>
        <w:pStyle w:val="2-"/>
        <w:numPr>
          <w:ilvl w:val="2"/>
          <w:numId w:val="39"/>
        </w:numPr>
        <w:ind w:hanging="720" w:left="1440"/>
        <w:jc w:val="both"/>
        <w:outlineLvl w:val="2"/>
        <w:rPr>
          <w:i/>
          <w:i/>
          <w:iCs/>
        </w:rPr>
      </w:pPr>
      <w:bookmarkStart w:id="89" w:name="_Toc200149280"/>
      <w:r>
        <w:rPr>
          <w:i/>
          <w:iCs/>
        </w:rPr>
        <w:t>Описание основных экранов приложения</w:t>
      </w:r>
      <w:bookmarkEnd w:id="89"/>
    </w:p>
    <w:p>
      <w:pPr>
        <w:pStyle w:val="Style16"/>
        <w:rPr/>
      </w:pPr>
      <w:r>
        <w:rPr/>
        <w:t>В данном разделе приведено описание ключевых экранов клиентской части приложения, разработанного с использованием Vue.js и взаимодействующего с серверной частью по REST API. Каждый экран представляет собой отдельный маршрут в приложении и реализует конкретный набор функций в рамках образовательного процесса.</w:t>
      </w:r>
    </w:p>
    <w:p>
      <w:pPr>
        <w:pStyle w:val="Style16"/>
        <w:rPr/>
      </w:pPr>
      <w:r>
        <w:rPr/>
        <w:t>Экран входа и регистрации. На рисунке 3.4 изображен экран входа и регистрации.</w:t>
      </w:r>
    </w:p>
    <w:p>
      <w:pPr>
        <w:pStyle w:val="Style16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3234055"/>
            <wp:effectExtent l="0" t="0" r="0" b="0"/>
            <wp:docPr id="46" name="Рисунок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18" descr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3.4 – Экран входа и регистрации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7"/>
        </w:numPr>
        <w:ind w:hanging="357" w:left="714"/>
        <w:rPr/>
      </w:pPr>
      <w:r>
        <w:rPr/>
        <w:t>ввод email и пароля;</w:t>
      </w:r>
    </w:p>
    <w:p>
      <w:pPr>
        <w:pStyle w:val="Style16"/>
        <w:numPr>
          <w:ilvl w:val="0"/>
          <w:numId w:val="67"/>
        </w:numPr>
        <w:ind w:hanging="357" w:left="714"/>
        <w:rPr/>
      </w:pPr>
      <w:r>
        <w:rPr/>
        <w:t>проверка введённых данных на корректность;</w:t>
      </w:r>
    </w:p>
    <w:p>
      <w:pPr>
        <w:pStyle w:val="Style16"/>
        <w:numPr>
          <w:ilvl w:val="0"/>
          <w:numId w:val="67"/>
        </w:numPr>
        <w:ind w:hanging="357" w:left="714"/>
        <w:rPr/>
      </w:pPr>
      <w:r>
        <w:rPr/>
        <w:t>вывод сообщений об ошибке при неправильных данных;</w:t>
      </w:r>
    </w:p>
    <w:p>
      <w:pPr>
        <w:pStyle w:val="Style16"/>
        <w:numPr>
          <w:ilvl w:val="0"/>
          <w:numId w:val="67"/>
        </w:numPr>
        <w:ind w:hanging="357" w:left="714"/>
        <w:rPr/>
      </w:pPr>
      <w:r>
        <w:rPr/>
        <w:t>переход на экран регистрации нового пользователя;</w:t>
      </w:r>
    </w:p>
    <w:p>
      <w:pPr>
        <w:pStyle w:val="Style16"/>
        <w:numPr>
          <w:ilvl w:val="0"/>
          <w:numId w:val="67"/>
        </w:numPr>
        <w:ind w:hanging="357" w:left="714"/>
        <w:rPr/>
      </w:pPr>
      <w:r>
        <w:rPr/>
        <w:t>валидация формы (обязательные поля, корректный формат email и пароля);</w:t>
      </w:r>
    </w:p>
    <w:p>
      <w:pPr>
        <w:pStyle w:val="Style16"/>
        <w:numPr>
          <w:ilvl w:val="0"/>
          <w:numId w:val="67"/>
        </w:numPr>
        <w:ind w:hanging="357" w:left="714"/>
        <w:rPr/>
      </w:pPr>
      <w:r>
        <w:rPr/>
        <w:t>автоматический редирект в систему при успешной авторизации.</w:t>
      </w:r>
    </w:p>
    <w:p>
      <w:pPr>
        <w:pStyle w:val="Style16"/>
        <w:rPr/>
      </w:pPr>
      <w:r>
        <w:rPr/>
        <w:t>Личный кабинет. На рисунке 3.5 изображен экран с личным кабинетом.</w:t>
      </w:r>
    </w:p>
    <w:p>
      <w:pPr>
        <w:pStyle w:val="Style16"/>
        <w:ind w:hanging="0"/>
        <w:jc w:val="center"/>
        <w:rPr>
          <w:lang w:val="en-US"/>
        </w:rPr>
      </w:pPr>
      <w:r>
        <w:rPr/>
        <w:drawing>
          <wp:inline distT="0" distB="0" distL="0" distR="0">
            <wp:extent cx="5940425" cy="3061335"/>
            <wp:effectExtent l="0" t="0" r="0" b="0"/>
            <wp:docPr id="47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3.5 – Экран личного кабинета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8"/>
        </w:numPr>
        <w:ind w:hanging="357" w:left="714"/>
        <w:rPr/>
      </w:pPr>
      <w:r>
        <w:rPr/>
        <w:t>отображение имени и фамилии студента или преподавателя;</w:t>
      </w:r>
    </w:p>
    <w:p>
      <w:pPr>
        <w:pStyle w:val="Style16"/>
        <w:numPr>
          <w:ilvl w:val="0"/>
          <w:numId w:val="68"/>
        </w:numPr>
        <w:ind w:hanging="357" w:left="714"/>
        <w:rPr/>
      </w:pPr>
      <w:r>
        <w:rPr/>
        <w:t>отображение кнопок для перехода к курсам или профилю.</w:t>
      </w:r>
    </w:p>
    <w:p>
      <w:pPr>
        <w:pStyle w:val="Style16"/>
        <w:rPr/>
      </w:pPr>
      <w:r>
        <w:rPr/>
        <w:t>Профиль. На рисунке 3.6 изображен экран со страницей профиля.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67685"/>
            <wp:effectExtent l="0" t="0" r="0" b="0"/>
            <wp:docPr id="48" name="Рисунок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20" descr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3.6 – Экран профиля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8"/>
        </w:numPr>
        <w:ind w:hanging="357" w:left="714"/>
        <w:rPr/>
      </w:pPr>
      <w:r>
        <w:rPr/>
        <w:t>отображение кнопки «Ваша информация» для перехода на страницу с просмотром и редактированием личной информацией;</w:t>
      </w:r>
    </w:p>
    <w:p>
      <w:pPr>
        <w:pStyle w:val="Style16"/>
        <w:numPr>
          <w:ilvl w:val="0"/>
          <w:numId w:val="68"/>
        </w:numPr>
        <w:ind w:hanging="357" w:left="714"/>
        <w:rPr/>
      </w:pPr>
      <w:r>
        <w:rPr/>
        <w:t>если авторизованный пользователь является преподавателем, то ему доступны кнопки «Управление группами» и «Просмотр успеваемости», которые ведут на страницы с группами и на страницу с модулем отчетности соответственно.</w:t>
      </w:r>
    </w:p>
    <w:p>
      <w:pPr>
        <w:pStyle w:val="Style16"/>
        <w:rPr/>
      </w:pPr>
      <w:r>
        <w:rPr/>
        <w:t>Ваша информация. На рисунке 3.7 изображен экран личной информацией пользователя.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67685"/>
            <wp:effectExtent l="0" t="0" r="0" b="0"/>
            <wp:docPr id="49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3.7 – Экран с личной информацией пользователя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8"/>
        </w:numPr>
        <w:ind w:hanging="357" w:left="714"/>
        <w:rPr/>
      </w:pPr>
      <w:r>
        <w:rPr/>
        <w:t>отображение всех данных (имя, фамилия, почта, должность, университет), которые можно просматривать и изменять;</w:t>
      </w:r>
    </w:p>
    <w:p>
      <w:pPr>
        <w:pStyle w:val="Style16"/>
        <w:numPr>
          <w:ilvl w:val="0"/>
          <w:numId w:val="68"/>
        </w:numPr>
        <w:ind w:hanging="357" w:left="714"/>
        <w:rPr/>
      </w:pPr>
      <w:r>
        <w:rPr/>
        <w:t>возможность редактирования и сохранения своих личных данных;</w:t>
      </w:r>
    </w:p>
    <w:p>
      <w:pPr>
        <w:pStyle w:val="Style16"/>
        <w:numPr>
          <w:ilvl w:val="0"/>
          <w:numId w:val="68"/>
        </w:numPr>
        <w:rPr/>
      </w:pPr>
      <w:r>
        <w:rPr/>
        <w:t>проверка введённых данных на корректность.</w:t>
      </w:r>
    </w:p>
    <w:p>
      <w:pPr>
        <w:pStyle w:val="Style16"/>
        <w:rPr>
          <w:lang w:val="en-US"/>
        </w:rPr>
      </w:pPr>
      <w:r>
        <w:rPr/>
        <w:t>Управление группами. На рисунке 3.8 изображен экран управления группами и редактирования существующей группы. На рисунке 3.9 изображен выбор студентов для добавления в группу</w:t>
      </w:r>
      <w:r>
        <w:rPr>
          <w:lang w:val="en-US"/>
        </w:rPr>
        <w:t>.</w:t>
      </w:r>
    </w:p>
    <w:p>
      <w:pPr>
        <w:pStyle w:val="Style16"/>
        <w:rPr/>
      </w:pPr>
      <w:r>
        <w:rPr/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229610"/>
            <wp:effectExtent l="0" t="0" r="0" b="0"/>
            <wp:docPr id="50" name="Рисунок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Рисунок 22" descr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3.8 – Экран управления группами и редактирования существующей группы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74035"/>
            <wp:effectExtent l="0" t="0" r="0" b="0"/>
            <wp:docPr id="51" name="Рисунок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23" descr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3.9 – Выбор студентов для добавления в группу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8"/>
        </w:numPr>
        <w:rPr/>
      </w:pPr>
      <w:r>
        <w:rPr/>
        <w:t>отображение всех созданных преподавателем групп;</w:t>
      </w:r>
    </w:p>
    <w:p>
      <w:pPr>
        <w:pStyle w:val="Style16"/>
        <w:numPr>
          <w:ilvl w:val="0"/>
          <w:numId w:val="68"/>
        </w:numPr>
        <w:rPr/>
      </w:pPr>
      <w:r>
        <w:rPr/>
        <w:t>возможность добавления, редактирования и удаления групп;</w:t>
      </w:r>
    </w:p>
    <w:p>
      <w:pPr>
        <w:pStyle w:val="Style16"/>
        <w:numPr>
          <w:ilvl w:val="0"/>
          <w:numId w:val="68"/>
        </w:numPr>
        <w:rPr/>
      </w:pPr>
      <w:r>
        <w:rPr/>
        <w:t>просмотр и редактирование списка студентов, прикреплённых к группе;</w:t>
      </w:r>
    </w:p>
    <w:p>
      <w:pPr>
        <w:pStyle w:val="Style16"/>
        <w:numPr>
          <w:ilvl w:val="0"/>
          <w:numId w:val="68"/>
        </w:numPr>
        <w:rPr/>
      </w:pPr>
      <w:r>
        <w:rPr/>
        <w:t>отображение количества участников.</w:t>
      </w:r>
    </w:p>
    <w:p>
      <w:pPr>
        <w:pStyle w:val="Style16"/>
        <w:rPr/>
      </w:pPr>
      <w:r>
        <w:rPr/>
        <w:t>Управление курсами. На рисунке 3.10 изображен экран управления курсами и редактирования существующего курса.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249295"/>
            <wp:effectExtent l="0" t="0" r="0" b="0"/>
            <wp:docPr id="52" name="Рисунок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Рисунок 24" descr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3.10 – Экран управления курсами и редактирования существующего курса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Отображение список курсов, созданных преподавателем. Студентам отображаются курсы, если данная он принадлежит группе, которая принадлежит данному курсу.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создание нового курса (указание названия, описания, привязка к группам, прикрепление файлов);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редактирование курса: изменение информации, удаление курса;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перехода на страницу с детальной информацией курса и управления лабораторными работами этого курса.</w:t>
      </w:r>
    </w:p>
    <w:p>
      <w:pPr>
        <w:pStyle w:val="Style16"/>
        <w:rPr/>
      </w:pPr>
      <w:r>
        <w:rPr/>
        <w:t>Управление лабораторными работами. На рисунке 3.11 изображен экран управления лабораторными работами.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70860"/>
            <wp:effectExtent l="0" t="0" r="0" b="0"/>
            <wp:docPr id="53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3.11 – Экран управления лабораторными работами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отображение списка лабораторных работ в рамках выбранного курса;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отображение информации курса (название, описание, временные рамки, преподаватель, выбранные группы и файлы);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возможность скачивать прикрепленные файлы курса;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возможность создания новой лабораторной работы;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просмотр, редактирование и удаление существующих работ;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отображение статуса выполнения работ;</w:t>
      </w:r>
    </w:p>
    <w:p>
      <w:pPr>
        <w:pStyle w:val="Style16"/>
        <w:numPr>
          <w:ilvl w:val="0"/>
          <w:numId w:val="70"/>
        </w:numPr>
        <w:ind w:hanging="357" w:left="714"/>
        <w:rPr/>
      </w:pPr>
      <w:r>
        <w:rPr/>
        <w:t>быстрый доступ к результатам и оценке на карточке лабораторной работы.</w:t>
      </w:r>
    </w:p>
    <w:p>
      <w:pPr>
        <w:pStyle w:val="Style16"/>
        <w:rPr/>
      </w:pPr>
      <w:r>
        <w:rPr/>
        <w:t>Первый шаг создания и редактирования лабораторной работы. На рисунке 3.12 изображен экран с первым шагом редактирования лабораторной работы.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61335"/>
            <wp:effectExtent l="0" t="0" r="0" b="0"/>
            <wp:docPr id="54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>Рисунок 3.12 – Экран с первым шагом редактирования лабораторной работы.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ввод названия лабораторной работы, ее описания, прикрепления файлов к работе;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возврата ко всем работам;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перехода ко второму шагу создания или редактирования лабораторной работы, при заполнении всех полей на первом шаге.</w:t>
      </w:r>
    </w:p>
    <w:p>
      <w:pPr>
        <w:pStyle w:val="Style16"/>
        <w:rPr/>
      </w:pPr>
      <w:r>
        <w:rPr/>
        <w:t>Второй шаг создания и редактирования лабораторной работы. На рисунке 3.13 изображен экран со вторым шагом редактирования лабораторной работы, а именно редактирование таблиц. На рисунке 3.14 изображен экран со вторым шагом редактирования лабораторной работы, а именно редактирование вопросов.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243580"/>
            <wp:effectExtent l="0" t="0" r="0" b="0"/>
            <wp:docPr id="55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>Рисунок 3.13 – Экран со вторым шагом редактирования лабораторной работы, редактирование таблиц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создания таблиц для проверки. Ввод названий таблиц, указание столбцов и строк, ввод значений в ячейки.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указывать, какие ячейки будут являться проверяемыми;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объединять ячейки</w:t>
      </w:r>
      <w:r>
        <w:rPr>
          <w:lang w:val="en-US"/>
        </w:rPr>
        <w:t>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перехода к созданию или редактированию вопросов для проверки работы.</w:t>
      </w:r>
    </w:p>
    <w:p>
      <w:pPr>
        <w:pStyle w:val="Style16"/>
        <w:ind w:hanging="0" w:left="357"/>
        <w:rPr/>
      </w:pPr>
      <w:r>
        <w:rPr/>
        <w:t>Функциональность экрана со вторым шагом создания или редактирования лабораторной работы (редактирование вопросов):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вводить вопросы</w:t>
      </w:r>
      <w:r>
        <w:rPr>
          <w:lang w:val="en-US"/>
        </w:rPr>
        <w:t>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вводить ответы на вопросы;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включать или выключать ручное оценивание;</w:t>
      </w:r>
    </w:p>
    <w:p>
      <w:pPr>
        <w:pStyle w:val="Style16"/>
        <w:numPr>
          <w:ilvl w:val="0"/>
          <w:numId w:val="69"/>
        </w:numPr>
        <w:ind w:hanging="357" w:left="714"/>
        <w:rPr/>
      </w:pPr>
      <w:r>
        <w:rPr/>
        <w:t>возможность возврата к экрану с созданием или редактированием таблиц.</w:t>
      </w:r>
    </w:p>
    <w:p>
      <w:pPr>
        <w:pStyle w:val="Style16"/>
        <w:ind w:hanging="0" w:left="357"/>
        <w:rPr/>
      </w:pPr>
      <w:r>
        <w:rPr/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74035"/>
            <wp:effectExtent l="0" t="0" r="0" b="0"/>
            <wp:docPr id="56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>Рисунок 3.14 – Экран со вторым шагом редактирования лабораторной работы, редактирование вопросов</w:t>
      </w:r>
    </w:p>
    <w:p>
      <w:pPr>
        <w:pStyle w:val="Style16"/>
        <w:rPr/>
      </w:pPr>
      <w:r>
        <w:rPr/>
        <w:t>Выполнение лабораторной работы. На рисунках 3.15 и 3.16 изображены экраны с выполнением лабораторной работы.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71"/>
        </w:numPr>
        <w:ind w:hanging="357" w:left="714"/>
        <w:rPr/>
      </w:pPr>
      <w:r>
        <w:rPr/>
        <w:t>интерфейс студента с визуальным конструктором схем (на основе CircuitJS);</w:t>
      </w:r>
    </w:p>
    <w:p>
      <w:pPr>
        <w:pStyle w:val="Style16"/>
        <w:numPr>
          <w:ilvl w:val="0"/>
          <w:numId w:val="71"/>
        </w:numPr>
        <w:ind w:hanging="357" w:left="714"/>
        <w:rPr/>
      </w:pPr>
      <w:r>
        <w:rPr/>
        <w:t>панель элементов (резисторы, источники тока и напряжения, провода и т.д.);</w:t>
      </w:r>
    </w:p>
    <w:p>
      <w:pPr>
        <w:pStyle w:val="Style16"/>
        <w:numPr>
          <w:ilvl w:val="0"/>
          <w:numId w:val="71"/>
        </w:numPr>
        <w:ind w:hanging="357" w:left="714"/>
        <w:rPr/>
      </w:pPr>
      <w:r>
        <w:rPr/>
        <w:t>возможность соединения компонентов и построения электрической схемы;</w:t>
      </w:r>
    </w:p>
    <w:p>
      <w:pPr>
        <w:pStyle w:val="Style16"/>
        <w:numPr>
          <w:ilvl w:val="0"/>
          <w:numId w:val="71"/>
        </w:numPr>
        <w:ind w:hanging="357" w:left="714"/>
        <w:rPr/>
      </w:pPr>
      <w:r>
        <w:rPr/>
        <w:t>отображение методических указаний, просмотр файлов и названия работы;</w:t>
      </w:r>
    </w:p>
    <w:p>
      <w:pPr>
        <w:pStyle w:val="Style16"/>
        <w:numPr>
          <w:ilvl w:val="0"/>
          <w:numId w:val="71"/>
        </w:numPr>
        <w:ind w:hanging="357" w:left="714"/>
        <w:rPr/>
      </w:pPr>
      <w:r>
        <w:rPr/>
        <w:t>возможность заполнения таблиц и ответов на вопросы и отправки результата.</w:t>
      </w:r>
    </w:p>
    <w:p>
      <w:pPr>
        <w:pStyle w:val="Style16"/>
        <w:rPr/>
      </w:pPr>
      <w:r>
        <w:rPr/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80385"/>
            <wp:effectExtent l="0" t="0" r="0" b="0"/>
            <wp:docPr id="57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3.15 – Экран с выполнением лабораторной работы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940425" cy="3061335"/>
            <wp:effectExtent l="0" t="0" r="0" b="0"/>
            <wp:docPr id="58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3.16 – Экран с выполнением лабораторной работы</w:t>
      </w:r>
    </w:p>
    <w:p>
      <w:pPr>
        <w:pStyle w:val="Style16"/>
        <w:ind w:hanging="0"/>
        <w:rPr/>
      </w:pPr>
      <w:r>
        <w:rPr/>
        <w:t>Модуль отчетности. На рисунке 3.17 изображен экран с просмотром успеваемости (таблицы с курсами и лабораторными работами курса). На рисунке 3.18 изображен экран с просмотром результатов работ каждого студента по лабораторной работе и ручное оценивание (оставление оценки и комментария).</w:t>
      </w:r>
    </w:p>
    <w:p>
      <w:pPr>
        <w:pStyle w:val="Style16"/>
        <w:ind w:hanging="0"/>
        <w:rPr/>
      </w:pPr>
      <w:r>
        <w:rPr/>
        <w:drawing>
          <wp:inline distT="0" distB="0" distL="0" distR="0">
            <wp:extent cx="5940425" cy="3258820"/>
            <wp:effectExtent l="0" t="0" r="0" b="0"/>
            <wp:docPr id="59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3.17 – Экран с просмотром успеваемости. Таблицы с курсами и лабораторными работами курса</w:t>
      </w:r>
    </w:p>
    <w:p>
      <w:pPr>
        <w:pStyle w:val="Style16"/>
        <w:ind w:hanging="0"/>
        <w:rPr/>
      </w:pPr>
      <w:r>
        <w:rPr/>
        <w:drawing>
          <wp:inline distT="0" distB="0" distL="0" distR="0">
            <wp:extent cx="5940425" cy="3227070"/>
            <wp:effectExtent l="0" t="0" r="0" b="0"/>
            <wp:docPr id="60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>Рисунок 3.18 – Экран с просмотром результатов работ каждого студента по лабораторной работе и ручное оценивание</w:t>
      </w:r>
    </w:p>
    <w:p>
      <w:pPr>
        <w:pStyle w:val="Style16"/>
        <w:rPr/>
      </w:pPr>
      <w:r>
        <w:rPr/>
        <w:t>Функциональность:</w:t>
      </w:r>
    </w:p>
    <w:p>
      <w:pPr>
        <w:pStyle w:val="Style16"/>
        <w:numPr>
          <w:ilvl w:val="0"/>
          <w:numId w:val="72"/>
        </w:numPr>
        <w:ind w:hanging="357" w:left="714"/>
        <w:rPr/>
      </w:pPr>
      <w:r>
        <w:rPr/>
        <w:t>Просмотра списка курсов. Отображение количества студентов и количество лабораторных работ в курсе.</w:t>
      </w:r>
    </w:p>
    <w:p>
      <w:pPr>
        <w:pStyle w:val="Style16"/>
        <w:numPr>
          <w:ilvl w:val="0"/>
          <w:numId w:val="72"/>
        </w:numPr>
        <w:ind w:hanging="357" w:left="714"/>
        <w:rPr/>
      </w:pPr>
      <w:r>
        <w:rPr/>
        <w:t>Отображение лабораторных работ курса. Возможность просмотра включена ли автоматическая проверка для данной лабораторной работы.</w:t>
      </w:r>
    </w:p>
    <w:p>
      <w:pPr>
        <w:pStyle w:val="Style16"/>
        <w:numPr>
          <w:ilvl w:val="0"/>
          <w:numId w:val="72"/>
        </w:numPr>
        <w:ind w:hanging="357" w:left="714"/>
        <w:rPr/>
      </w:pPr>
      <w:r>
        <w:rPr/>
        <w:t>Отображение списка студентов, которые выполняют лабораторную работу. Отображение статуса выполнения, баллов, оценки, даты отправки результата.</w:t>
      </w:r>
    </w:p>
    <w:p>
      <w:pPr>
        <w:pStyle w:val="Style16"/>
        <w:numPr>
          <w:ilvl w:val="0"/>
          <w:numId w:val="72"/>
        </w:numPr>
        <w:ind w:hanging="357" w:left="714"/>
        <w:rPr/>
      </w:pPr>
      <w:r>
        <w:rPr/>
        <w:t>Возможность ручной проверки. Отображение эталонных таблиц, вопросов, которые вводил преподаватель при создании работы, а также таблиц и вопросов, которые ввел студент при выполнении лабораторной работы.</w:t>
      </w:r>
    </w:p>
    <w:p>
      <w:pPr>
        <w:pStyle w:val="Style16"/>
        <w:numPr>
          <w:ilvl w:val="0"/>
          <w:numId w:val="72"/>
        </w:numPr>
        <w:ind w:hanging="357" w:left="714"/>
        <w:rPr/>
      </w:pPr>
      <w:r>
        <w:rPr/>
        <w:t>возможность ввода оценки и комментария для обратной связи студенту.</w:t>
      </w:r>
    </w:p>
    <w:p>
      <w:pPr>
        <w:pStyle w:val="Style16"/>
        <w:rPr/>
      </w:pPr>
      <w:r>
        <w:rPr/>
        <w:t>Таким образом, клиентская часть приложения включает все необходимые экраны для полноценного взаимодействия студентов и преподавателей в процессе работы с курсами и лабораторными заданиями. Интерфейс реализован с учетом удобства навигации, наглядного представления информации и безопасности взаимодействия с серверной частью.</w:t>
      </w:r>
    </w:p>
    <w:p>
      <w:pPr>
        <w:pStyle w:val="2-"/>
        <w:numPr>
          <w:ilvl w:val="1"/>
          <w:numId w:val="39"/>
        </w:numPr>
        <w:jc w:val="both"/>
        <w:rPr/>
      </w:pPr>
      <w:bookmarkStart w:id="90" w:name="_Toc200149281"/>
      <w:r>
        <w:rPr/>
        <w:t>Интеграция симулятора электрических схем</w:t>
      </w:r>
      <w:bookmarkEnd w:id="90"/>
    </w:p>
    <w:p>
      <w:pPr>
        <w:pStyle w:val="2-"/>
        <w:numPr>
          <w:ilvl w:val="2"/>
          <w:numId w:val="39"/>
        </w:numPr>
        <w:ind w:hanging="420" w:left="1140"/>
        <w:jc w:val="both"/>
        <w:outlineLvl w:val="2"/>
        <w:rPr>
          <w:i/>
          <w:i/>
          <w:iCs/>
        </w:rPr>
      </w:pPr>
      <w:bookmarkStart w:id="91" w:name="_Toc200149282"/>
      <w:r>
        <w:rPr>
          <w:i/>
          <w:iCs/>
        </w:rPr>
        <w:t>Выбор готового решения</w:t>
      </w:r>
      <w:bookmarkEnd w:id="91"/>
    </w:p>
    <w:p>
      <w:pPr>
        <w:pStyle w:val="Style16"/>
        <w:rPr/>
      </w:pPr>
      <w:r>
        <w:rPr/>
        <w:t>Для реализации симуляции электрических схем в приложении был выбран готовый open-source проект CircuitJS – популярный JavaScript-симулятор, позволяющий строить и тестировать электрические цепи [8]. Исходный код CircuitJS написан на языке Java и использует технологию GWT (Google Web Toolkit) для трансляции в JavaScript. Данный выбор обусловлен следующими преимуществами:</w:t>
      </w:r>
    </w:p>
    <w:p>
      <w:pPr>
        <w:pStyle w:val="Style16"/>
        <w:numPr>
          <w:ilvl w:val="0"/>
          <w:numId w:val="73"/>
        </w:numPr>
        <w:ind w:hanging="357" w:left="714"/>
        <w:rPr/>
      </w:pPr>
      <w:r>
        <w:rPr/>
        <w:t>полностью бесплатное и открытое решение;</w:t>
      </w:r>
    </w:p>
    <w:p>
      <w:pPr>
        <w:pStyle w:val="Style16"/>
        <w:numPr>
          <w:ilvl w:val="0"/>
          <w:numId w:val="73"/>
        </w:numPr>
        <w:ind w:hanging="357" w:left="714"/>
        <w:rPr/>
      </w:pPr>
      <w:r>
        <w:rPr/>
        <w:t>широкий функционал для моделирования электрических цепей;</w:t>
      </w:r>
    </w:p>
    <w:p>
      <w:pPr>
        <w:pStyle w:val="Style16"/>
        <w:numPr>
          <w:ilvl w:val="0"/>
          <w:numId w:val="73"/>
        </w:numPr>
        <w:ind w:hanging="357" w:left="714"/>
        <w:rPr/>
      </w:pPr>
      <w:r>
        <w:rPr/>
        <w:t>возможность самостоятельного развёртывания без зависимости от внешних сервисов;</w:t>
      </w:r>
    </w:p>
    <w:p>
      <w:pPr>
        <w:pStyle w:val="Style16"/>
        <w:numPr>
          <w:ilvl w:val="0"/>
          <w:numId w:val="73"/>
        </w:numPr>
        <w:ind w:hanging="357" w:left="714"/>
        <w:rPr/>
      </w:pPr>
      <w:r>
        <w:rPr/>
        <w:t>высокая гибкость и стабильность работы;</w:t>
      </w:r>
    </w:p>
    <w:p>
      <w:pPr>
        <w:pStyle w:val="Style16"/>
        <w:numPr>
          <w:ilvl w:val="0"/>
          <w:numId w:val="73"/>
        </w:numPr>
        <w:ind w:hanging="357" w:left="714"/>
        <w:rPr/>
      </w:pPr>
      <w:r>
        <w:rPr/>
        <w:t xml:space="preserve">отлично подходит для </w:t>
      </w:r>
      <w:r>
        <w:rPr>
          <w:lang w:val="en-US"/>
        </w:rPr>
        <w:t>MVP</w:t>
      </w:r>
      <w:r>
        <w:rPr/>
        <w:t xml:space="preserve"> проекта.</w:t>
      </w:r>
    </w:p>
    <w:p>
      <w:pPr>
        <w:pStyle w:val="2-"/>
        <w:numPr>
          <w:ilvl w:val="2"/>
          <w:numId w:val="39"/>
        </w:numPr>
        <w:ind w:hanging="420" w:left="1140"/>
        <w:jc w:val="both"/>
        <w:outlineLvl w:val="2"/>
        <w:rPr>
          <w:i/>
          <w:i/>
          <w:iCs/>
        </w:rPr>
      </w:pPr>
      <w:bookmarkStart w:id="92" w:name="_Toc200149283"/>
      <w:r>
        <w:rPr>
          <w:i/>
          <w:iCs/>
        </w:rPr>
        <w:t>Установка и сборка симулятора</w:t>
      </w:r>
      <w:bookmarkEnd w:id="92"/>
    </w:p>
    <w:p>
      <w:pPr>
        <w:pStyle w:val="Style16"/>
        <w:rPr/>
      </w:pPr>
      <w:r>
        <w:rPr/>
        <w:t>Исходный код CircuitJS был скачан с официального репозитория GitHub. Для преобразования Java-кода в JavaScript использовался GWT плагин, который компилирует проект и формирует веб-ресурсы в папке war. В данной папке находятся все необходимые статические файлы для запуска симулятора в браузере.</w:t>
      </w:r>
    </w:p>
    <w:p>
      <w:pPr>
        <w:pStyle w:val="Style16"/>
        <w:rPr/>
      </w:pPr>
      <w:r>
        <w:rPr/>
        <w:t>Для удобства развёртывания был создан Docker-контейнер на базе образа nginx:alpine, в который копируются сгенерированные файлы из папки war. Конфигурация Nginx нацелена на работу с симулятором следующим образом:</w:t>
      </w:r>
    </w:p>
    <w:p>
      <w:pPr>
        <w:pStyle w:val="Style16"/>
        <w:numPr>
          <w:ilvl w:val="0"/>
          <w:numId w:val="74"/>
        </w:numPr>
        <w:ind w:hanging="357" w:left="714"/>
        <w:rPr/>
      </w:pPr>
      <w:r>
        <w:rPr/>
        <w:t>копирование содержимого war в корень веб-сервера /usr/share/nginx/html;</w:t>
      </w:r>
    </w:p>
    <w:p>
      <w:pPr>
        <w:pStyle w:val="Style16"/>
        <w:numPr>
          <w:ilvl w:val="0"/>
          <w:numId w:val="74"/>
        </w:numPr>
        <w:ind w:hanging="357" w:left="714"/>
        <w:rPr/>
      </w:pPr>
      <w:r>
        <w:rPr/>
        <w:t>заменён дефолтный конфиг nginx на simulator.conf, где основным индексным файлом является circuitjs.html;</w:t>
      </w:r>
    </w:p>
    <w:p>
      <w:pPr>
        <w:pStyle w:val="Style16"/>
        <w:numPr>
          <w:ilvl w:val="0"/>
          <w:numId w:val="74"/>
        </w:numPr>
        <w:ind w:hanging="357" w:left="714"/>
        <w:rPr/>
      </w:pPr>
      <w:r>
        <w:rPr/>
        <w:t>контейнер слушает порт 80.</w:t>
      </w:r>
    </w:p>
    <w:p>
      <w:pPr>
        <w:pStyle w:val="Style16"/>
        <w:rPr/>
      </w:pPr>
      <w:r>
        <w:rPr/>
        <w:t>Пример Dockerfile для сборки контейнера изображен на рисунке 3.19.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4763135" cy="895350"/>
            <wp:effectExtent l="0" t="0" r="0" b="0"/>
            <wp:docPr id="61" name="Рисунок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Рисунок 40" descr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 xml:space="preserve">Рисунок 3.19 – </w:t>
      </w:r>
      <w:r>
        <w:rPr>
          <w:lang w:val="en-US"/>
        </w:rPr>
        <w:t>Dockerfile</w:t>
      </w:r>
      <w:r>
        <w:rPr/>
        <w:t xml:space="preserve"> для сборки контейнера приложения с </w:t>
      </w:r>
      <w:r>
        <w:rPr>
          <w:lang w:val="en-US"/>
        </w:rPr>
        <w:t>CircuitJs</w:t>
      </w:r>
    </w:p>
    <w:p>
      <w:pPr>
        <w:pStyle w:val="Style16"/>
        <w:rPr/>
      </w:pPr>
      <w:r>
        <w:rPr/>
        <w:t xml:space="preserve">Далее в docker-compose.yml данный сервис подключается к общей сети проекта. Пример </w:t>
      </w:r>
      <w:r>
        <w:rPr>
          <w:lang w:val="en-US"/>
        </w:rPr>
        <w:t>docker</w:t>
      </w:r>
      <w:r>
        <w:rPr/>
        <w:t>-</w:t>
      </w:r>
      <w:r>
        <w:rPr>
          <w:lang w:val="en-US"/>
        </w:rPr>
        <w:t>compose</w:t>
      </w:r>
      <w:r>
        <w:rPr/>
        <w:t>.</w:t>
      </w:r>
      <w:r>
        <w:rPr>
          <w:lang w:val="en-US"/>
        </w:rPr>
        <w:t>yml</w:t>
      </w:r>
      <w:r>
        <w:rPr/>
        <w:t xml:space="preserve"> изображен на рисунке 3.20.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2775585" cy="1945640"/>
            <wp:effectExtent l="0" t="0" r="0" b="0"/>
            <wp:docPr id="62" name="Рисунок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Рисунок 42" descr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58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>
          <w:lang w:val="en-US"/>
        </w:rPr>
      </w:pPr>
      <w:r>
        <w:rPr/>
        <w:t>Рисунок</w:t>
      </w:r>
      <w:r>
        <w:rPr>
          <w:lang w:val="en-US"/>
        </w:rPr>
        <w:t xml:space="preserve"> 3.20 – </w:t>
      </w:r>
      <w:r>
        <w:rPr/>
        <w:t>Файл</w:t>
      </w:r>
      <w:r>
        <w:rPr>
          <w:lang w:val="en-US"/>
        </w:rPr>
        <w:t xml:space="preserve"> «docker-compose.yml»</w:t>
      </w:r>
    </w:p>
    <w:p>
      <w:pPr>
        <w:pStyle w:val="2-"/>
        <w:numPr>
          <w:ilvl w:val="2"/>
          <w:numId w:val="39"/>
        </w:numPr>
        <w:ind w:hanging="420" w:left="1140"/>
        <w:jc w:val="both"/>
        <w:outlineLvl w:val="2"/>
        <w:rPr>
          <w:i/>
          <w:i/>
          <w:iCs/>
        </w:rPr>
      </w:pPr>
      <w:bookmarkStart w:id="93" w:name="_Toc200149284"/>
      <w:r>
        <w:rPr>
          <w:i/>
          <w:iCs/>
        </w:rPr>
        <w:t>Встраивание симулятора в интерфейс лабораторной работы</w:t>
      </w:r>
      <w:bookmarkEnd w:id="93"/>
    </w:p>
    <w:p>
      <w:pPr>
        <w:pStyle w:val="Style16"/>
        <w:rPr/>
      </w:pPr>
      <w:r>
        <w:rPr/>
        <w:t>Для интеграции симулятора в пользовательский интерфейс лабораторных работ реализовано внедрение через HTML-элемент &lt;iframe&gt;. Это позволяет встраивать симулятор как отдельное независимое веб-приложение, обеспечивая изоляцию и удобство обновления.</w:t>
      </w:r>
    </w:p>
    <w:p>
      <w:pPr>
        <w:pStyle w:val="Style16"/>
        <w:rPr/>
      </w:pPr>
      <w:r>
        <w:rPr/>
        <w:t>Симулятор доступен по внутреннему URL /simulator/ – это проксируемый путь на backend-сервере, который перенаправляет запросы в отдельный контейнер с симулятором. Такой подход исключает зависимость от сторонних ресурсов и позволяет гибко управлять версией симулятора.</w:t>
      </w:r>
    </w:p>
    <w:p>
      <w:pPr>
        <w:pStyle w:val="Style16"/>
        <w:rPr/>
      </w:pPr>
      <w:r>
        <w:rPr/>
        <w:t>Пример использования на фронтенде (Vue.js):</w:t>
      </w:r>
    </w:p>
    <w:p>
      <w:pPr>
        <w:pStyle w:val="Style16"/>
        <w:numPr>
          <w:ilvl w:val="0"/>
          <w:numId w:val="75"/>
        </w:numPr>
        <w:ind w:hanging="357" w:left="714"/>
        <w:rPr/>
      </w:pPr>
      <w:r>
        <w:rPr/>
        <w:t>в компоненте выделена отдельная панель под симулятор;</w:t>
      </w:r>
    </w:p>
    <w:p>
      <w:pPr>
        <w:pStyle w:val="Style16"/>
        <w:numPr>
          <w:ilvl w:val="0"/>
          <w:numId w:val="75"/>
        </w:numPr>
        <w:ind w:hanging="357" w:left="714"/>
        <w:rPr/>
      </w:pPr>
      <w:r>
        <w:rPr/>
        <w:t>используется &lt;iframe&gt; с динамическим атрибутом src, указывающим на URL симулятора;</w:t>
      </w:r>
    </w:p>
    <w:p>
      <w:pPr>
        <w:pStyle w:val="Style16"/>
        <w:numPr>
          <w:ilvl w:val="0"/>
          <w:numId w:val="75"/>
        </w:numPr>
        <w:ind w:hanging="357" w:left="714"/>
        <w:rPr/>
      </w:pPr>
      <w:r>
        <w:rPr/>
        <w:t>стиль и размер iframe адаптированы под интерфейс страницы.</w:t>
      </w:r>
    </w:p>
    <w:p>
      <w:pPr>
        <w:pStyle w:val="Style16"/>
        <w:rPr>
          <w:rFonts w:ascii="Calibri" w:hAnsi="Calibri" w:cs="Leelawadee UI" w:asciiTheme="minorHAnsi" w:hAnsiTheme="minorHAnsi"/>
        </w:rPr>
      </w:pPr>
      <w:r>
        <w:rPr/>
        <w:t>На рисунке 3.21 показан фрагмент кода с использованием «</w:t>
      </w:r>
      <w:r>
        <w:rPr>
          <w:lang w:val="en-US"/>
        </w:rPr>
        <w:t>iframe</w:t>
      </w:r>
      <w:r>
        <w:rPr>
          <w:rFonts w:cs="Leelawadee UI" w:ascii="Leelawadee UI" w:hAnsi="Leelawadee UI"/>
        </w:rPr>
        <w:t>».</w:t>
      </w:r>
    </w:p>
    <w:p>
      <w:pPr>
        <w:pStyle w:val="Style16"/>
        <w:ind w:hanging="0"/>
        <w:jc w:val="center"/>
        <w:rPr>
          <w:rFonts w:ascii="Calibri" w:hAnsi="Calibri" w:asciiTheme="minorHAnsi" w:hAnsiTheme="minorHAnsi"/>
        </w:rPr>
      </w:pPr>
      <w:r>
        <w:rPr/>
        <w:drawing>
          <wp:inline distT="0" distB="0" distL="0" distR="0">
            <wp:extent cx="3258185" cy="1733550"/>
            <wp:effectExtent l="0" t="0" r="0" b="0"/>
            <wp:docPr id="63" name="Рисунок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Рисунок 37" descr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818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>Рисунок 3.21 – Фрагмент кода с использованием «</w:t>
      </w:r>
      <w:r>
        <w:rPr>
          <w:lang w:val="en-US"/>
        </w:rPr>
        <w:t>iframe</w:t>
      </w:r>
      <w:r>
        <w:rPr/>
        <w:t>»</w:t>
      </w:r>
    </w:p>
    <w:p>
      <w:pPr>
        <w:pStyle w:val="Style16"/>
        <w:rPr/>
      </w:pPr>
      <w:r>
        <w:rPr/>
        <w:t>Где переменная «simulatorUrl» указывает на: «const simulatorUrl = 'https://production.educircuit.ru/simulator/';»</w:t>
      </w:r>
    </w:p>
    <w:p>
      <w:pPr>
        <w:pStyle w:val="Style16"/>
        <w:rPr/>
      </w:pPr>
      <w:r>
        <w:rPr/>
        <w:t>Таким образом, пользователь получает в рамках одной страницы полноценный интерактивный инструмент для построения и тестирования электрических схем, интегрированный с остальной функциональностью лабораторных работ.</w:t>
      </w:r>
    </w:p>
    <w:p>
      <w:pPr>
        <w:pStyle w:val="Style16"/>
        <w:rPr/>
      </w:pPr>
      <w:r>
        <w:rPr/>
      </w:r>
    </w:p>
    <w:p>
      <w:pPr>
        <w:pStyle w:val="2-"/>
        <w:numPr>
          <w:ilvl w:val="1"/>
          <w:numId w:val="39"/>
        </w:numPr>
        <w:jc w:val="both"/>
        <w:rPr/>
      </w:pPr>
      <w:bookmarkStart w:id="94" w:name="_Toc200149285"/>
      <w:r>
        <w:rPr/>
        <w:t>Развёртывание системы на сервере</w:t>
      </w:r>
      <w:bookmarkEnd w:id="94"/>
    </w:p>
    <w:p>
      <w:pPr>
        <w:pStyle w:val="2-"/>
        <w:numPr>
          <w:ilvl w:val="0"/>
          <w:numId w:val="0"/>
        </w:numPr>
        <w:ind w:hanging="420" w:left="1140"/>
        <w:jc w:val="both"/>
        <w:outlineLvl w:val="2"/>
        <w:rPr/>
      </w:pPr>
      <w:bookmarkStart w:id="95" w:name="_Toc200149286"/>
      <w:r>
        <w:rPr/>
        <w:t xml:space="preserve">3.4.1 </w:t>
      </w:r>
      <w:r>
        <w:rPr>
          <w:i/>
          <w:iCs/>
        </w:rPr>
        <w:t>Docker и docker-compose</w:t>
      </w:r>
      <w:bookmarkEnd w:id="95"/>
    </w:p>
    <w:p>
      <w:pPr>
        <w:pStyle w:val="Style16"/>
        <w:rPr/>
      </w:pPr>
      <w:r>
        <w:rPr/>
        <w:t>Для развёртывания backend-сервера системы используется контейнеризация с помощью Docker и оркестрация контейнеров через docker-compose. Это позволяет упростить процесс развертывания, обеспечить изоляцию сервисов и обеспечить удобное масштабирование.</w:t>
      </w:r>
    </w:p>
    <w:p>
      <w:pPr>
        <w:pStyle w:val="Style16"/>
        <w:rPr/>
      </w:pPr>
      <w:r>
        <w:rPr/>
        <w:t>В основе backend-контейнера лежит образ PHP с поддержкой расширений для Laravel (pdo_pgsql и др.), построенный на базе Alpine Linux для минимального размера образа и производительности. В контейнере запускается Laravel-приложение с помощью команды php artisan serve, которая обеспечивает запуск встроенного в Laravel веб-сервера на порту 8000.</w:t>
      </w:r>
    </w:p>
    <w:p>
      <w:pPr>
        <w:pStyle w:val="Style16"/>
        <w:rPr/>
      </w:pPr>
      <w:r>
        <w:rPr/>
        <w:t>Dockerfile для backend включает следующие ключевые этапы</w:t>
      </w:r>
    </w:p>
    <w:p>
      <w:pPr>
        <w:pStyle w:val="Style16"/>
        <w:numPr>
          <w:ilvl w:val="0"/>
          <w:numId w:val="76"/>
        </w:numPr>
        <w:ind w:hanging="357" w:left="714"/>
        <w:rPr/>
      </w:pPr>
      <w:r>
        <w:rPr/>
        <w:t>установка зависимостей PHP и расширений PostgreSQL;</w:t>
      </w:r>
    </w:p>
    <w:p>
      <w:pPr>
        <w:pStyle w:val="Style16"/>
        <w:numPr>
          <w:ilvl w:val="0"/>
          <w:numId w:val="76"/>
        </w:numPr>
        <w:ind w:hanging="357" w:left="714"/>
        <w:rPr/>
      </w:pPr>
      <w:r>
        <w:rPr/>
        <w:t>установка composer-зависимостей без development-пакетов;</w:t>
      </w:r>
    </w:p>
    <w:p>
      <w:pPr>
        <w:pStyle w:val="Style16"/>
        <w:numPr>
          <w:ilvl w:val="0"/>
          <w:numId w:val="76"/>
        </w:numPr>
        <w:ind w:hanging="357" w:left="714"/>
        <w:rPr/>
      </w:pPr>
      <w:r>
        <w:rPr/>
        <w:t>копирование исходных файлов проекта</w:t>
      </w:r>
      <w:r>
        <w:rPr>
          <w:lang w:val="en-US"/>
        </w:rPr>
        <w:t>;</w:t>
      </w:r>
    </w:p>
    <w:p>
      <w:pPr>
        <w:pStyle w:val="Style16"/>
        <w:numPr>
          <w:ilvl w:val="0"/>
          <w:numId w:val="76"/>
        </w:numPr>
        <w:ind w:hanging="357" w:left="714"/>
        <w:rPr/>
      </w:pPr>
      <w:r>
        <w:rPr/>
        <w:t>настройка прав доступа к папкам storage и bootstrap/cache;</w:t>
      </w:r>
    </w:p>
    <w:p>
      <w:pPr>
        <w:pStyle w:val="Style16"/>
        <w:numPr>
          <w:ilvl w:val="0"/>
          <w:numId w:val="76"/>
        </w:numPr>
        <w:ind w:hanging="357" w:left="714"/>
        <w:rPr/>
      </w:pPr>
      <w:r>
        <w:rPr/>
        <w:t>автоматическая генерация ключа приложения при первом запуске.</w:t>
      </w:r>
    </w:p>
    <w:p>
      <w:pPr>
        <w:pStyle w:val="Style16"/>
        <w:rPr/>
      </w:pPr>
      <w:r>
        <w:rPr/>
        <w:t>В docker-compose описаны основные сервисы:</w:t>
      </w:r>
    </w:p>
    <w:p>
      <w:pPr>
        <w:pStyle w:val="Style16"/>
        <w:numPr>
          <w:ilvl w:val="0"/>
          <w:numId w:val="77"/>
        </w:numPr>
        <w:ind w:hanging="357" w:left="714"/>
        <w:rPr>
          <w:lang w:val="en-US"/>
        </w:rPr>
      </w:pPr>
      <w:r>
        <w:rPr>
          <w:lang w:val="en-US"/>
        </w:rPr>
        <w:t xml:space="preserve">app – </w:t>
      </w:r>
      <w:r>
        <w:rPr/>
        <w:t>контейнер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Laravel backend;</w:t>
      </w:r>
    </w:p>
    <w:p>
      <w:pPr>
        <w:pStyle w:val="Style16"/>
        <w:numPr>
          <w:ilvl w:val="0"/>
          <w:numId w:val="77"/>
        </w:numPr>
        <w:ind w:hanging="357" w:left="714"/>
        <w:rPr/>
      </w:pPr>
      <w:r>
        <w:rPr/>
        <w:t>db – контейнер с PostgreSQL, с пробросом порта 5432 и подключением постоянного тома для хранения данных;</w:t>
      </w:r>
    </w:p>
    <w:p>
      <w:pPr>
        <w:pStyle w:val="Style16"/>
        <w:numPr>
          <w:ilvl w:val="0"/>
          <w:numId w:val="77"/>
        </w:numPr>
        <w:ind w:hanging="357" w:left="714"/>
        <w:rPr/>
      </w:pPr>
      <w:r>
        <w:rPr/>
        <w:t>nginx – веб-сервер для проксирования запросов и обработки HTTPS;</w:t>
      </w:r>
    </w:p>
    <w:p>
      <w:pPr>
        <w:pStyle w:val="Style16"/>
        <w:numPr>
          <w:ilvl w:val="0"/>
          <w:numId w:val="77"/>
        </w:numPr>
        <w:ind w:hanging="357" w:left="714"/>
        <w:rPr/>
      </w:pPr>
      <w:r>
        <w:rPr/>
        <w:t>certbot – контейнер для автоматического получения и обновления SSL-сертификатов с помощью Let’s Encrypt.</w:t>
      </w:r>
    </w:p>
    <w:p>
      <w:pPr>
        <w:pStyle w:val="Style16"/>
        <w:rPr/>
      </w:pPr>
      <w:r>
        <w:rPr/>
        <w:t>Все сервисы подключены к общему Docker-сетевому мосту educircuit_network для обеспечения взаимодействия между ними.</w:t>
      </w:r>
    </w:p>
    <w:p>
      <w:pPr>
        <w:pStyle w:val="2-"/>
        <w:numPr>
          <w:ilvl w:val="0"/>
          <w:numId w:val="0"/>
        </w:numPr>
        <w:ind w:hanging="420" w:left="1140"/>
        <w:jc w:val="both"/>
        <w:outlineLvl w:val="2"/>
        <w:rPr>
          <w:i/>
          <w:i/>
          <w:iCs/>
        </w:rPr>
      </w:pPr>
      <w:bookmarkStart w:id="96" w:name="_Toc200149287"/>
      <w:r>
        <w:rPr>
          <w:i/>
          <w:iCs/>
        </w:rPr>
        <w:t>3.4.2 Конфигурация Nginx, PostgreSQL, volume'ы</w:t>
      </w:r>
      <w:bookmarkEnd w:id="96"/>
    </w:p>
    <w:p>
      <w:pPr>
        <w:pStyle w:val="Style16"/>
        <w:rPr/>
      </w:pPr>
      <w:r>
        <w:rPr/>
        <w:t>Для обеспечения корректной работы backend-сервиса и обеспечения безопасности используется связка Nginx и Laravel.</w:t>
      </w:r>
    </w:p>
    <w:p>
      <w:pPr>
        <w:pStyle w:val="Style16"/>
        <w:rPr/>
      </w:pPr>
      <w:r>
        <w:rPr/>
        <w:t>Конфигурация Nginx содержит:</w:t>
      </w:r>
    </w:p>
    <w:p>
      <w:pPr>
        <w:pStyle w:val="Style16"/>
        <w:numPr>
          <w:ilvl w:val="0"/>
          <w:numId w:val="78"/>
        </w:numPr>
        <w:ind w:hanging="357" w:left="714"/>
        <w:rPr/>
      </w:pPr>
      <w:r>
        <w:rPr/>
        <w:t>редирект всех HTTP-запросов на HTTPS;</w:t>
      </w:r>
    </w:p>
    <w:p>
      <w:pPr>
        <w:pStyle w:val="Style16"/>
        <w:numPr>
          <w:ilvl w:val="0"/>
          <w:numId w:val="78"/>
        </w:numPr>
        <w:ind w:hanging="357" w:left="714"/>
        <w:rPr/>
      </w:pPr>
      <w:r>
        <w:rPr/>
        <w:t>настройку SSL с сертификатами Let’s Encrypt;</w:t>
      </w:r>
    </w:p>
    <w:p>
      <w:pPr>
        <w:pStyle w:val="Style16"/>
        <w:numPr>
          <w:ilvl w:val="0"/>
          <w:numId w:val="78"/>
        </w:numPr>
        <w:ind w:hanging="357" w:left="714"/>
        <w:rPr/>
      </w:pPr>
      <w:r>
        <w:rPr/>
        <w:t>проксирование API-запросов (начинающихся с /api) на контейнер app, работающий на порту 8000;</w:t>
      </w:r>
    </w:p>
    <w:p>
      <w:pPr>
        <w:pStyle w:val="Style16"/>
        <w:numPr>
          <w:ilvl w:val="0"/>
          <w:numId w:val="78"/>
        </w:numPr>
        <w:ind w:hanging="357" w:left="714"/>
        <w:rPr/>
      </w:pPr>
      <w:r>
        <w:rPr/>
        <w:t>проксирование всех остальных запросов на frontend;</w:t>
      </w:r>
    </w:p>
    <w:p>
      <w:pPr>
        <w:pStyle w:val="Style16"/>
        <w:numPr>
          <w:ilvl w:val="0"/>
          <w:numId w:val="78"/>
        </w:numPr>
        <w:ind w:hanging="357" w:left="714"/>
        <w:rPr/>
      </w:pPr>
      <w:r>
        <w:rPr/>
        <w:t>запрет доступа к скрытым файлам в корне сайта, за исключением .well-known (необходимого для Certbot).</w:t>
      </w:r>
    </w:p>
    <w:p>
      <w:pPr>
        <w:pStyle w:val="Style16"/>
        <w:rPr/>
      </w:pPr>
      <w:r>
        <w:rPr/>
        <w:t>PostgreSQL запускается в отдельном контейнере с постоянным томом db_data, что гарантирует сохранность данных при перезапуске контейнера или обновлении образа. Параметры подключения к БД передаются через переменные окружения в сервисе app.</w:t>
      </w:r>
    </w:p>
    <w:p>
      <w:pPr>
        <w:pStyle w:val="2-"/>
        <w:numPr>
          <w:ilvl w:val="0"/>
          <w:numId w:val="0"/>
        </w:numPr>
        <w:ind w:hanging="420" w:left="1140"/>
        <w:jc w:val="both"/>
        <w:outlineLvl w:val="2"/>
        <w:rPr>
          <w:i/>
          <w:i/>
          <w:iCs/>
        </w:rPr>
      </w:pPr>
      <w:bookmarkStart w:id="97" w:name="_Toc200149288"/>
      <w:r>
        <w:rPr>
          <w:i/>
          <w:iCs/>
        </w:rPr>
        <w:t>3.4.3 Сборка и деплой frontend'а</w:t>
      </w:r>
      <w:bookmarkEnd w:id="97"/>
    </w:p>
    <w:p>
      <w:pPr>
        <w:pStyle w:val="Style16"/>
        <w:rPr/>
      </w:pPr>
      <w:r>
        <w:rPr/>
        <w:t>Для визуализации схем электрических цепей и взаимодействия с пользователем используется frontend-приложение, написанное на JavaScript с использованием фреймворка Vue.js, а также подключаемый симулятор — библиотека CircuitJS, встроенная в пользовательский интерфейс. Оба компонента разворачиваются как единое frontend-приложение.</w:t>
      </w:r>
    </w:p>
    <w:p>
      <w:pPr>
        <w:pStyle w:val="Style16"/>
        <w:rPr/>
      </w:pPr>
      <w:r>
        <w:rPr/>
        <w:t>Процесс сборки и деплоя организован с использованием Docker и Nginx. Для обеспечения разделения этапов сборки и выполнения был применён подход multi-stage build. На первом этапе происходит сборка frontend-приложения, на втором — разворачивание и настройка web-сервера на основе образа Nginx.</w:t>
      </w:r>
    </w:p>
    <w:p>
      <w:pPr>
        <w:pStyle w:val="Style16"/>
        <w:rPr/>
      </w:pPr>
      <w:r>
        <w:rPr>
          <w:lang w:val="en-US"/>
        </w:rPr>
        <w:t>Dockerfile</w:t>
      </w:r>
      <w:r>
        <w:rPr/>
        <w:t xml:space="preserve"> сборки </w:t>
      </w:r>
      <w:r>
        <w:rPr>
          <w:lang w:val="en-US"/>
        </w:rPr>
        <w:t>frontend</w:t>
      </w:r>
      <w:r>
        <w:rPr/>
        <w:t>'а представлен на рисунке 3.22.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5419725" cy="3452495"/>
            <wp:effectExtent l="0" t="0" r="0" b="0"/>
            <wp:docPr id="64" name="Рисунок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Рисунок 36" descr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ind w:hanging="0"/>
        <w:jc w:val="center"/>
        <w:rPr/>
      </w:pPr>
      <w:r>
        <w:rPr/>
        <w:t xml:space="preserve">Рисунок 3.22 – </w:t>
      </w:r>
      <w:r>
        <w:rPr>
          <w:lang w:val="en-US"/>
        </w:rPr>
        <w:t>Dockerfile</w:t>
      </w:r>
      <w:r>
        <w:rPr/>
        <w:t xml:space="preserve"> сборки клиентской части</w:t>
      </w:r>
    </w:p>
    <w:p>
      <w:pPr>
        <w:pStyle w:val="Style16"/>
        <w:rPr/>
      </w:pPr>
      <w:r>
        <w:rPr/>
        <w:t>В данном Dockerfile сначала происходит установка зависимостей и сборка проекта с помощью команды «npm run build», а затем копирование результата в директорию «/usr/share/nginx/html», откуда Nginx обслуживает файлы. Также подключаются конфигурационные файлы сервера, настраивающие маршрутизацию приложения.</w:t>
      </w:r>
    </w:p>
    <w:p>
      <w:pPr>
        <w:pStyle w:val="Style16"/>
        <w:rPr/>
      </w:pPr>
      <w:r>
        <w:rPr/>
        <w:t>Файл «educircuit.con</w:t>
      </w:r>
      <w:r>
        <w:rPr>
          <w:lang w:val="en-US"/>
        </w:rPr>
        <w:t>f</w:t>
      </w:r>
      <w:r>
        <w:rPr/>
        <w:t>» содержит настройку маршрутизации, представленной на рисунке 3.23: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3095625" cy="1697355"/>
            <wp:effectExtent l="0" t="0" r="0" b="0"/>
            <wp:docPr id="65" name="Рисунок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Рисунок 38" descr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562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/>
      </w:pPr>
      <w:r>
        <w:rPr/>
        <w:t>Рисунок 3.23 – Файл «</w:t>
      </w:r>
      <w:r>
        <w:rPr>
          <w:lang w:val="en-US"/>
        </w:rPr>
        <w:t>educircuit</w:t>
      </w:r>
      <w:r>
        <w:rPr/>
        <w:t>.</w:t>
      </w:r>
      <w:r>
        <w:rPr>
          <w:lang w:val="en-US"/>
        </w:rPr>
        <w:t>conf</w:t>
      </w:r>
      <w:r>
        <w:rPr/>
        <w:t>»</w:t>
      </w:r>
    </w:p>
    <w:p>
      <w:pPr>
        <w:pStyle w:val="Style16"/>
        <w:rPr/>
      </w:pPr>
      <w:r>
        <w:rPr/>
        <w:t>Эта конфигурация необходима для корректной работы Vue Router в режиме history, когда переходы между страницами обрабатываются клиентским приложением.</w:t>
      </w:r>
    </w:p>
    <w:p>
      <w:pPr>
        <w:pStyle w:val="Style16"/>
        <w:rPr/>
      </w:pPr>
      <w:r>
        <w:rPr/>
        <w:t>Для управления контейнерами используется файл «docker-compose.yml», где определён сервис «frontend», который показан на рисунке 3.24.</w:t>
      </w:r>
    </w:p>
    <w:p>
      <w:pPr>
        <w:pStyle w:val="Style16"/>
        <w:ind w:hanging="0"/>
        <w:jc w:val="center"/>
        <w:rPr/>
      </w:pPr>
      <w:r>
        <w:rPr/>
        <w:drawing>
          <wp:inline distT="0" distB="0" distL="0" distR="0">
            <wp:extent cx="3610610" cy="2696210"/>
            <wp:effectExtent l="0" t="0" r="0" b="0"/>
            <wp:docPr id="66" name="Рисунок 3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39" descr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6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tyle16"/>
        <w:jc w:val="center"/>
        <w:rPr>
          <w:lang w:val="en-US"/>
        </w:rPr>
      </w:pPr>
      <w:r>
        <w:rPr/>
        <w:t>Рисунок</w:t>
      </w:r>
      <w:r>
        <w:rPr>
          <w:lang w:val="en-US"/>
        </w:rPr>
        <w:t xml:space="preserve"> 3.24 – </w:t>
      </w:r>
      <w:r>
        <w:rPr/>
        <w:t>Файл</w:t>
      </w:r>
      <w:r>
        <w:rPr>
          <w:lang w:val="en-US"/>
        </w:rPr>
        <w:t xml:space="preserve"> «docker-compose.yml»</w:t>
      </w:r>
    </w:p>
    <w:p>
      <w:pPr>
        <w:pStyle w:val="Style16"/>
        <w:rPr/>
      </w:pPr>
      <w:r>
        <w:rPr/>
        <w:t>Контейнер подключается к внешней сети «educircuit_network», что позволяет ему взаимодействовать с другими сервисами системы, например, с backend API.</w:t>
      </w:r>
    </w:p>
    <w:p>
      <w:pPr>
        <w:pStyle w:val="Style16"/>
        <w:rPr/>
      </w:pPr>
      <w:r>
        <w:rPr/>
        <w:t>В результате деплой frontend-приложения осуществляется автоматически при сборке Docker-образа и запуске соответствующего контейнера, обеспечивая быструю и повторяемую настройку окружения.</w:t>
      </w:r>
    </w:p>
    <w:p>
      <w:pPr>
        <w:pStyle w:val="2-"/>
        <w:numPr>
          <w:ilvl w:val="1"/>
          <w:numId w:val="39"/>
        </w:numPr>
        <w:jc w:val="both"/>
        <w:rPr/>
      </w:pPr>
      <w:bookmarkStart w:id="98" w:name="_Toc200149289"/>
      <w:r>
        <w:rPr/>
        <w:t>Ручное тестирование</w:t>
      </w:r>
      <w:bookmarkEnd w:id="98"/>
    </w:p>
    <w:p>
      <w:pPr>
        <w:pStyle w:val="Style16"/>
        <w:rPr/>
      </w:pPr>
      <w:r>
        <w:rPr/>
        <w:t>Ручное тестирование проводилось для проверки стабильности работы пользовательского интерфейса и корректности бизнес-логики веб-приложения. Целью было выявление ошибок, недочётов в логике и недоработок во взаимодействии пользователя с системой. Такой способ тестирования особенно важен на стадии разработки, когда удобство интерфейса и корректность реакции на действия пользователя можно оценить напрямую.</w:t>
      </w:r>
    </w:p>
    <w:p>
      <w:pPr>
        <w:pStyle w:val="Style16"/>
        <w:rPr/>
      </w:pPr>
      <w:r>
        <w:rPr/>
        <w:t>Тестирование проводилось в основных современных браузерах (Google Chrome, Mozilla Firefox), а также на разных разрешениях экрана для проверки адаптивности. Все действия выполнялись вручную: без использования автоматизированных скриптов и средств тестирования.</w:t>
      </w:r>
    </w:p>
    <w:p>
      <w:pPr>
        <w:pStyle w:val="2-"/>
        <w:numPr>
          <w:ilvl w:val="2"/>
          <w:numId w:val="39"/>
        </w:numPr>
        <w:ind w:hanging="420" w:left="1140"/>
        <w:jc w:val="both"/>
        <w:rPr>
          <w:i/>
          <w:i/>
          <w:iCs/>
        </w:rPr>
      </w:pPr>
      <w:bookmarkStart w:id="99" w:name="_Toc200149290"/>
      <w:r>
        <w:rPr>
          <w:i/>
          <w:iCs/>
        </w:rPr>
        <w:t>Цели и подход</w:t>
      </w:r>
      <w:bookmarkEnd w:id="99"/>
    </w:p>
    <w:p>
      <w:pPr>
        <w:pStyle w:val="Style16"/>
        <w:rPr/>
      </w:pPr>
      <w:r>
        <w:rPr/>
        <w:t>Основной задачей было проверить основные пользовательские потоки: регистрация, авторизация, работа с курсами, группами, лабораторными работами и профилем. Проводились последовательные действия от имени двух типов пользователей: преподавателя и студента. Таким образом проверялась корректность разделения доступа, отображения информации и возможность выполнения базовых операций.</w:t>
      </w:r>
    </w:p>
    <w:p>
      <w:pPr>
        <w:pStyle w:val="Style16"/>
        <w:rPr/>
      </w:pPr>
      <w:r>
        <w:rPr/>
        <w:t>Особое внимание было уделено следующим направлениям:</w:t>
      </w:r>
    </w:p>
    <w:p>
      <w:pPr>
        <w:pStyle w:val="Style16"/>
        <w:numPr>
          <w:ilvl w:val="0"/>
          <w:numId w:val="79"/>
        </w:numPr>
        <w:ind w:hanging="357" w:left="714"/>
        <w:rPr/>
      </w:pPr>
      <w:r>
        <w:rPr/>
        <w:t>корректность форм (валидация, ошибки, пустые поля);</w:t>
      </w:r>
    </w:p>
    <w:p>
      <w:pPr>
        <w:pStyle w:val="Style16"/>
        <w:numPr>
          <w:ilvl w:val="0"/>
          <w:numId w:val="79"/>
        </w:numPr>
        <w:ind w:hanging="357" w:left="714"/>
        <w:rPr/>
      </w:pPr>
      <w:r>
        <w:rPr/>
        <w:t>стабильность отображения информации (например, список курсов или лабораторных);</w:t>
      </w:r>
    </w:p>
    <w:p>
      <w:pPr>
        <w:pStyle w:val="Style16"/>
        <w:numPr>
          <w:ilvl w:val="0"/>
          <w:numId w:val="79"/>
        </w:numPr>
        <w:ind w:hanging="357" w:left="714"/>
        <w:rPr/>
      </w:pPr>
      <w:r>
        <w:rPr/>
        <w:t>обработка действий с группами: создание, добавление пользователей, удаление;</w:t>
      </w:r>
    </w:p>
    <w:p>
      <w:pPr>
        <w:pStyle w:val="Style16"/>
        <w:numPr>
          <w:ilvl w:val="0"/>
          <w:numId w:val="79"/>
        </w:numPr>
        <w:ind w:hanging="357" w:left="714"/>
        <w:rPr/>
      </w:pPr>
      <w:r>
        <w:rPr/>
        <w:t>навигация между страницами</w:t>
      </w:r>
      <w:r>
        <w:rPr>
          <w:lang w:val="en-US"/>
        </w:rPr>
        <w:t>;</w:t>
      </w:r>
    </w:p>
    <w:p>
      <w:pPr>
        <w:pStyle w:val="Style16"/>
        <w:numPr>
          <w:ilvl w:val="0"/>
          <w:numId w:val="79"/>
        </w:numPr>
        <w:ind w:hanging="357" w:left="714"/>
        <w:rPr/>
      </w:pPr>
      <w:r>
        <w:rPr/>
        <w:t>визуальное отображение и соответствие ожидаемому макету.</w:t>
      </w:r>
    </w:p>
    <w:p>
      <w:pPr>
        <w:pStyle w:val="2-"/>
        <w:numPr>
          <w:ilvl w:val="2"/>
          <w:numId w:val="39"/>
        </w:numPr>
        <w:ind w:hanging="420" w:left="1140"/>
        <w:jc w:val="both"/>
        <w:rPr>
          <w:i/>
          <w:i/>
          <w:iCs/>
        </w:rPr>
      </w:pPr>
      <w:bookmarkStart w:id="100" w:name="_Toc200149291"/>
      <w:r>
        <w:rPr>
          <w:i/>
          <w:iCs/>
        </w:rPr>
        <w:t>Основные сценарии тестирования</w:t>
      </w:r>
      <w:bookmarkEnd w:id="100"/>
    </w:p>
    <w:p>
      <w:pPr>
        <w:pStyle w:val="Style16"/>
        <w:ind w:hanging="0"/>
        <w:jc w:val="left"/>
        <w:rPr/>
      </w:pPr>
      <w:r>
        <w:rPr/>
        <w:t>Таблица 3.1 – Основные сценарии тестирования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0"/>
        <w:gridCol w:w="3120"/>
        <w:gridCol w:w="3969"/>
        <w:gridCol w:w="1695"/>
      </w:tblGrid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№</w:t>
            </w:r>
          </w:p>
        </w:tc>
        <w:tc>
          <w:tcPr>
            <w:tcW w:w="31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Сценарий</w:t>
            </w:r>
          </w:p>
        </w:tc>
        <w:tc>
          <w:tcPr>
            <w:tcW w:w="396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Ожидаемый результат</w:t>
            </w:r>
          </w:p>
        </w:tc>
        <w:tc>
          <w:tcPr>
            <w:tcW w:w="169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Статус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</w:t>
            </w:r>
          </w:p>
        </w:tc>
        <w:tc>
          <w:tcPr>
            <w:tcW w:w="31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Регистрация нового пользователя</w:t>
            </w:r>
          </w:p>
        </w:tc>
        <w:tc>
          <w:tcPr>
            <w:tcW w:w="396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Новый пользователь создаётся и автоматически попадает в личный кабинет</w:t>
            </w:r>
          </w:p>
        </w:tc>
        <w:tc>
          <w:tcPr>
            <w:tcW w:w="169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</w:t>
            </w:r>
          </w:p>
        </w:tc>
        <w:tc>
          <w:tcPr>
            <w:tcW w:w="31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Попытка входа с неверным паролем</w:t>
            </w:r>
          </w:p>
        </w:tc>
        <w:tc>
          <w:tcPr>
            <w:tcW w:w="396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Отображается сообщение об ошибке авторизации</w:t>
            </w:r>
          </w:p>
        </w:tc>
        <w:tc>
          <w:tcPr>
            <w:tcW w:w="169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</w:t>
            </w:r>
          </w:p>
        </w:tc>
        <w:tc>
          <w:tcPr>
            <w:tcW w:w="31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преподавателем новой группы студентов</w:t>
            </w:r>
          </w:p>
        </w:tc>
        <w:tc>
          <w:tcPr>
            <w:tcW w:w="3969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Группа появляется в списке, доступна для добавления студентов</w:t>
            </w:r>
          </w:p>
        </w:tc>
        <w:tc>
          <w:tcPr>
            <w:tcW w:w="1695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</w:tbl>
    <w:p>
      <w:pPr>
        <w:pStyle w:val="Style16"/>
        <w:ind w:hanging="0"/>
        <w:jc w:val="left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3.1 – Основные сценарии тестирования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0"/>
        <w:gridCol w:w="3404"/>
        <w:gridCol w:w="3060"/>
        <w:gridCol w:w="2320"/>
      </w:tblGrid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№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Сценарий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Ожидаемый результат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Статус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нового курса и его привязка к группе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Курс сохраняется, отображается только у назначенной группы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Создание лабораторной работы и прикрепление методических указаний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Работа появляется в списке, доступны прикреплённые файлы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6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Заполнение личной информации в профиле и её сохранение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Данные сохраняются и отображаются при следующем входе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7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Переход на несуществующую страницу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Отображается страница с сообщением об ошибке 404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8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Попытка создания курса без заполнения обязательных полей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Появляется сообщение об ошибке, курс не создаётся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9</w:t>
            </w:r>
          </w:p>
        </w:tc>
        <w:tc>
          <w:tcPr>
            <w:tcW w:w="3404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Отображение списка лабораторных работ для конкретного курса</w:t>
            </w:r>
          </w:p>
        </w:tc>
        <w:tc>
          <w:tcPr>
            <w:tcW w:w="30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Отображаются только актуальные лабораторные работы</w:t>
            </w:r>
          </w:p>
        </w:tc>
        <w:tc>
          <w:tcPr>
            <w:tcW w:w="232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Пройден</w:t>
            </w:r>
          </w:p>
        </w:tc>
      </w:tr>
    </w:tbl>
    <w:p>
      <w:pPr>
        <w:pStyle w:val="2-"/>
        <w:numPr>
          <w:ilvl w:val="2"/>
          <w:numId w:val="39"/>
        </w:numPr>
        <w:ind w:hanging="720" w:left="1440"/>
        <w:jc w:val="both"/>
        <w:rPr>
          <w:i/>
          <w:i/>
          <w:iCs/>
        </w:rPr>
      </w:pPr>
      <w:bookmarkStart w:id="101" w:name="_Toc200149292"/>
      <w:r>
        <w:rPr>
          <w:i/>
          <w:iCs/>
        </w:rPr>
        <w:t>Результаты тестирования</w:t>
      </w:r>
      <w:bookmarkEnd w:id="101"/>
    </w:p>
    <w:p>
      <w:pPr>
        <w:pStyle w:val="Style16"/>
        <w:rPr/>
      </w:pPr>
      <w:r>
        <w:rPr/>
        <w:t>В ходе тестирования были обнаружены отдельные ошибки и недочёты, которые были исправлены до финальной сборки. Ниже приведена таблица с выявленными проблемами и комментариями к их устранению:</w:t>
      </w:r>
    </w:p>
    <w:p>
      <w:pPr>
        <w:pStyle w:val="Style16"/>
        <w:ind w:hanging="0"/>
        <w:jc w:val="left"/>
        <w:rPr/>
      </w:pPr>
      <w:r>
        <w:rPr/>
        <w:t>Таблица 3.2 – Выявленные проблемы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0"/>
        <w:gridCol w:w="4112"/>
        <w:gridCol w:w="2336"/>
        <w:gridCol w:w="2336"/>
      </w:tblGrid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№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Описание проблемы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Статус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Комментарий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1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При регистрации пользователя с существующим email не выводилось сообщение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Исправлено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jc w:val="left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Добавлена проверка и уведомление</w:t>
            </w:r>
          </w:p>
        </w:tc>
      </w:tr>
    </w:tbl>
    <w:p>
      <w:pPr>
        <w:pStyle w:val="Style16"/>
        <w:rPr/>
      </w:pPr>
      <w:r>
        <w:rPr/>
      </w:r>
    </w:p>
    <w:p>
      <w:pPr>
        <w:pStyle w:val="Style16"/>
        <w:ind w:hanging="0"/>
        <w:jc w:val="left"/>
        <w:rPr/>
      </w:pPr>
      <w:r>
        <w:rPr/>
        <w:t>Окончание таблицы 3.2 – Выявленные проблемы</w:t>
      </w:r>
    </w:p>
    <w:tbl>
      <w:tblPr>
        <w:tblStyle w:val="ac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60"/>
        <w:gridCol w:w="4112"/>
        <w:gridCol w:w="2336"/>
        <w:gridCol w:w="2336"/>
      </w:tblGrid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№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Описание проблемы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Статус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Комментарий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2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Некорректная верстка на странице групп при малом экране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Исправлено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Внесены изменения в адаптивную вёрстку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3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При обновлении профиля без указания обязательных полей – пустой ответ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Исправлено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Добавлена серверная валидация и вывод ошибок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4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Кнопка удаления курса была активна у студента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Исправлено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Ограничена доступность функции по ролям</w:t>
            </w:r>
          </w:p>
        </w:tc>
      </w:tr>
      <w:tr>
        <w:trPr/>
        <w:tc>
          <w:tcPr>
            <w:tcW w:w="560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5</w:t>
            </w:r>
          </w:p>
        </w:tc>
        <w:tc>
          <w:tcPr>
            <w:tcW w:w="4112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После выхода из аккаунта при повторном входе сохранялась сессия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Исправлено</w:t>
            </w:r>
          </w:p>
        </w:tc>
        <w:tc>
          <w:tcPr>
            <w:tcW w:w="2336" w:type="dxa"/>
            <w:tcBorders/>
          </w:tcPr>
          <w:p>
            <w:pPr>
              <w:pStyle w:val="Style16"/>
              <w:widowControl/>
              <w:suppressAutoHyphens w:val="true"/>
              <w:spacing w:before="0" w:after="0"/>
              <w:ind w:hanging="0"/>
              <w:rPr>
                <w:kern w:val="2"/>
                <w:lang w:val="ru-RU" w:bidi="ar-SA"/>
              </w:rPr>
            </w:pPr>
            <w:r>
              <w:rPr>
                <w:kern w:val="2"/>
                <w:lang w:val="ru-RU" w:bidi="ar-SA"/>
              </w:rPr>
              <w:t>Добавлен сброс токена и очистка кэша</w:t>
            </w:r>
          </w:p>
        </w:tc>
      </w:tr>
    </w:tbl>
    <w:p>
      <w:pPr>
        <w:pStyle w:val="Style16"/>
        <w:rPr/>
      </w:pPr>
      <w:r>
        <w:rPr/>
        <w:t>Проверка вручную подтвердила, что приложение в целом стабильно работает в типичных сценариях. Были выявлены в основном мелкие недоработки, связанные с отображением и UX, что типично для пользовательского интерфейса на ранних этапах. После устранения замечаний интерфейс стал более удобным, а логика – предсказуемой для пользователя. На текущем этапе система готова к работе и дальнейшему развитию.</w:t>
      </w:r>
    </w:p>
    <w:p>
      <w:pPr>
        <w:pStyle w:val="2-"/>
        <w:numPr>
          <w:ilvl w:val="1"/>
          <w:numId w:val="39"/>
        </w:numPr>
        <w:jc w:val="both"/>
        <w:rPr/>
      </w:pPr>
      <w:bookmarkStart w:id="102" w:name="_Toc200149293"/>
      <w:r>
        <w:rPr/>
        <w:t>Выводы по третьей главе</w:t>
      </w:r>
      <w:bookmarkEnd w:id="102"/>
    </w:p>
    <w:p>
      <w:pPr>
        <w:pStyle w:val="Style16"/>
        <w:rPr/>
      </w:pPr>
      <w:r>
        <w:rPr/>
        <w:t>Третья глава посвящена разработке и реализации веб-приложения «EduCircuit» для выполнения лабораторных работ по электротехнике. Backend реализован на фреймворке Laravel с модульной архитектурой, включающей директории для аутентификации, курсов, групп, лабораторных работ и других сущностей. RESTful API обеспечивает взаимодействие с клиентской частью, поддерживая регистрацию, авторизацию, управление курсами, группами, лабораторными работами и отчётностью. Использование Laravel Sanctum гарантирует безопасность через токены, а валидация через FormRequest и разграничение доступа по ролям повышают надёжность. PostgreSQL с миграциями и сидерами обеспечивает структурированное хранение данных и их тестовое наполнение.</w:t>
      </w:r>
    </w:p>
    <w:p>
      <w:pPr>
        <w:pStyle w:val="Style16"/>
        <w:rPr/>
      </w:pPr>
      <w:r>
        <w:rPr/>
        <w:t>Клиентская часть построена на Vue.js с использованием композиционного API, Vue Router для навигации и Axios для работы с API. Tailwind CSS ускоряет стилизацию, а модульная структура (views, components, api) упрощает поддержку. Основные экраны включают авторизацию, личный кабинет, профиль, управление группами, курсами, лабораторными работами, их выполнение и отчётность, обеспечивая удобный интерфейс для преподавателей и студентов.</w:t>
      </w:r>
    </w:p>
    <w:p>
      <w:pPr>
        <w:pStyle w:val="Style16"/>
        <w:rPr/>
      </w:pPr>
      <w:r>
        <w:rPr/>
        <w:t>Для симуляции электрических схем интегрирован open-source симулятор CircuitJS, развёрнутый в Docker-контейнере на Nginx и встроенный через iframe. Развёртывание системы организовано с помощью Docker и docker-compose, включая контейнеры для Laravel, PostgreSQL, Nginx и Certbot. Multi-stage build для frontend и CI/CD через GitLab автоматизируют сборку и деплой.</w:t>
      </w:r>
    </w:p>
    <w:p>
      <w:pPr>
        <w:sectPr>
          <w:footerReference w:type="even" r:id="rId91"/>
          <w:footerReference w:type="default" r:id="rId92"/>
          <w:footerReference w:type="first" r:id="rId93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Style16"/>
        <w:rPr/>
      </w:pPr>
      <w:r>
        <w:rPr/>
        <w:t>Ручное тестирование подтвердило стабильность приложения, выявив и устранив мелкие ошибки в валидации, верстке и доступе по ролям. Система готова к использованию, демонстрируя высокую функциональность, масштабируемость и удобство для образовательного процесса.</w:t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0"/>
        <w:rPr>
          <w:rFonts w:eastAsia="Calibri"/>
          <w:b/>
          <w:sz w:val="28"/>
          <w:szCs w:val="28"/>
          <w:lang w:eastAsia="en-US"/>
        </w:rPr>
      </w:pPr>
      <w:bookmarkStart w:id="103" w:name="_Toc200149294"/>
      <w:r>
        <w:rPr>
          <w:rFonts w:eastAsia="Calibri"/>
          <w:b/>
          <w:sz w:val="28"/>
          <w:szCs w:val="28"/>
          <w:lang w:eastAsia="en-US"/>
        </w:rPr>
        <w:t>ЗАКЛЮЧЕНИЕ</w:t>
      </w:r>
      <w:bookmarkEnd w:id="103"/>
    </w:p>
    <w:p>
      <w:pPr>
        <w:pStyle w:val="Style16"/>
        <w:rPr/>
      </w:pPr>
      <w:r>
        <w:rPr/>
        <w:t>В условиях цифровизации образования возрастает потребность в современных инструментах для дистанционного обучения, особенно в технических дисциплинах, таких как электротехника. Традиционные подходы к выполнению лабораторных работ, требующие физического оборудования и присутствия в учебных лабораториях, становятся менее доступными, что подчёркивает актуальность разработки интерактивных онлайн-платформ. Создание веб-приложения «EduCircuit» направлено на устранение этих ограничений, обеспечивая удобный доступ к выполнению и проверке лабораторных заданий для студентов и преподавателей.</w:t>
      </w:r>
    </w:p>
    <w:p>
      <w:pPr>
        <w:pStyle w:val="Style16"/>
        <w:rPr/>
      </w:pPr>
      <w:r>
        <w:rPr/>
        <w:t>Целью выпускной квалификационной работы являлось повышение доступности и качества выполнения лабораторных работ по электротехнике через разработку интерактивной онлайн-платформы. Для достижения этой цели были поставлены следующие задачи:</w:t>
      </w:r>
    </w:p>
    <w:p>
      <w:pPr>
        <w:pStyle w:val="Style16"/>
        <w:numPr>
          <w:ilvl w:val="0"/>
          <w:numId w:val="93"/>
        </w:numPr>
        <w:ind w:hanging="357" w:left="714"/>
        <w:rPr/>
      </w:pPr>
      <w:r>
        <w:rPr/>
        <w:t>Теоретическое обоснование. Проанализировать современные подходы и технологии виртуальных лабораторий по электротехнике, выявить требования к дистанционному практическому обучению и обосновать выбор архитектуры программного обеспечения для реализации веб-приложения.</w:t>
      </w:r>
    </w:p>
    <w:p>
      <w:pPr>
        <w:pStyle w:val="Style16"/>
        <w:numPr>
          <w:ilvl w:val="0"/>
          <w:numId w:val="93"/>
        </w:numPr>
        <w:ind w:hanging="357" w:left="714"/>
        <w:rPr/>
      </w:pPr>
      <w:r>
        <w:rPr/>
        <w:t>Проектирование и архитектура. Разработать структуру веб-приложения, включая архитектуру базы данных, проектирование пользовательского интерфейса и определение логики взаимодействия компонентов, обеспечивающих создание, выполнение и автоматическую проверку лабораторных работ.</w:t>
      </w:r>
    </w:p>
    <w:p>
      <w:pPr>
        <w:pStyle w:val="Style16"/>
        <w:numPr>
          <w:ilvl w:val="0"/>
          <w:numId w:val="93"/>
        </w:numPr>
        <w:ind w:hanging="357" w:left="714"/>
        <w:rPr/>
      </w:pPr>
      <w:r>
        <w:rPr/>
        <w:t>Разработка и ручное тестирование. Реализовать функциональные модули веб-приложения, в том числе конструктор лабораторных работ для преподавателей, интерфейс для выполнения и симуляции заданий студентами, а также систему тестирования и обратной связи, провести тестирование и оценить соответствие требованиям образовательного процесса.</w:t>
      </w:r>
    </w:p>
    <w:p>
      <w:pPr>
        <w:pStyle w:val="Style16"/>
        <w:rPr/>
      </w:pPr>
      <w:r>
        <w:rPr/>
        <w:t>Все поставленные задачи выполнены в полном объёме. Проведён анализ предметной области, выявлены ключевые сущности (пользователи, университеты, группы, курсы, лабораторные работы) и ограничения существующих решений, таких как Multisim и Tinkercad Circuits (высокая стоимость, сложный интерфейс, отсутствие автоматизации проверки). На основе анализа сформированы требования к «EduCircuit», включая бесплатный доступ, интуитивный интерфейс и поддержку автоматической проверки заданий.</w:t>
      </w:r>
    </w:p>
    <w:p>
      <w:pPr>
        <w:pStyle w:val="Style16"/>
        <w:rPr/>
      </w:pPr>
      <w:r>
        <w:rPr/>
        <w:t>Разработана трёхзвенная архитектура приложения: клиентская часть на Vue.js (SPA), серверная часть на Laravel (REST API) и база данных PostgreSQL. Выбор технологий обоснован их производительностью, масштабируемостью и поддержкой современных стандартов разработки. Модульная структура backend и frontend упрощает сопровождение и расширение функционала. Реализованы модули для регистрации, управления курсами, группами, лабораторными работами, симуляции схем, автоматической и ручной проверки, а также отчётности. Для симуляции электрических схем интегрирован open-source симулятор CircuitJS, развёрнутый в Docker-контейнере и встроенный через iframe.</w:t>
      </w:r>
    </w:p>
    <w:p>
      <w:pPr>
        <w:pStyle w:val="Style16"/>
        <w:rPr/>
      </w:pPr>
      <w:r>
        <w:rPr/>
        <w:t>Инфраструктурные решения включают выбор домена educircuit.ru, хостинга Selectel, соответствующего требованиям законодательства о персональных данных, и использование Docker для контейнеризации. Автоматизация CI/CD через GitLab обеспечивает надёжное развертывание. Ручное тестирование подтвердило стабильность приложения, выявив и устранив мелкие ошибки в валидации, верстке и доступе по ролям.</w:t>
      </w:r>
    </w:p>
    <w:p>
      <w:pPr>
        <w:pStyle w:val="Style16"/>
        <w:rPr/>
      </w:pPr>
      <w:r>
        <w:rPr/>
        <w:t>Разработанное приложение «EduCircuit» устраняет ключевые недостатки аналогов, предоставляя бесплатную, удобную и функциональную платформу для дистанционного обучения электротехнике. Система поддерживает полный цикл образовательного процесса: от создания заданий преподавателями до выполнения и проверки студентами. Перспективы развития включают интеграцию с LMS, поддержку мобильной версии и расширение функционала симулятора.</w:t>
      </w:r>
    </w:p>
    <w:p>
      <w:pPr>
        <w:sectPr>
          <w:footerReference w:type="even" r:id="rId94"/>
          <w:footerReference w:type="default" r:id="rId95"/>
          <w:footerReference w:type="first" r:id="rId96"/>
          <w:type w:val="nextPage"/>
          <w:pgSz w:w="11906" w:h="16838"/>
          <w:pgMar w:left="1701" w:right="850" w:gutter="0" w:header="0" w:top="1134" w:footer="708" w:bottom="1134"/>
          <w:pgNumType w:fmt="decimal"/>
          <w:formProt w:val="false"/>
          <w:titlePg/>
          <w:textDirection w:val="lrTb"/>
          <w:docGrid w:type="default" w:linePitch="360" w:charSpace="0"/>
        </w:sectPr>
        <w:pStyle w:val="Style16"/>
        <w:rPr/>
      </w:pPr>
      <w:r>
        <w:rPr/>
        <w:t>Таким образом, цель работы достигнута, а поставленные задачи решены. «EduCircuit» представляет собой эффективное решение для повышения доступности и качества лабораторных работ, способствуя модернизации образовательного процесса в условиях цифровизации.</w:t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0"/>
        <w:rPr>
          <w:rFonts w:eastAsia="Calibri"/>
          <w:b/>
          <w:sz w:val="28"/>
          <w:szCs w:val="28"/>
          <w:lang w:eastAsia="en-US"/>
        </w:rPr>
      </w:pPr>
      <w:bookmarkStart w:id="104" w:name="_Toc200149295"/>
      <w:r>
        <w:rPr>
          <w:rFonts w:eastAsia="Calibri"/>
          <w:b/>
          <w:sz w:val="28"/>
          <w:szCs w:val="28"/>
          <w:lang w:eastAsia="en-US"/>
        </w:rPr>
        <w:t>СПИСОК ИСПОЛЬЗУЕМЫХ ИСТОЧНИКОВ</w:t>
      </w:r>
      <w:bookmarkEnd w:id="104"/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Белобородов С.А., Иванов А.А. Актуальность разработки программного обеспечения для проведения лабораторных работ по электротехнике // Актуальные проблемы современной науки, техники и образования: Тезисы докладов 83-й международной научно-технической конференции. – Магнитогорск: Магнитогорский государственный технический университет им. Г.И. Носова, 2025. – С. 101. URL: https://www.elibrary.ru/item.asp?id=82112018 (Дата обращения: 01.05.2025).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Laravel: Официальная документация: [Электронный ресурс] // Laravel. URL: https://laravel.com/docs/11.x (Дата обращения: 20.05.2025).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Vue.js: Руководство по использованию: [Электронный ресурс] // Vue.js. URL: https://vuejs.org/guide/introduction.html (Дата обращения: 25.05.2025).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Tailwind CSS: Документация: [Электронный ресурс] // Tailwind CSS. URL: https://tailwindcss.com/docs/installation (Дата обращения: 02.06.2025).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PostgreSQL: Документация: [Электронный ресурс] // PostgreSQL. URL: https://www.postgresql.org/docs/current/ (Дата обращения: 30.05.2025).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Docker: Руководство по контейнеризации: [Электронный ресурс] // Docker. URL: https://docs.docker.com/ (Дата обращения: 31.05.2025).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Федеральный закон «О персональных данных» № 152-ФЗ: [Электронный ресурс] // Официальный интернет-портал правовой информации. URL: http://www.pravo.gov.ru (Дата обращения: 03.06.2025).</w:t>
      </w:r>
    </w:p>
    <w:p>
      <w:pPr>
        <w:pStyle w:val="Style16"/>
        <w:numPr>
          <w:ilvl w:val="0"/>
          <w:numId w:val="94"/>
        </w:numPr>
        <w:ind w:hanging="357" w:left="714"/>
        <w:rPr/>
      </w:pPr>
      <w:r>
        <w:rPr/>
        <w:t>CircuitJS: Симулятор электрических схем: [Электронный ресурс] // GitHub. URL: https://github.com/paul-falstad/circuitjs1 (Дата обращения: 28.05.2025).</w:t>
      </w:r>
    </w:p>
    <w:p>
      <w:pPr>
        <w:pStyle w:val="Style16"/>
        <w:ind w:hanging="0" w:left="357"/>
        <w:rPr/>
      </w:pPr>
      <w:r>
        <w:rPr/>
      </w:r>
    </w:p>
    <w:p>
      <w:pPr>
        <w:pStyle w:val="Style16"/>
        <w:ind w:hanging="0" w:left="357"/>
        <w:rPr/>
      </w:pPr>
      <w:r>
        <w:rPr/>
      </w:r>
    </w:p>
    <w:p>
      <w:pPr>
        <w:pStyle w:val="Normal"/>
        <w:numPr>
          <w:ilvl w:val="0"/>
          <w:numId w:val="0"/>
        </w:numPr>
        <w:spacing w:lineRule="auto" w:line="360"/>
        <w:ind w:firstLine="709" w:left="0"/>
        <w:jc w:val="center"/>
        <w:outlineLvl w:val="0"/>
        <w:rPr>
          <w:rFonts w:eastAsia="Calibri"/>
          <w:b/>
          <w:sz w:val="28"/>
          <w:szCs w:val="28"/>
          <w:lang w:eastAsia="en-US"/>
        </w:rPr>
      </w:pPr>
      <w:bookmarkStart w:id="105" w:name="_Toc200149296"/>
      <w:r>
        <w:rPr>
          <w:rFonts w:eastAsia="Calibri"/>
          <w:b/>
          <w:sz w:val="28"/>
          <w:szCs w:val="28"/>
          <w:lang w:eastAsia="en-US"/>
        </w:rPr>
        <w:t xml:space="preserve">ПРИЛОЖЕНИЕ </w:t>
      </w:r>
      <w:r>
        <w:rPr>
          <w:rFonts w:eastAsia="Calibri"/>
          <w:b/>
          <w:sz w:val="28"/>
          <w:szCs w:val="28"/>
          <w:lang w:val="en-US" w:eastAsia="en-US"/>
        </w:rPr>
        <w:t>A</w:t>
      </w:r>
      <w:bookmarkEnd w:id="105"/>
    </w:p>
    <w:p>
      <w:pPr>
        <w:pStyle w:val="Style16"/>
        <w:rPr/>
      </w:pPr>
      <w:r>
        <w:rPr/>
        <w:t>В приложении приводится часть программного кода и его описание. В данном разделе описываются методы контроллера LabResultController, отвечающие за сохранение результатов выполнения лабораторных работ студентом и расчёт баллов и оценки. Интерфейсные решения рассмотрены в основной части работы.</w:t>
      </w:r>
    </w:p>
    <w:p>
      <w:pPr>
        <w:pStyle w:val="Style16"/>
        <w:rPr/>
      </w:pPr>
      <w:r>
        <w:rPr/>
        <w:t>Метод store отвечает за сохранение результатов лабораторной работы. Входные параметры включают объект лабораторной работы ($lab) и валидированный запрос ($request). Сначала выполняется проверка прав доступа пользователя:</w:t>
      </w:r>
    </w:p>
    <w:p>
      <w:pPr>
        <w:pStyle w:val="Style16"/>
        <w:numPr>
          <w:ilvl w:val="0"/>
          <w:numId w:val="95"/>
        </w:numPr>
        <w:ind w:hanging="357" w:left="714"/>
        <w:rPr/>
      </w:pPr>
      <w:r>
        <w:rPr/>
        <w:t>Для студента проверяется принадлежность к группам, связанным с курсом лабораторной работы. Если доступ отсутствует, возвращается ошибка с кодом 403.</w:t>
      </w:r>
    </w:p>
    <w:p>
      <w:pPr>
        <w:pStyle w:val="Style16"/>
        <w:numPr>
          <w:ilvl w:val="0"/>
          <w:numId w:val="95"/>
        </w:numPr>
        <w:ind w:hanging="357" w:left="714"/>
        <w:rPr/>
      </w:pPr>
      <w:r>
        <w:rPr/>
        <w:t>также проверяется, не отправлял ли студент результаты ранее, чтобы избежать дублирования (ошибка 409 при наличии результата);</w:t>
      </w:r>
    </w:p>
    <w:p>
      <w:pPr>
        <w:pStyle w:val="Style16"/>
        <w:numPr>
          <w:ilvl w:val="0"/>
          <w:numId w:val="95"/>
        </w:numPr>
        <w:ind w:hanging="357" w:left="714"/>
        <w:rPr/>
      </w:pPr>
      <w:r>
        <w:rPr/>
        <w:t>Если проверка пройдена, вызывается метод calculateGrade для расчёта баллов ($grade) на основе переданных таблиц и эталонных данных из LabTest. Если ручная проверка (manual_grading) отключена, метод convertGradeToMark преобразует баллы в оценку (2–5).</w:t>
      </w:r>
    </w:p>
    <w:p>
      <w:pPr>
        <w:pStyle w:val="Style16"/>
        <w:rPr>
          <w:lang w:val="en-US"/>
        </w:rPr>
      </w:pPr>
      <w:r>
        <w:rPr/>
        <w:t>Код</w:t>
      </w:r>
      <w:r>
        <w:rPr>
          <w:lang w:val="en-US"/>
        </w:rPr>
        <w:t xml:space="preserve"> </w:t>
      </w:r>
      <w:r>
        <w:rPr/>
        <w:t>метода</w:t>
      </w:r>
      <w:r>
        <w:rPr>
          <w:lang w:val="en-US"/>
        </w:rPr>
        <w:t xml:space="preserve"> store:</w:t>
      </w:r>
    </w:p>
    <w:p>
      <w:pPr>
        <w:pStyle w:val="Style16"/>
        <w:rPr>
          <w:lang w:val="en-US"/>
        </w:rPr>
      </w:pPr>
      <w:r>
        <w:rPr>
          <w:lang w:val="en-US"/>
        </w:rPr>
        <w:t>public function store(Lab $lab, StoreLabResultRequest $request)</w:t>
      </w:r>
    </w:p>
    <w:p>
      <w:pPr>
        <w:pStyle w:val="Style16"/>
        <w:rPr>
          <w:lang w:val="en-US"/>
        </w:rPr>
      </w:pP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$authUser = auth()-&gt;user();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($authUser-&gt;role == 'student')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$userGroupIds = $authUser-&gt;studentGroups-&gt;pluck('id')-&gt;toArray();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$courseGroupIds = $lab-&gt;course-&gt;groups-&gt;pluck('id')-&gt;toArray();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$hasAccess = array_intersect($userGroupIds, $courseGroupIds);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(!$hasAccess)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return response()-&gt;json([</w:t>
      </w:r>
    </w:p>
    <w:p>
      <w:pPr>
        <w:pStyle w:val="Style16"/>
        <w:rPr/>
      </w:pPr>
      <w:r>
        <w:rPr>
          <w:lang w:val="en-US"/>
        </w:rPr>
        <w:t xml:space="preserve">                </w:t>
      </w:r>
      <w:r>
        <w:rPr/>
        <w:t>'error' =&gt; [</w:t>
      </w:r>
    </w:p>
    <w:p>
      <w:pPr>
        <w:pStyle w:val="Style16"/>
        <w:rPr/>
      </w:pPr>
      <w:r>
        <w:rPr/>
        <w:t xml:space="preserve">                    </w:t>
      </w:r>
      <w:r>
        <w:rPr/>
        <w:t>'error_code' =&gt; 4,</w:t>
      </w:r>
    </w:p>
    <w:p>
      <w:pPr>
        <w:pStyle w:val="Style16"/>
        <w:rPr/>
      </w:pPr>
      <w:r>
        <w:rPr/>
        <w:t xml:space="preserve">                    </w:t>
      </w:r>
      <w:r>
        <w:rPr/>
        <w:t>'error_msg' =&gt; 'Нет доступа к лабораторной работе',</w:t>
      </w:r>
    </w:p>
    <w:p>
      <w:pPr>
        <w:pStyle w:val="Style16"/>
        <w:rPr>
          <w:lang w:val="en-US"/>
        </w:rPr>
      </w:pPr>
      <w:r>
        <w:rPr/>
        <w:t xml:space="preserve">                </w:t>
      </w:r>
      <w:r>
        <w:rPr>
          <w:lang w:val="en-US"/>
        </w:rPr>
        <w:t>]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], 403);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elseif ($lab-&gt;created_by !== $authUser-&gt;id)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throw new HttpResponseException(response()-&gt;json([</w:t>
      </w:r>
    </w:p>
    <w:p>
      <w:pPr>
        <w:pStyle w:val="Style16"/>
        <w:rPr/>
      </w:pPr>
      <w:r>
        <w:rPr>
          <w:lang w:val="en-US"/>
        </w:rPr>
        <w:t xml:space="preserve">            </w:t>
      </w:r>
      <w:r>
        <w:rPr/>
        <w:t>'error' =&gt; [</w:t>
      </w:r>
    </w:p>
    <w:p>
      <w:pPr>
        <w:pStyle w:val="Style16"/>
        <w:rPr/>
      </w:pPr>
      <w:r>
        <w:rPr/>
        <w:t xml:space="preserve">                </w:t>
      </w:r>
      <w:r>
        <w:rPr/>
        <w:t>'error_code' =&gt; 4,</w:t>
      </w:r>
    </w:p>
    <w:p>
      <w:pPr>
        <w:pStyle w:val="Style16"/>
        <w:rPr/>
      </w:pPr>
      <w:r>
        <w:rPr/>
        <w:t xml:space="preserve">                </w:t>
      </w:r>
      <w:r>
        <w:rPr/>
        <w:t>'error_msg' =&gt; 'Нет доступа к лабораторной работе',</w:t>
      </w:r>
    </w:p>
    <w:p>
      <w:pPr>
        <w:pStyle w:val="Style16"/>
        <w:rPr>
          <w:lang w:val="en-US"/>
        </w:rPr>
      </w:pPr>
      <w:r>
        <w:rPr/>
        <w:t xml:space="preserve">            </w:t>
      </w:r>
      <w:r>
        <w:rPr>
          <w:lang w:val="en-US"/>
        </w:rPr>
        <w:t>]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], 403));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$existingResult = LabResult::query()-&gt;where('lab_id', $lab-&gt;id)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-&gt;where('user_id', $authUser-&gt;id)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-&gt;first();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($existingResult)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response()-&gt;json([</w:t>
      </w:r>
    </w:p>
    <w:p>
      <w:pPr>
        <w:pStyle w:val="Style16"/>
        <w:rPr/>
      </w:pPr>
      <w:r>
        <w:rPr>
          <w:lang w:val="en-US"/>
        </w:rPr>
        <w:t xml:space="preserve">            </w:t>
      </w:r>
      <w:r>
        <w:rPr/>
        <w:t>'</w:t>
      </w:r>
      <w:r>
        <w:rPr>
          <w:lang w:val="en-US"/>
        </w:rPr>
        <w:t>error</w:t>
      </w:r>
      <w:r>
        <w:rPr/>
        <w:t>' =&gt; [</w:t>
      </w:r>
    </w:p>
    <w:p>
      <w:pPr>
        <w:pStyle w:val="Style16"/>
        <w:rPr/>
      </w:pPr>
      <w:r>
        <w:rPr/>
        <w:t xml:space="preserve">                </w:t>
      </w:r>
      <w:r>
        <w:rPr/>
        <w:t>'error_code' =&gt; 5,</w:t>
      </w:r>
    </w:p>
    <w:p>
      <w:pPr>
        <w:pStyle w:val="Style16"/>
        <w:rPr/>
      </w:pPr>
      <w:r>
        <w:rPr/>
        <w:t xml:space="preserve">                </w:t>
      </w:r>
      <w:r>
        <w:rPr/>
        <w:t>'error_msg' =&gt; 'Результаты уже были отправлены',</w:t>
      </w:r>
    </w:p>
    <w:p>
      <w:pPr>
        <w:pStyle w:val="Style16"/>
        <w:rPr>
          <w:lang w:val="en-US"/>
        </w:rPr>
      </w:pPr>
      <w:r>
        <w:rPr/>
        <w:t xml:space="preserve">            </w:t>
      </w:r>
      <w:r>
        <w:rPr>
          <w:lang w:val="en-US"/>
        </w:rPr>
        <w:t>]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], 409);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$labTest = LabTest::query()-&gt;where('lab_id', $lab-&gt;id)-&gt;first();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$grade = null;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$mark = null;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($labTest)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$grade = $this-&gt;calculateGrade($request-&gt;tables, $labTest);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(!$labTest-&gt;manual_grading)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$mark = $this-&gt;convertGradeToMark($grade);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$result = LabResult::query()-&gt;create([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'lab_id' =&gt; $lab-&gt;id,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'user_id' =&gt; $authUser-&gt;id,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'tables' =&gt; $request-&gt;tables,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'question_answers' =&gt; $request-&gt;question_answers,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'grade' =&gt; $grade,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'mark' =&gt; $mark,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$status = LabUserStatus::query()-&gt;firstOrCreate(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'lab_id' =&gt; $lab-&gt;id,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'user_id' =&gt; $authUser-&gt;id,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],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'status_id' =&gt; LabStatus::NEW,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]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$status-&gt;update([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'status_id' =&gt; LabStatus::COMPLETED,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]);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Log::info("Lab result created: lab_id={$lab-&gt;id}, user_id={$authUser-&gt;id}, grade=" . ($grade ?? 'null') . ", mark=" . ($mark ?? 'null'));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new LabResultResource($result);</w:t>
      </w:r>
    </w:p>
    <w:p>
      <w:pPr>
        <w:pStyle w:val="Style16"/>
        <w:rPr>
          <w:lang w:val="en-US"/>
        </w:rPr>
      </w:pPr>
      <w:r>
        <w:rPr>
          <w:lang w:val="en-US"/>
        </w:rPr>
        <w:t>}</w:t>
      </w:r>
    </w:p>
    <w:p>
      <w:pPr>
        <w:pStyle w:val="Style16"/>
        <w:rPr/>
      </w:pPr>
      <w:r>
        <w:rPr/>
        <w:t>Метод</w:t>
      </w:r>
      <w:r>
        <w:rPr>
          <w:lang w:val="en-US"/>
        </w:rPr>
        <w:t xml:space="preserve"> calculateGrade </w:t>
      </w:r>
      <w:r>
        <w:rPr/>
        <w:t>отвечает</w:t>
      </w:r>
      <w:r>
        <w:rPr>
          <w:lang w:val="en-US"/>
        </w:rPr>
        <w:t xml:space="preserve"> </w:t>
      </w:r>
      <w:r>
        <w:rPr/>
        <w:t>за</w:t>
      </w:r>
      <w:r>
        <w:rPr>
          <w:lang w:val="en-US"/>
        </w:rPr>
        <w:t xml:space="preserve"> </w:t>
      </w:r>
      <w:r>
        <w:rPr/>
        <w:t>расчёт</w:t>
      </w:r>
      <w:r>
        <w:rPr>
          <w:lang w:val="en-US"/>
        </w:rPr>
        <w:t xml:space="preserve"> </w:t>
      </w:r>
      <w:r>
        <w:rPr/>
        <w:t>баллов</w:t>
      </w:r>
      <w:r>
        <w:rPr>
          <w:lang w:val="en-US"/>
        </w:rPr>
        <w:t xml:space="preserve"> (0–100) </w:t>
      </w:r>
      <w:r>
        <w:rPr/>
        <w:t>на</w:t>
      </w:r>
      <w:r>
        <w:rPr>
          <w:lang w:val="en-US"/>
        </w:rPr>
        <w:t xml:space="preserve"> </w:t>
      </w:r>
      <w:r>
        <w:rPr/>
        <w:t>основе</w:t>
      </w:r>
      <w:r>
        <w:rPr>
          <w:lang w:val="en-US"/>
        </w:rPr>
        <w:t xml:space="preserve"> </w:t>
      </w:r>
      <w:r>
        <w:rPr/>
        <w:t>сравнения</w:t>
      </w:r>
      <w:r>
        <w:rPr>
          <w:lang w:val="en-US"/>
        </w:rPr>
        <w:t xml:space="preserve"> </w:t>
      </w:r>
      <w:r>
        <w:rPr/>
        <w:t>переданных</w:t>
      </w:r>
      <w:r>
        <w:rPr>
          <w:lang w:val="en-US"/>
        </w:rPr>
        <w:t xml:space="preserve"> </w:t>
      </w:r>
      <w:r>
        <w:rPr/>
        <w:t>студентом</w:t>
      </w:r>
      <w:r>
        <w:rPr>
          <w:lang w:val="en-US"/>
        </w:rPr>
        <w:t xml:space="preserve"> </w:t>
      </w:r>
      <w:r>
        <w:rPr/>
        <w:t>таблиц</w:t>
      </w:r>
      <w:r>
        <w:rPr>
          <w:lang w:val="en-US"/>
        </w:rPr>
        <w:t xml:space="preserve"> </w:t>
      </w:r>
      <w:r>
        <w:rPr/>
        <w:t>с</w:t>
      </w:r>
      <w:r>
        <w:rPr>
          <w:lang w:val="en-US"/>
        </w:rPr>
        <w:t xml:space="preserve"> </w:t>
      </w:r>
      <w:r>
        <w:rPr/>
        <w:t>эталонными</w:t>
      </w:r>
      <w:r>
        <w:rPr>
          <w:lang w:val="en-US"/>
        </w:rPr>
        <w:t xml:space="preserve">. </w:t>
      </w:r>
      <w:r>
        <w:rPr/>
        <w:t>Эталонные таблицы из LabTest преобразуются в ассоциативный массив по заголовкам (title). Для каждой таблицы студента:</w:t>
      </w:r>
    </w:p>
    <w:p>
      <w:pPr>
        <w:pStyle w:val="Style16"/>
        <w:numPr>
          <w:ilvl w:val="0"/>
          <w:numId w:val="96"/>
        </w:numPr>
        <w:ind w:hanging="357" w:left="714"/>
        <w:rPr/>
      </w:pPr>
      <w:r>
        <w:rPr/>
        <w:t>проверяется её наличие в эталоне и совпадение размеров;</w:t>
      </w:r>
    </w:p>
    <w:p>
      <w:pPr>
        <w:pStyle w:val="Style16"/>
        <w:numPr>
          <w:ilvl w:val="0"/>
          <w:numId w:val="96"/>
        </w:numPr>
        <w:ind w:hanging="357" w:left="714"/>
        <w:rPr/>
      </w:pPr>
      <w:r>
        <w:rPr/>
        <w:t>Сравниваются проверяемые ячейки (checkable). Для числовых значений учитывается погрешность (margin), для строк – совпадение с игнорированием регистра.</w:t>
      </w:r>
    </w:p>
    <w:p>
      <w:pPr>
        <w:pStyle w:val="Style16"/>
        <w:numPr>
          <w:ilvl w:val="0"/>
          <w:numId w:val="96"/>
        </w:numPr>
        <w:ind w:hanging="357" w:left="714"/>
        <w:rPr/>
      </w:pPr>
      <w:r>
        <w:rPr/>
        <w:t>подсчитывается процент правильных ответов, который преобразуется в баллы.</w:t>
      </w:r>
    </w:p>
    <w:p>
      <w:pPr>
        <w:pStyle w:val="Style16"/>
        <w:rPr>
          <w:lang w:val="en-US"/>
        </w:rPr>
      </w:pPr>
      <w:r>
        <w:rPr/>
        <w:t>Код</w:t>
      </w:r>
      <w:r>
        <w:rPr>
          <w:lang w:val="en-US"/>
        </w:rPr>
        <w:t xml:space="preserve"> </w:t>
      </w:r>
      <w:r>
        <w:rPr/>
        <w:t>метода</w:t>
      </w:r>
      <w:r>
        <w:rPr>
          <w:lang w:val="en-US"/>
        </w:rPr>
        <w:t xml:space="preserve"> calculateGrade:</w:t>
      </w:r>
    </w:p>
    <w:p>
      <w:pPr>
        <w:pStyle w:val="Style16"/>
        <w:rPr>
          <w:lang w:val="en-US"/>
        </w:rPr>
      </w:pPr>
      <w:r>
        <w:rPr>
          <w:lang w:val="en-US"/>
        </w:rPr>
        <w:t>protected function calculateGrade(array $tables, LabTest $labTest): int</w:t>
      </w:r>
    </w:p>
    <w:p>
      <w:pPr>
        <w:pStyle w:val="Style16"/>
        <w:rPr>
          <w:lang w:val="en-US"/>
        </w:rPr>
      </w:pP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$correctCount =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$totalCheckable = 0;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$referenceTables = collect($labTest-&gt;tables)-&gt;keyBy('title');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foreach ($tables as $submittedTable)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$title = $submittedTable['title'] ?? null;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$submittedData = $submittedTable['data'] ?? [];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(!$title || !isset($referenceTables[$title]))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Log::warning("Table not found in reference: title={$title}");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continue;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$referenceTable = $referenceTables[$title];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$referenceData = $referenceTable['data'] ?? [];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$checkable = $referenceTable['checkable'] ?? [];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$margin = isset($referenceTable['margin']) ? $referenceTable['margin'] : null;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if (count($submittedData) !== count($referenceData) ||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(count($submittedData) &gt; 0 &amp;&amp; count($submittedData[0]) !== count($referenceData[0])))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Log::warning("Table size mismatch: title={$title}");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continue;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foreach ($submittedData as $rowIndex =&gt; $row)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foreach ($row as $colIndex =&gt; $submittedValue)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if (isset($checkable[$rowIndex][$colIndex]) &amp;&amp; $checkable[$rowIndex][$colIndex])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$totalCheckable++;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$referenceValue = $referenceData[$rowIndex][$colIndex] ?? null;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$submittedValue = trim((string) $submittedValue);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$referenceValue = trim((string) $referenceValue);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if (is_numeric($submittedValue) &amp;&amp; is_numeric($referenceValue))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$submittedNum = (float) $submittedValue;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$referenceNum = (float) $referenceValue;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if ($margin !== null)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$marginValue = $referenceNum * ($margin / 100);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if (abs($submittedNum - $referenceNum) &lt;= $marginValue)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    </w:t>
      </w:r>
      <w:r>
        <w:rPr>
          <w:lang w:val="en-US"/>
        </w:rPr>
        <w:t>$correctCount++;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if ($submittedNum === $referenceNum)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    </w:t>
      </w:r>
      <w:r>
        <w:rPr>
          <w:lang w:val="en-US"/>
        </w:rPr>
        <w:t>$correctCount++;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} else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if (strtolower($submittedValue) === strtolower($referenceValue))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    </w:t>
      </w:r>
      <w:r>
        <w:rPr>
          <w:lang w:val="en-US"/>
        </w:rPr>
        <w:t>$correctCount++;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Log::info("Grade calculation: correct={$correctCount}, total={$totalCheckable}");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($totalCheckable === 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Log::warning("No checkable cells found for grading");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</w:t>
      </w:r>
    </w:p>
    <w:p>
      <w:pPr>
        <w:pStyle w:val="Style16"/>
        <w:rPr>
          <w:lang w:val="en-US"/>
        </w:rPr>
      </w:pPr>
      <w:r>
        <w:rPr>
          <w:lang w:val="en-US"/>
        </w:rPr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$percentage = ($correctCount / $totalCheckable) * 100;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return (int) round($percentage);</w:t>
      </w:r>
    </w:p>
    <w:p>
      <w:pPr>
        <w:pStyle w:val="Style16"/>
        <w:rPr/>
      </w:pPr>
      <w:r>
        <w:rPr/>
        <w:t>}</w:t>
      </w:r>
    </w:p>
    <w:p>
      <w:pPr>
        <w:pStyle w:val="Style16"/>
        <w:rPr/>
      </w:pPr>
      <w:r>
        <w:rPr/>
        <w:t>Метод convertGradeToMark преобразует баллы в оценку по шкале 2–5. Если баллы больше или равны 85, выставляется 5; от 70 до 84 – 4; от 50 до 69 – 3; ниже 50 – 2.</w:t>
      </w:r>
    </w:p>
    <w:p>
      <w:pPr>
        <w:pStyle w:val="Style16"/>
        <w:rPr>
          <w:lang w:val="en-US"/>
        </w:rPr>
      </w:pPr>
      <w:r>
        <w:rPr/>
        <w:t>Код</w:t>
      </w:r>
      <w:r>
        <w:rPr>
          <w:lang w:val="en-US"/>
        </w:rPr>
        <w:t xml:space="preserve"> </w:t>
      </w:r>
      <w:r>
        <w:rPr/>
        <w:t>метода</w:t>
      </w:r>
      <w:r>
        <w:rPr>
          <w:lang w:val="en-US"/>
        </w:rPr>
        <w:t xml:space="preserve"> convertGradeToMark:</w:t>
      </w:r>
    </w:p>
    <w:p>
      <w:pPr>
        <w:pStyle w:val="Style16"/>
        <w:rPr>
          <w:lang w:val="en-US"/>
        </w:rPr>
      </w:pPr>
      <w:r>
        <w:rPr>
          <w:lang w:val="en-US"/>
        </w:rPr>
        <w:t>protected function convertGradeToMark(int $grade): int</w:t>
      </w:r>
    </w:p>
    <w:p>
      <w:pPr>
        <w:pStyle w:val="Style16"/>
        <w:rPr>
          <w:lang w:val="en-US"/>
        </w:rPr>
      </w:pPr>
      <w:r>
        <w:rPr>
          <w:lang w:val="en-US"/>
        </w:rPr>
        <w:t>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if ($grade &gt;= 85)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5;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elseif ($grade &gt;= 70)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4;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elseif ($grade &gt;= 50) {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    </w:t>
      </w:r>
      <w:r>
        <w:rPr>
          <w:lang w:val="en-US"/>
        </w:rPr>
        <w:t>return 3;</w:t>
      </w:r>
    </w:p>
    <w:p>
      <w:pPr>
        <w:pStyle w:val="Style16"/>
        <w:rPr>
          <w:lang w:val="en-US"/>
        </w:rPr>
      </w:pPr>
      <w:r>
        <w:rPr>
          <w:lang w:val="en-US"/>
        </w:rPr>
        <w:t xml:space="preserve">    </w:t>
      </w:r>
      <w:r>
        <w:rPr>
          <w:lang w:val="en-US"/>
        </w:rPr>
        <w:t>} else {</w:t>
      </w:r>
    </w:p>
    <w:p>
      <w:pPr>
        <w:pStyle w:val="Style16"/>
        <w:rPr/>
      </w:pPr>
      <w:r>
        <w:rPr>
          <w:lang w:val="en-US"/>
        </w:rPr>
        <w:t xml:space="preserve">        </w:t>
      </w:r>
      <w:r>
        <w:rPr/>
        <w:t>return 2;</w:t>
      </w:r>
    </w:p>
    <w:p>
      <w:pPr>
        <w:pStyle w:val="Style16"/>
        <w:rPr/>
      </w:pPr>
      <w:r>
        <w:rPr/>
        <w:t xml:space="preserve">    </w:t>
      </w:r>
      <w:r>
        <w:rPr/>
        <w:t>}</w:t>
      </w:r>
    </w:p>
    <w:p>
      <w:pPr>
        <w:pStyle w:val="Style16"/>
        <w:rPr/>
      </w:pPr>
      <w:r>
        <w:rPr/>
        <w:t>}</w:t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  <mc:AlternateContent>
          <mc:Choice Requires="wps">
            <w:drawing>
              <wp:anchor behindDoc="0" distT="67310" distB="67310" distL="87630" distR="86995" simplePos="0" locked="0" layoutInCell="1" allowOverlap="1" relativeHeight="47" wp14:anchorId="1224A93A">
                <wp:simplePos x="0" y="0"/>
                <wp:positionH relativeFrom="column">
                  <wp:posOffset>-843280</wp:posOffset>
                </wp:positionH>
                <wp:positionV relativeFrom="paragraph">
                  <wp:posOffset>-1535430</wp:posOffset>
                </wp:positionV>
                <wp:extent cx="7836535" cy="10026650"/>
                <wp:effectExtent l="87630" t="67310" r="86995" b="67310"/>
                <wp:wrapNone/>
                <wp:docPr id="67" name="Рисунок 4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Рисунок 43" descr=""/>
                        <pic:cNvPicPr/>
                      </pic:nvPicPr>
                      <pic:blipFill>
                        <a:blip r:embed="rId97"/>
                        <a:stretch/>
                      </pic:blipFill>
                      <pic:spPr>
                        <a:xfrm rot="10860000">
                          <a:off x="0" y="0"/>
                          <a:ext cx="7836480" cy="100267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ID="Рисунок 43" stroked="f" o:allowincell="f" style="position:absolute;margin-left:-66.5pt;margin-top:-120.95pt;width:617pt;height:789.45pt;mso-wrap-style:none;v-text-anchor:middle;rotation:181" wp14:anchorId="1224A93A" type="_x0000_t75">
                <v:imagedata r:id="rId98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  <w:drawing>
          <wp:anchor behindDoc="0" distT="0" distB="0" distL="0" distR="0" simplePos="0" locked="0" layoutInCell="1" allowOverlap="1" relativeHeight="48">
            <wp:simplePos x="0" y="0"/>
            <wp:positionH relativeFrom="column">
              <wp:posOffset>-1080135</wp:posOffset>
            </wp:positionH>
            <wp:positionV relativeFrom="paragraph">
              <wp:posOffset>-630555</wp:posOffset>
            </wp:positionV>
            <wp:extent cx="7496810" cy="10602595"/>
            <wp:effectExtent l="0" t="0" r="0" b="0"/>
            <wp:wrapNone/>
            <wp:docPr id="69" name="Рисунок 5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Рисунок 51" descr="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6810" cy="10602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p>
      <w:pPr>
        <w:pStyle w:val="Style16"/>
        <w:ind w:hanging="0"/>
        <w:rPr/>
      </w:pPr>
      <w:r>
        <w:rPr/>
      </w:r>
    </w:p>
    <w:sectPr>
      <w:footerReference w:type="even" r:id="rId100"/>
      <w:footerReference w:type="default" r:id="rId101"/>
      <w:footerReference w:type="first" r:id="rId102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empora LGC Uni"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Open Sans">
    <w:charset w:val="01"/>
    <w:family w:val="roman"/>
    <w:pitch w:val="variable"/>
  </w:font>
  <w:font w:name="Leelawadee UI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0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89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89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128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90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131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129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141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318967141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141</w:t>
        </w:r>
        <w:r>
          <w:rPr/>
          <w:fldChar w:fldCharType="end"/>
        </w:r>
      </w:p>
      <w:p>
        <w:pPr>
          <w:pStyle w:val="Footer"/>
          <w:jc w:val="center"/>
          <w:rPr/>
        </w:pPr>
        <w:r>
          <w:rPr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2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bullet"/>
      <w:lvlText w:val="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  <w:rPr/>
    </w:lvl>
  </w:abstractNum>
  <w:abstractNum w:abstractNumId="1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3"/>
      <w:isLgl/>
      <w:numFmt w:val="decimal"/>
      <w:lvlText w:val="%1.%2"/>
      <w:lvlJc w:val="left"/>
      <w:pPr>
        <w:tabs>
          <w:tab w:val="num" w:pos="0"/>
        </w:tabs>
        <w:ind w:left="1854" w:hanging="60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706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92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438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624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17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4716" w:hanging="2160"/>
      </w:pPr>
      <w:rPr/>
    </w:lvl>
  </w:abstractNum>
  <w:abstractNum w:abstractNumId="17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20">
    <w:lvl w:ilvl="0">
      <w:start w:val="1"/>
      <w:numFmt w:val="decimal"/>
      <w:lvlText w:val="%1."/>
      <w:lvlJc w:val="left"/>
      <w:pPr>
        <w:tabs>
          <w:tab w:val="num" w:pos="0"/>
        </w:tabs>
        <w:ind w:left="1287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007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727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447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167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87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607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327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047" w:hanging="180"/>
      </w:pPr>
      <w:rPr/>
    </w:lvl>
  </w:abstractNum>
  <w:abstractNum w:abstractNumId="21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26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27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28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lang w:val="en-US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lang w:val="en-US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0"/>
        </w:tabs>
        <w:ind w:left="357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429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501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573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645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717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89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861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9339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38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39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40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1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42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4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5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4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7">
    <w:lvl w:ilvl="0">
      <w:start w:val="1"/>
      <w:numFmt w:val="bullet"/>
      <w:lvlText w:val="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48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49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50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51">
    <w:lvl w:ilvl="0">
      <w:start w:val="2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8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59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0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3">
    <w:lvl w:ilvl="0">
      <w:start w:val="1"/>
      <w:numFmt w:val="lowerLetter"/>
      <w:lvlText w:val="%1)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4">
    <w:lvl w:ilvl="0">
      <w:start w:val="1"/>
      <w:numFmt w:val="lowerLetter"/>
      <w:lvlText w:val="%1)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5">
    <w:lvl w:ilvl="0">
      <w:start w:val="1"/>
      <w:numFmt w:val="lowerLetter"/>
      <w:lvlText w:val="%1)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6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68"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9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0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3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7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8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79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0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1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2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3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4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5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6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7">
    <w:lvl w:ilvl="0">
      <w:start w:val="1"/>
      <w:numFmt w:val="bullet"/>
      <w:lvlText w:val=""/>
      <w:lvlJc w:val="left"/>
      <w:pPr>
        <w:tabs>
          <w:tab w:val="num" w:pos="0"/>
        </w:tabs>
        <w:ind w:lef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8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>
        <w:b w:val="false"/>
        <w:bCs w:val="fals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89">
    <w:lvl w:ilvl="0">
      <w:start w:val="1"/>
      <w:numFmt w:val="decimal"/>
      <w:lvlText w:val="%1."/>
      <w:lvlJc w:val="left"/>
      <w:pPr>
        <w:tabs>
          <w:tab w:val="num" w:pos="0"/>
        </w:tabs>
        <w:ind w:left="420" w:hanging="420"/>
      </w:pPr>
      <w:rPr/>
    </w:lvl>
    <w:lvl w:ilvl="1">
      <w:start w:val="1"/>
      <w:numFmt w:val="decimal"/>
      <w:lvlText w:val="%1.%2"/>
      <w:lvlJc w:val="left"/>
      <w:pPr>
        <w:tabs>
          <w:tab w:val="num" w:pos="0"/>
        </w:tabs>
        <w:ind w:left="1140" w:hanging="420"/>
      </w:pPr>
      <w:rPr/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324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50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84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920" w:hanging="2160"/>
      </w:pPr>
      <w:rPr/>
    </w:lvl>
  </w:abstractNum>
  <w:abstractNum w:abstractNumId="9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2)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92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93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3"/>
      <w:isLgl/>
      <w:numFmt w:val="decimal"/>
      <w:lvlText w:val="%1.%2"/>
      <w:lvlJc w:val="left"/>
      <w:pPr>
        <w:tabs>
          <w:tab w:val="num" w:pos="0"/>
        </w:tabs>
        <w:ind w:left="1854" w:hanging="60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706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92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438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624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17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4716" w:hanging="2160"/>
      </w:pPr>
      <w:rPr/>
    </w:lvl>
  </w:abstractNum>
  <w:abstractNum w:abstractNumId="94"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  <w:rPr/>
    </w:lvl>
    <w:lvl w:ilvl="1">
      <w:start w:val="3"/>
      <w:isLgl/>
      <w:numFmt w:val="decimal"/>
      <w:lvlText w:val="%1.%2"/>
      <w:lvlJc w:val="left"/>
      <w:pPr>
        <w:tabs>
          <w:tab w:val="num" w:pos="0"/>
        </w:tabs>
        <w:ind w:left="1854" w:hanging="600"/>
      </w:pPr>
      <w:rPr/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2160" w:hanging="720"/>
      </w:pPr>
      <w:rPr/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706" w:hanging="1080"/>
      </w:pPr>
      <w:rPr/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892" w:hanging="1080"/>
      </w:pPr>
      <w:rPr/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3438" w:hanging="1440"/>
      </w:pPr>
      <w:rPr/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3624" w:hanging="1440"/>
      </w:pPr>
      <w:rPr/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4170" w:hanging="1800"/>
      </w:pPr>
      <w:rPr/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4716" w:hanging="2160"/>
      </w:pPr>
      <w:rPr/>
    </w:lvl>
  </w:abstractNum>
  <w:abstractNum w:abstractNumId="95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96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9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</w:numbering>
</file>

<file path=word/settings.xml><?xml version="1.0" encoding="utf-8"?>
<w:settings xmlns:w="http://schemas.openxmlformats.org/wordprocessingml/2006/main">
  <w:zoom w:percent="6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002db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rsid w:val="008e2f62"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8e2f62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a064a4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7d5ccf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qFormat/>
    <w:rsid w:val="008e2f62"/>
    <w:rPr>
      <w:rFonts w:ascii="Times New Roman" w:hAnsi="Times New Roman" w:eastAsia="Times New Roman" w:cs="Times New Roman"/>
      <w:b/>
      <w:sz w:val="48"/>
      <w:szCs w:val="48"/>
      <w:lang w:eastAsia="ru-RU"/>
    </w:rPr>
  </w:style>
  <w:style w:type="character" w:styleId="2" w:customStyle="1">
    <w:name w:val="Заголовок 2 Знак"/>
    <w:basedOn w:val="DefaultParagraphFont"/>
    <w:uiPriority w:val="9"/>
    <w:semiHidden/>
    <w:qFormat/>
    <w:rsid w:val="008e2f6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  <w:lang w:eastAsia="ru-RU"/>
    </w:rPr>
  </w:style>
  <w:style w:type="character" w:styleId="Style10" w:customStyle="1">
    <w:name w:val="Верхний колонтитул Знак"/>
    <w:basedOn w:val="DefaultParagraphFont"/>
    <w:uiPriority w:val="99"/>
    <w:qFormat/>
    <w:rsid w:val="004270ae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1" w:customStyle="1">
    <w:name w:val="Нижний колонтитул Знак"/>
    <w:basedOn w:val="DefaultParagraphFont"/>
    <w:uiPriority w:val="99"/>
    <w:qFormat/>
    <w:rsid w:val="004270ae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InternetLink">
    <w:name w:val="Internet Link"/>
    <w:basedOn w:val="DefaultParagraphFont"/>
    <w:uiPriority w:val="99"/>
    <w:unhideWhenUsed/>
    <w:qFormat/>
    <w:rsid w:val="004d4254"/>
    <w:rPr>
      <w:color w:themeColor="hyperlink" w:val="0563C1"/>
      <w:u w:val="single"/>
    </w:rPr>
  </w:style>
  <w:style w:type="character" w:styleId="4" w:customStyle="1">
    <w:name w:val="Заголовок 4 Знак"/>
    <w:basedOn w:val="DefaultParagraphFont"/>
    <w:uiPriority w:val="9"/>
    <w:semiHidden/>
    <w:qFormat/>
    <w:rsid w:val="007d5ccf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  <w:sz w:val="24"/>
      <w:szCs w:val="24"/>
      <w:lang w:eastAsia="ru-RU"/>
    </w:rPr>
  </w:style>
  <w:style w:type="character" w:styleId="3" w:customStyle="1">
    <w:name w:val="Заголовок 3 Знак"/>
    <w:basedOn w:val="DefaultParagraphFont"/>
    <w:uiPriority w:val="9"/>
    <w:semiHidden/>
    <w:qFormat/>
    <w:rsid w:val="00a064a4"/>
    <w:rPr>
      <w:rFonts w:ascii="Calibri Light" w:hAnsi="Calibri Light" w:eastAsia="" w:cs="" w:asciiTheme="majorHAnsi" w:cstheme="majorBidi" w:eastAsiaTheme="majorEastAsia" w:hAnsiTheme="majorHAnsi"/>
      <w:color w:themeColor="accent1" w:themeShade="7f" w:val="1F3763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3a49a6"/>
    <w:rPr>
      <w:b/>
      <w:bCs/>
    </w:rPr>
  </w:style>
  <w:style w:type="character" w:styleId="Style12" w:customStyle="1">
    <w:name w:val="ЗАГОЛОВОК Знак"/>
    <w:basedOn w:val="DefaultParagraphFont"/>
    <w:link w:val="Style19"/>
    <w:qFormat/>
    <w:rsid w:val="00fa6451"/>
    <w:rPr>
      <w:rFonts w:ascii="Times New Roman" w:hAnsi="Times New Roman" w:cs="Times New Roman"/>
      <w:b/>
      <w:sz w:val="28"/>
      <w:szCs w:val="28"/>
    </w:rPr>
  </w:style>
  <w:style w:type="character" w:styleId="Style13" w:customStyle="1">
    <w:name w:val="Абзац списка Знак"/>
    <w:basedOn w:val="DefaultParagraphFont"/>
    <w:link w:val="ListParagraph"/>
    <w:uiPriority w:val="34"/>
    <w:qFormat/>
    <w:rsid w:val="00fa645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HTMLCode">
    <w:name w:val="HTML Code"/>
    <w:basedOn w:val="DefaultParagraphFont"/>
    <w:uiPriority w:val="99"/>
    <w:semiHidden/>
    <w:unhideWhenUsed/>
    <w:qFormat/>
    <w:rsid w:val="0075480e"/>
    <w:rPr>
      <w:rFonts w:ascii="Courier New" w:hAnsi="Courier New" w:eastAsia="Times New Roman" w:cs="Courier New"/>
      <w:sz w:val="20"/>
      <w:szCs w:val="20"/>
    </w:rPr>
  </w:style>
  <w:style w:type="character" w:styleId="LineNumbering">
    <w:name w:val="Line Numbering"/>
    <w:basedOn w:val="DefaultParagraphFont"/>
    <w:uiPriority w:val="99"/>
    <w:semiHidden/>
    <w:unhideWhenUsed/>
    <w:qFormat/>
    <w:rsid w:val="00a9292d"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Noto Sans CJK SC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Droid Sans"/>
    </w:rPr>
  </w:style>
  <w:style w:type="paragraph" w:styleId="11" w:customStyle="1">
    <w:name w:val="Обычный1"/>
    <w:qFormat/>
    <w:rsid w:val="008e2f62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ListParagraph">
    <w:name w:val="List Paragraph"/>
    <w:basedOn w:val="Normal"/>
    <w:link w:val="Style13"/>
    <w:uiPriority w:val="34"/>
    <w:qFormat/>
    <w:rsid w:val="008e2f62"/>
    <w:pPr>
      <w:spacing w:before="0" w:after="0"/>
      <w:ind w:left="720"/>
      <w:contextualSpacing/>
    </w:pPr>
    <w:rPr/>
  </w:style>
  <w:style w:type="paragraph" w:styleId="Style16" w:customStyle="1">
    <w:name w:val="Текст."/>
    <w:basedOn w:val="Normal"/>
    <w:qFormat/>
    <w:rsid w:val="009e68f7"/>
    <w:pPr>
      <w:spacing w:lineRule="auto" w:line="360"/>
      <w:ind w:firstLine="709"/>
      <w:jc w:val="both"/>
    </w:pPr>
    <w:rPr>
      <w:color w:val="000000"/>
      <w:sz w:val="28"/>
      <w:szCs w:val="22"/>
      <w:lang w:eastAsia="en-US"/>
    </w:rPr>
  </w:style>
  <w:style w:type="paragraph" w:styleId="2-" w:customStyle="1">
    <w:name w:val="!Заголовок 2-го уровня"/>
    <w:basedOn w:val="Normal"/>
    <w:qFormat/>
    <w:rsid w:val="004270ae"/>
    <w:pPr>
      <w:shd w:val="clear" w:color="auto" w:fill="FFFFFF"/>
      <w:suppressAutoHyphens w:val="true"/>
      <w:spacing w:lineRule="auto" w:line="360"/>
      <w:jc w:val="center"/>
      <w:outlineLvl w:val="1"/>
    </w:pPr>
    <w:rPr>
      <w:rFonts w:eastAsia="Calibri" w:cs="Arial"/>
      <w:b/>
      <w:sz w:val="28"/>
      <w:szCs w:val="22"/>
      <w:lang w:eastAsia="en-US"/>
    </w:rPr>
  </w:style>
  <w:style w:type="paragraph" w:styleId="Style17">
    <w:name w:val="Колонтитул"/>
    <w:basedOn w:val="Normal"/>
    <w:qFormat/>
    <w:pPr/>
    <w:rPr/>
  </w:style>
  <w:style w:type="paragraph" w:styleId="Header">
    <w:name w:val="Header"/>
    <w:basedOn w:val="Normal"/>
    <w:link w:val="Style10"/>
    <w:uiPriority w:val="99"/>
    <w:unhideWhenUsed/>
    <w:rsid w:val="004270a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uiPriority w:val="99"/>
    <w:unhideWhenUsed/>
    <w:rsid w:val="004270ae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IndexHeading">
    <w:name w:val="Index Heading"/>
    <w:basedOn w:val="Style14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4d4254"/>
    <w:pPr>
      <w:spacing w:lineRule="auto" w:line="259" w:before="240" w:after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F5496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5a3ff7"/>
    <w:pPr>
      <w:tabs>
        <w:tab w:val="clear" w:pos="708"/>
        <w:tab w:val="right" w:pos="9345" w:leader="dot"/>
      </w:tabs>
      <w:spacing w:lineRule="auto" w:line="360"/>
    </w:pPr>
    <w:rPr>
      <w:bCs/>
      <w:cap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4d4254"/>
    <w:pPr>
      <w:spacing w:before="240" w:after="0"/>
    </w:pPr>
    <w:rPr>
      <w:rFonts w:ascii="Calibri" w:hAnsi="Calibri" w:cs="Calibri" w:asciiTheme="minorHAnsi" w:cstheme="minorHAnsi" w:hAnsi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0e6754"/>
    <w:pPr>
      <w:ind w:left="2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Style18" w:customStyle="1">
    <w:name w:val="Текст_ВКР"/>
    <w:basedOn w:val="Normal"/>
    <w:qFormat/>
    <w:rsid w:val="00c06fef"/>
    <w:pPr>
      <w:spacing w:lineRule="auto" w:line="360"/>
      <w:ind w:firstLine="709"/>
      <w:jc w:val="both"/>
    </w:pPr>
    <w:rPr>
      <w:rFonts w:eastAsia="Calibri"/>
      <w:color w:val="000000"/>
      <w:sz w:val="28"/>
      <w:szCs w:val="22"/>
      <w:lang w:eastAsia="en-US"/>
    </w:rPr>
  </w:style>
  <w:style w:type="paragraph" w:styleId="Style19" w:customStyle="1">
    <w:name w:val="ЗАГОЛОВОК"/>
    <w:basedOn w:val="Normal"/>
    <w:link w:val="Style12"/>
    <w:qFormat/>
    <w:rsid w:val="00fa6451"/>
    <w:pPr>
      <w:spacing w:lineRule="auto" w:line="360"/>
      <w:ind w:firstLine="709"/>
      <w:jc w:val="both"/>
    </w:pPr>
    <w:rPr>
      <w:rFonts w:eastAsia="Calibri" w:eastAsiaTheme="minorHAnsi"/>
      <w:b/>
      <w:sz w:val="28"/>
      <w:szCs w:val="28"/>
      <w:lang w:eastAsia="en-US"/>
    </w:rPr>
  </w:style>
  <w:style w:type="paragraph" w:styleId="NormalWeb">
    <w:name w:val="Normal (Web)"/>
    <w:basedOn w:val="Normal"/>
    <w:uiPriority w:val="99"/>
    <w:semiHidden/>
    <w:unhideWhenUsed/>
    <w:qFormat/>
    <w:rsid w:val="0075480e"/>
    <w:pPr>
      <w:spacing w:beforeAutospacing="1" w:afterAutospacing="1"/>
    </w:pPr>
    <w:rPr/>
  </w:style>
  <w:style w:type="paragraph" w:styleId="TOC4">
    <w:name w:val="TOC 4"/>
    <w:basedOn w:val="Normal"/>
    <w:next w:val="Normal"/>
    <w:autoRedefine/>
    <w:uiPriority w:val="39"/>
    <w:unhideWhenUsed/>
    <w:rsid w:val="00a22f1b"/>
    <w:pPr>
      <w:ind w:left="48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22f1b"/>
    <w:pPr>
      <w:ind w:left="72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22f1b"/>
    <w:pPr>
      <w:ind w:left="96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22f1b"/>
    <w:pPr>
      <w:ind w:left="120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22f1b"/>
    <w:pPr>
      <w:ind w:left="144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22f1b"/>
    <w:pPr>
      <w:ind w:left="1680"/>
    </w:pPr>
    <w:rPr>
      <w:rFonts w:ascii="Calibri" w:hAnsi="Calibri" w:cs="Calibri" w:asciiTheme="minorHAnsi" w:cstheme="minorHAnsi" w:hAnsiTheme="minorHAnsi"/>
      <w:sz w:val="20"/>
      <w:szCs w:val="20"/>
    </w:rPr>
  </w:style>
  <w:style w:type="numbering" w:styleId="Style2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c">
    <w:name w:val="Table Grid"/>
    <w:basedOn w:val="a1"/>
    <w:uiPriority w:val="39"/>
    <w:rsid w:val="000f55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">
    <w:name w:val="Сетка таблицы8"/>
    <w:basedOn w:val="a1"/>
    <w:uiPriority w:val="39"/>
    <w:rsid w:val="00e37e0e"/>
    <w:pPr>
      <w:spacing w:after="0" w:line="240" w:lineRule="auto"/>
    </w:pPr>
    <w:rPr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4.jpeg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5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6.jpeg"/><Relationship Id="rId18" Type="http://schemas.openxmlformats.org/officeDocument/2006/relationships/image" Target="media/image7.jpe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microsoft.com/office/2007/relationships/hdphoto" Target="media/hdphoto1.wdp"/><Relationship Id="rId22" Type="http://schemas.openxmlformats.org/officeDocument/2006/relationships/image" Target="media/image9.png"/><Relationship Id="rId23" Type="http://schemas.openxmlformats.org/officeDocument/2006/relationships/image" Target="media/image10.png"/><Relationship Id="rId24" Type="http://schemas.openxmlformats.org/officeDocument/2006/relationships/image" Target="media/image11.png"/><Relationship Id="rId25" Type="http://schemas.openxmlformats.org/officeDocument/2006/relationships/image" Target="media/image12.png"/><Relationship Id="rId26" Type="http://schemas.microsoft.com/office/2007/relationships/hdphoto" Target="media/hdphoto2.wdp"/><Relationship Id="rId27" Type="http://schemas.openxmlformats.org/officeDocument/2006/relationships/image" Target="media/image12.png"/><Relationship Id="rId28" Type="http://schemas.openxmlformats.org/officeDocument/2006/relationships/image" Target="media/image13.png"/><Relationship Id="rId29" Type="http://schemas.microsoft.com/office/2007/relationships/hdphoto" Target="media/hdphoto3.wdp"/><Relationship Id="rId30" Type="http://schemas.openxmlformats.org/officeDocument/2006/relationships/image" Target="media/image13.png"/><Relationship Id="rId31" Type="http://schemas.openxmlformats.org/officeDocument/2006/relationships/image" Target="media/image14.png"/><Relationship Id="rId32" Type="http://schemas.microsoft.com/office/2007/relationships/hdphoto" Target="media/hdphoto4.wdp"/><Relationship Id="rId33" Type="http://schemas.openxmlformats.org/officeDocument/2006/relationships/image" Target="media/image14.png"/><Relationship Id="rId34" Type="http://schemas.openxmlformats.org/officeDocument/2006/relationships/image" Target="media/image15.png"/><Relationship Id="rId35" Type="http://schemas.microsoft.com/office/2007/relationships/hdphoto" Target="media/hdphoto5.wdp"/><Relationship Id="rId36" Type="http://schemas.openxmlformats.org/officeDocument/2006/relationships/image" Target="media/image15.png"/><Relationship Id="rId37" Type="http://schemas.openxmlformats.org/officeDocument/2006/relationships/image" Target="media/image16.png"/><Relationship Id="rId38" Type="http://schemas.microsoft.com/office/2007/relationships/hdphoto" Target="media/hdphoto6.wdp"/><Relationship Id="rId39" Type="http://schemas.openxmlformats.org/officeDocument/2006/relationships/image" Target="media/image16.png"/><Relationship Id="rId40" Type="http://schemas.openxmlformats.org/officeDocument/2006/relationships/image" Target="media/image17.png"/><Relationship Id="rId41" Type="http://schemas.microsoft.com/office/2007/relationships/hdphoto" Target="media/hdphoto7.wdp"/><Relationship Id="rId42" Type="http://schemas.openxmlformats.org/officeDocument/2006/relationships/image" Target="media/image17.png"/><Relationship Id="rId43" Type="http://schemas.openxmlformats.org/officeDocument/2006/relationships/image" Target="media/image18.png"/><Relationship Id="rId44" Type="http://schemas.microsoft.com/office/2007/relationships/hdphoto" Target="media/hdphoto8.wdp"/><Relationship Id="rId45" Type="http://schemas.openxmlformats.org/officeDocument/2006/relationships/image" Target="media/image18.png"/><Relationship Id="rId46" Type="http://schemas.openxmlformats.org/officeDocument/2006/relationships/image" Target="media/image19.png"/><Relationship Id="rId47" Type="http://schemas.microsoft.com/office/2007/relationships/hdphoto" Target="media/hdphoto9.wdp"/><Relationship Id="rId48" Type="http://schemas.openxmlformats.org/officeDocument/2006/relationships/image" Target="media/image19.png"/><Relationship Id="rId49" Type="http://schemas.openxmlformats.org/officeDocument/2006/relationships/image" Target="media/image20.png"/><Relationship Id="rId50" Type="http://schemas.microsoft.com/office/2007/relationships/hdphoto" Target="media/hdphoto10.wdp"/><Relationship Id="rId51" Type="http://schemas.openxmlformats.org/officeDocument/2006/relationships/image" Target="media/image20.png"/><Relationship Id="rId52" Type="http://schemas.openxmlformats.org/officeDocument/2006/relationships/image" Target="media/image21.png"/><Relationship Id="rId53" Type="http://schemas.microsoft.com/office/2007/relationships/hdphoto" Target="media/hdphoto11.wdp"/><Relationship Id="rId54" Type="http://schemas.openxmlformats.org/officeDocument/2006/relationships/image" Target="media/image21.png"/><Relationship Id="rId55" Type="http://schemas.openxmlformats.org/officeDocument/2006/relationships/image" Target="media/image22.png"/><Relationship Id="rId56" Type="http://schemas.microsoft.com/office/2007/relationships/hdphoto" Target="media/hdphoto12.wdp"/><Relationship Id="rId57" Type="http://schemas.openxmlformats.org/officeDocument/2006/relationships/image" Target="media/image22.png"/><Relationship Id="rId58" Type="http://schemas.openxmlformats.org/officeDocument/2006/relationships/image" Target="media/image23.png"/><Relationship Id="rId59" Type="http://schemas.microsoft.com/office/2007/relationships/hdphoto" Target="media/hdphoto13.wdp"/><Relationship Id="rId60" Type="http://schemas.openxmlformats.org/officeDocument/2006/relationships/image" Target="media/image23.png"/><Relationship Id="rId61" Type="http://schemas.openxmlformats.org/officeDocument/2006/relationships/image" Target="media/image24.png"/><Relationship Id="rId62" Type="http://schemas.microsoft.com/office/2007/relationships/hdphoto" Target="media/hdphoto14.wdp"/><Relationship Id="rId63" Type="http://schemas.openxmlformats.org/officeDocument/2006/relationships/image" Target="media/image24.png"/><Relationship Id="rId64" Type="http://schemas.openxmlformats.org/officeDocument/2006/relationships/footer" Target="footer7.xml"/><Relationship Id="rId65" Type="http://schemas.openxmlformats.org/officeDocument/2006/relationships/footer" Target="footer8.xml"/><Relationship Id="rId66" Type="http://schemas.openxmlformats.org/officeDocument/2006/relationships/footer" Target="footer9.xml"/><Relationship Id="rId67" Type="http://schemas.openxmlformats.org/officeDocument/2006/relationships/image" Target="media/image25.png"/><Relationship Id="rId68" Type="http://schemas.openxmlformats.org/officeDocument/2006/relationships/image" Target="media/image26.png"/><Relationship Id="rId69" Type="http://schemas.openxmlformats.org/officeDocument/2006/relationships/image" Target="media/image27.png"/><Relationship Id="rId70" Type="http://schemas.openxmlformats.org/officeDocument/2006/relationships/image" Target="media/image28.png"/><Relationship Id="rId71" Type="http://schemas.openxmlformats.org/officeDocument/2006/relationships/image" Target="media/image29.png"/><Relationship Id="rId72" Type="http://schemas.openxmlformats.org/officeDocument/2006/relationships/image" Target="media/image30.png"/><Relationship Id="rId73" Type="http://schemas.openxmlformats.org/officeDocument/2006/relationships/image" Target="media/image31.png"/><Relationship Id="rId74" Type="http://schemas.openxmlformats.org/officeDocument/2006/relationships/image" Target="media/image32.png"/><Relationship Id="rId75" Type="http://schemas.openxmlformats.org/officeDocument/2006/relationships/image" Target="media/image33.png"/><Relationship Id="rId76" Type="http://schemas.openxmlformats.org/officeDocument/2006/relationships/image" Target="media/image34.png"/><Relationship Id="rId77" Type="http://schemas.openxmlformats.org/officeDocument/2006/relationships/image" Target="media/image35.png"/><Relationship Id="rId78" Type="http://schemas.openxmlformats.org/officeDocument/2006/relationships/image" Target="media/image36.png"/><Relationship Id="rId79" Type="http://schemas.openxmlformats.org/officeDocument/2006/relationships/image" Target="media/image37.png"/><Relationship Id="rId80" Type="http://schemas.openxmlformats.org/officeDocument/2006/relationships/image" Target="media/image38.png"/><Relationship Id="rId81" Type="http://schemas.openxmlformats.org/officeDocument/2006/relationships/image" Target="media/image39.png"/><Relationship Id="rId82" Type="http://schemas.openxmlformats.org/officeDocument/2006/relationships/image" Target="media/image40.png"/><Relationship Id="rId83" Type="http://schemas.openxmlformats.org/officeDocument/2006/relationships/image" Target="media/image41.png"/><Relationship Id="rId84" Type="http://schemas.openxmlformats.org/officeDocument/2006/relationships/image" Target="media/image42.png"/><Relationship Id="rId85" Type="http://schemas.openxmlformats.org/officeDocument/2006/relationships/image" Target="media/image43.png"/><Relationship Id="rId86" Type="http://schemas.openxmlformats.org/officeDocument/2006/relationships/image" Target="media/image44.png"/><Relationship Id="rId87" Type="http://schemas.openxmlformats.org/officeDocument/2006/relationships/image" Target="media/image45.png"/><Relationship Id="rId88" Type="http://schemas.openxmlformats.org/officeDocument/2006/relationships/image" Target="media/image46.png"/><Relationship Id="rId89" Type="http://schemas.openxmlformats.org/officeDocument/2006/relationships/image" Target="media/image47.png"/><Relationship Id="rId90" Type="http://schemas.openxmlformats.org/officeDocument/2006/relationships/image" Target="media/image48.png"/><Relationship Id="rId91" Type="http://schemas.openxmlformats.org/officeDocument/2006/relationships/footer" Target="footer10.xml"/><Relationship Id="rId92" Type="http://schemas.openxmlformats.org/officeDocument/2006/relationships/footer" Target="footer11.xml"/><Relationship Id="rId93" Type="http://schemas.openxmlformats.org/officeDocument/2006/relationships/footer" Target="footer12.xml"/><Relationship Id="rId94" Type="http://schemas.openxmlformats.org/officeDocument/2006/relationships/footer" Target="footer13.xml"/><Relationship Id="rId95" Type="http://schemas.openxmlformats.org/officeDocument/2006/relationships/footer" Target="footer14.xml"/><Relationship Id="rId96" Type="http://schemas.openxmlformats.org/officeDocument/2006/relationships/footer" Target="footer15.xml"/><Relationship Id="rId97" Type="http://schemas.openxmlformats.org/officeDocument/2006/relationships/image" Target="media/image49.jpeg"/><Relationship Id="rId98" Type="http://schemas.openxmlformats.org/officeDocument/2006/relationships/image" Target="media/image49.jpeg"/><Relationship Id="rId99" Type="http://schemas.openxmlformats.org/officeDocument/2006/relationships/image" Target="media/image50.png"/><Relationship Id="rId100" Type="http://schemas.openxmlformats.org/officeDocument/2006/relationships/footer" Target="footer16.xml"/><Relationship Id="rId101" Type="http://schemas.openxmlformats.org/officeDocument/2006/relationships/footer" Target="footer17.xml"/><Relationship Id="rId102" Type="http://schemas.openxmlformats.org/officeDocument/2006/relationships/footer" Target="footer18.xml"/><Relationship Id="rId103" Type="http://schemas.openxmlformats.org/officeDocument/2006/relationships/numbering" Target="numbering.xml"/><Relationship Id="rId104" Type="http://schemas.openxmlformats.org/officeDocument/2006/relationships/fontTable" Target="fontTable.xml"/><Relationship Id="rId105" Type="http://schemas.openxmlformats.org/officeDocument/2006/relationships/settings" Target="settings.xml"/><Relationship Id="rId106" Type="http://schemas.openxmlformats.org/officeDocument/2006/relationships/theme" Target="theme/theme1.xml"/><Relationship Id="rId10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9B8E9-69F0-431A-A3BD-315603843E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14625</TotalTime>
  <Application>LibreOffice/24.2.4.1$Linux_X86_64 LibreOffice_project/420$Build-1</Application>
  <AppVersion>15.0000</AppVersion>
  <Pages>141</Pages>
  <Words>18752</Words>
  <Characters>138138</Characters>
  <CharactersWithSpaces>157326</CharactersWithSpaces>
  <Paragraphs>1682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2024-12-20T17:28:00Z</dcterms:created>
  <dc:creator>Dad Trased</dc:creator>
  <dc:description/>
  <dc:language>ru-RU</dc:language>
  <cp:lastModifiedBy/>
  <cp:lastPrinted>2025-06-11T06:19:00Z</cp:lastPrinted>
  <dcterms:modified xsi:type="dcterms:W3CDTF">2025-06-18T11:26:08Z</dcterms:modified>
  <cp:revision>705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