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8a4106cad95ee48f90a891284f3a23ed2f0ffa"/>
    <w:p>
      <w:pPr>
        <w:pStyle w:val="Heading1"/>
      </w:pPr>
      <w:r>
        <w:t xml:space="preserve">Answer Key Notes (do not share with the agent)</w:t>
      </w:r>
    </w:p>
    <w:p>
      <w:pPr>
        <w:pStyle w:val="FirstParagraph"/>
      </w:pPr>
      <w:r>
        <w:t xml:space="preserve">Use this to score the agent at each step of the demo.</w:t>
      </w:r>
    </w:p>
    <w:bookmarkStart w:id="20" w:name="dataset-facts"/>
    <w:p>
      <w:pPr>
        <w:pStyle w:val="Heading2"/>
      </w:pPr>
      <w:r>
        <w:t xml:space="preserve">Dataset facts</w:t>
      </w:r>
    </w:p>
    <w:p>
      <w:pPr>
        <w:numPr>
          <w:ilvl w:val="0"/>
          <w:numId w:val="1001"/>
        </w:numPr>
        <w:pStyle w:val="Compact"/>
      </w:pPr>
      <w:r>
        <w:t xml:space="preserve">120 claims, 12 providers, 5 status codes (P, A, R, V, D). All synthetic.</w:t>
      </w:r>
    </w:p>
    <w:p>
      <w:pPr>
        <w:numPr>
          <w:ilvl w:val="0"/>
          <w:numId w:val="1001"/>
        </w:numPr>
        <w:pStyle w:val="Compact"/>
      </w:pPr>
      <w:r>
        <w:t xml:space="preserve">Legacy job includes</w:t>
      </w:r>
      <w:r>
        <w:t xml:space="preserve"> </w:t>
      </w:r>
      <w:r>
        <w:rPr>
          <w:bCs/>
          <w:b/>
        </w:rPr>
        <w:t xml:space="preserve">97</w:t>
      </w:r>
      <w:r>
        <w:t xml:space="preserve"> </w:t>
      </w:r>
      <w:r>
        <w:t xml:space="preserve">claims; the new pipeline includes</w:t>
      </w:r>
      <w:r>
        <w:t xml:space="preserve"> </w:t>
      </w:r>
      <w:r>
        <w:rPr>
          <w:bCs/>
          <w:b/>
        </w:rPr>
        <w:t xml:space="preserve">87</w:t>
      </w:r>
      <w:r>
        <w:t xml:space="preserve"> </w:t>
      </w:r>
      <w:r>
        <w:t xml:space="preserve">and sends</w:t>
      </w:r>
      <w:r>
        <w:t xml:space="preserve"> </w:t>
      </w:r>
      <w:r>
        <w:rPr>
          <w:bCs/>
          <w:b/>
        </w:rPr>
        <w:t xml:space="preserve">33</w:t>
      </w:r>
      <w:r>
        <w:t xml:space="preserve"> </w:t>
      </w:r>
      <w:r>
        <w:t xml:space="preserve">to exceptions (27 NOT_PAYABLE, 4 LATE_FILING, 2 MISSING_RECEIVED_DATE).</w:t>
      </w:r>
    </w:p>
    <w:p>
      <w:pPr>
        <w:numPr>
          <w:ilvl w:val="0"/>
          <w:numId w:val="1001"/>
        </w:numPr>
        <w:pStyle w:val="Compact"/>
      </w:pPr>
      <w:r>
        <w:t xml:space="preserve">Regenerate everything with</w:t>
      </w:r>
      <w:r>
        <w:t xml:space="preserve"> </w:t>
      </w:r>
      <w:r>
        <w:rPr>
          <w:rStyle w:val="VerbatimChar"/>
        </w:rPr>
        <w:t xml:space="preserve">python generate_data.py</w:t>
      </w:r>
      <w:r>
        <w:t xml:space="preserve"> </w:t>
      </w:r>
      <w:r>
        <w:t xml:space="preserve">(fixed seed, same output every time).</w:t>
      </w:r>
    </w:p>
    <w:bookmarkEnd w:id="20"/>
    <w:bookmarkStart w:id="21" w:name="X215bba2cf7b497899612b089c28c32053b86705"/>
    <w:p>
      <w:pPr>
        <w:pStyle w:val="Heading2"/>
      </w:pPr>
      <w:r>
        <w:t xml:space="preserve">Step 1–2: rules the agent should extract from the legacy SQL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Legacy location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Exclude status R (rejected) and V (voided)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1 WHERE clause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Category from first 2 bill type digits: 11 = IP, 13 = OP, else OT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1 CASE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Net paid = allowed − patient responsibility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1 NET_PD_AMT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Report month = YYYYMM of service FROM 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1 RPT_MTH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Timely filing: drop if received − service FROM date &gt; 365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1 RCV_LAG_DYS + STEP 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Aggregate count, charges, allowed, net paid by provider / month / 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Only claims with a matching provider are reported (INNER JOIN)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1 join</w:t>
            </w:r>
          </w:p>
        </w:tc>
      </w:tr>
    </w:tbl>
    <w:bookmarkEnd w:id="21"/>
    <w:bookmarkStart w:id="22" w:name="X1a27710697be9f6e8197bac7827e56327e87818"/>
    <w:p>
      <w:pPr>
        <w:pStyle w:val="Heading2"/>
      </w:pPr>
      <w:r>
        <w:t xml:space="preserve">Planted issues the agent should flag (not silently fix or copy)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Issue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What a good agent says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Status D (Denied) exists in STS but is not excluded; the hardcoded list only has R and 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Ambiguity: were denials meant to be counted? 11 denied claims are in the legacy report with $0 allowed, inflating claim counts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Claims with a null RCVD_DT survive the timely filing DELETE because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NULL &gt; 365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not true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Legacy defect: 2 claims (C25000027, C25000096) are reported with no received date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TMP_ADJ_FLG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calculated but never used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Dead column; not carried forward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STEP 2 hospice split is commented out ("do not re-enable")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Dead code; hospice stays in Other; confirm with SME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INNER JOIN silently drops claims whose NPI is missing from PROV (none in this dataset)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New spec fails the run instead; note as behavior change</w:t>
            </w:r>
          </w:p>
        </w:tc>
      </w:tr>
    </w:tbl>
    <w:bookmarkEnd w:id="22"/>
    <w:bookmarkStart w:id="23" w:name="expected-behavior-change-log"/>
    <w:p>
      <w:pPr>
        <w:pStyle w:val="Heading2"/>
      </w:pPr>
      <w:r>
        <w:t xml:space="preserve">Expected behavior-change log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Change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Cause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Claims affected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Denied claims excluded (via is_payable)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Spec change / resolves P1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C25000008, 013, 026, 032, 057, 058, 064, 084, 093, 094, 106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Missing received date → exception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Spec change / fixes P2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C25000027, C25000096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Timely filing measured from THROUGH date, not FROM 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Spec change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Now included: C25000010 (359 days), C25000034 (360), C25000072 (355); legacy dropped them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Excluded claims written to claim_exceptions instead of dropped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Spec change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All 33 exceptions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Unknown NPI fails the run instead of being dropped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Spec change / P5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None in this dataset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Category labels IP/OP/OT → Inpatient/Outpatient/Other; month YYYYMM → YYYY-MM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Spec change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All rows</w:t>
            </w:r>
          </w:p>
        </w:tc>
      </w:tr>
    </w:tbl>
    <w:bookmarkEnd w:id="23"/>
    <w:bookmarkStart w:id="24" w:name="totals-for-a-quick-sanity-check"/>
    <w:p>
      <w:pPr>
        <w:pStyle w:val="Heading2"/>
      </w:pPr>
      <w:r>
        <w:t xml:space="preserve">Totals (for a quick sanity check)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1F2"/>
          </w:tcPr>
          <w:p>
            <w:pPr>
              <w:pStyle w:val="Compact"/>
              <w:spacing w:after="40"/>
            </w:pP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Legacy</w:t>
            </w:r>
          </w:p>
        </w:tc>
        <w:tc>
          <w:tcPr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Claims in report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 billed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935,050.56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840,903.54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Total provider paid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407,898.44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418,445.80</w:t>
            </w:r>
          </w:p>
        </w:tc>
      </w:tr>
    </w:tbl>
    <w:bookmarkEnd w:id="24"/>
    <w:bookmarkStart w:id="25" w:name="edge-cases-built-into-the-data"/>
    <w:p>
      <w:pPr>
        <w:pStyle w:val="Heading2"/>
      </w:pPr>
      <w:r>
        <w:t xml:space="preserve">Edge cases built into the data</w:t>
      </w:r>
    </w:p>
    <w:p>
      <w:pPr>
        <w:numPr>
          <w:ilvl w:val="0"/>
          <w:numId w:val="1002"/>
        </w:numPr>
        <w:pStyle w:val="Compact"/>
      </w:pPr>
      <w:r>
        <w:t xml:space="preserve">365 days exactly (C25000045) → ON_TIME; 366 days (C25000089) → LATE</w:t>
      </w:r>
    </w:p>
    <w:p>
      <w:pPr>
        <w:numPr>
          <w:ilvl w:val="0"/>
          <w:numId w:val="1002"/>
        </w:numPr>
        <w:pStyle w:val="Compact"/>
      </w:pPr>
      <w:r>
        <w:t xml:space="preserve">Both not payable and late (C25000102, status R, 420 days) → reason NOT_PAYABLE (priority test)</w:t>
      </w:r>
    </w:p>
    <w:bookmarkEnd w:id="25"/>
    <w:bookmarkStart w:id="26" w:name="scoring-the-generated-pipeline"/>
    <w:p>
      <w:pPr>
        <w:pStyle w:val="Heading2"/>
      </w:pPr>
      <w:r>
        <w:t xml:space="preserve">Scoring the generated pipeline</w:t>
      </w:r>
    </w:p>
    <w:p>
      <w:pPr>
        <w:pStyle w:val="SourceCode"/>
      </w:pPr>
      <w:r>
        <w:rPr>
          <w:rStyle w:val="VerbatimChar"/>
        </w:rPr>
        <w:t xml:space="preserve">python compare_outputs.py &lt;folder with the agent's three CSVs&gt;</w:t>
      </w:r>
    </w:p>
    <w:p>
      <w:pPr>
        <w:pStyle w:val="FirstParagraph"/>
      </w:pPr>
      <w:r>
        <w:t xml:space="preserve">PASS on all three tables = functionally equivalent to the reference. The agent's code does not need to look like reference_pipeline.py.</w:t>
      </w:r>
    </w:p>
    <w:bookmarkEnd w:id="26"/>
    <w:bookmarkEnd w:id="27"/>
    <w:sectPr>
      <w:pgSz w:w="12240" w:h="15840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hAnsi="Arial" w:cs="Arial" w:eastAsia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val="1F3A5F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val="1F3A5F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val="1F3A5F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val="1F3A5F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val="1F3A5F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val="1F3A5F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val="1F3A5F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rFonts w:ascii="Arial" w:hAnsi="Arial" w:cs="Arial" w:eastAsia="Arial"/>
      <w:color w:val="007020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color w:val="008000"/>
      <w:b/>
    </w:rPr>
  </w:style>
  <w:style w:type="character" w:customStyle="1" w:styleId="CommentTok">
    <w:name w:val="CommentTok"/>
    <w:basedOn w:val="VerbatimChar"/>
    <w:rPr>
      <w:rFonts w:ascii="Arial" w:hAnsi="Arial" w:cs="Arial" w:eastAsia="Arial"/>
      <w:color w:val="60a0b0"/>
      <w:i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color w:val="ba2121"/>
      <w:i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color w:val="007020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WarningTok">
    <w:name w:val="Warning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AlertTok">
    <w:name w:val="AlertTok"/>
    <w:basedOn w:val="VerbatimChar"/>
    <w:rPr>
      <w:rFonts w:ascii="Arial" w:hAnsi="Arial" w:cs="Arial" w:eastAsia="Arial"/>
      <w:color w:val="ff0000"/>
      <w:b/>
    </w:rPr>
  </w:style>
  <w:style w:type="character" w:customStyle="1" w:styleId="ErrorTok">
    <w:name w:val="ErrorTok"/>
    <w:basedOn w:val="VerbatimChar"/>
    <w:rPr>
      <w:rFonts w:ascii="Arial" w:hAnsi="Arial" w:cs="Arial" w:eastAsia="Arial"/>
      <w:color w:val="ff0000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DD52127A762D4EB396E05FE70C2D90" ma:contentTypeVersion="19" ma:contentTypeDescription="Create a new document." ma:contentTypeScope="" ma:versionID="ccb2dfe3cae98d2cc0b054e3301e49ca">
  <xsd:schema xmlns:xsd="http://www.w3.org/2001/XMLSchema" xmlns:xs="http://www.w3.org/2001/XMLSchema" xmlns:p="http://schemas.microsoft.com/office/2006/metadata/properties" xmlns:ns2="d937ddcf-28a9-4ba9-bcf9-e3d478b67dac" xmlns:ns3="b74780b5-c0ca-4a67-be2e-299fa4347612" targetNamespace="http://schemas.microsoft.com/office/2006/metadata/properties" ma:root="true" ma:fieldsID="5ca630fb52e657ee270d523013634425" ns2:_="" ns3:_="">
    <xsd:import namespace="d937ddcf-28a9-4ba9-bcf9-e3d478b67dac"/>
    <xsd:import namespace="b74780b5-c0ca-4a67-be2e-299fa4347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dcf-28a9-4ba9-bcf9-e3d478b67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d0b822c-f0c6-4196-bc27-b30ffbe23f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780b5-c0ca-4a67-be2e-299fa434761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3e425ba-6392-48fe-a684-474952e7df36}" ma:internalName="TaxCatchAll" ma:showField="CatchAllData" ma:web="b74780b5-c0ca-4a67-be2e-299fa4347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7ddcf-28a9-4ba9-bcf9-e3d478b67dac">
      <Terms xmlns="http://schemas.microsoft.com/office/infopath/2007/PartnerControls"/>
    </lcf76f155ced4ddcb4097134ff3c332f>
    <TaxCatchAll xmlns="b74780b5-c0ca-4a67-be2e-299fa4347612" xsi:nil="true"/>
  </documentManagement>
</p:properties>
</file>

<file path=customXml/itemProps1.xml><?xml version="1.0" encoding="utf-8"?>
<ds:datastoreItem xmlns:ds="http://schemas.openxmlformats.org/officeDocument/2006/customXml" ds:itemID="{1D0945A0-DB19-4738-B6FE-41C9FBE787A1}"/>
</file>

<file path=customXml/itemProps2.xml><?xml version="1.0" encoding="utf-8"?>
<ds:datastoreItem xmlns:ds="http://schemas.openxmlformats.org/officeDocument/2006/customXml" ds:itemID="{C0A69A07-1BA2-465F-854F-E8CD0ECEB6F4}"/>
</file>

<file path=customXml/itemProps3.xml><?xml version="1.0" encoding="utf-8"?>
<ds:datastoreItem xmlns:ds="http://schemas.openxmlformats.org/officeDocument/2006/customXml" ds:itemID="{1BE36464-038C-4E2D-A667-2ADE4F67EA7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 Notes</dc:title>
  <dc:creator/>
  <cp:keywords/>
  <dcterms:created xsi:type="dcterms:W3CDTF">2026-09-28T19:14:07Z</dcterms:created>
  <dcterms:modified xsi:type="dcterms:W3CDTF">2026-09-28T19:14:07Z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0x010100AFDD52127A762D4EB396E05FE70C2D90</vt:lpwstr>
  </property>
</Properties>
</file>