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02018"/>
          <w:sz w:val="40"/>
        </w:rPr>
        <w:t>Narasi Presentasi Progress Project GeoVisit PJJ IT</w:t>
      </w:r>
    </w:p>
    <w:p>
      <w:pPr>
        <w:jc w:val="center"/>
      </w:pPr>
      <w:r>
        <w:rPr>
          <w:color w:val="69736B"/>
          <w:sz w:val="20"/>
        </w:rPr>
        <w:t>Pendamping PPTX: progress-geo-visit-pjj-it.pptx | Status repository: 11 Mei 2026</w:t>
      </w:r>
    </w:p>
    <w:p>
      <w:pPr>
        <w:pStyle w:val="Heading1"/>
      </w:pPr>
      <w:r>
        <w:t>Cara Pakai</w:t>
      </w:r>
    </w:p>
    <w:p>
      <w:pPr/>
      <w:r>
        <w:t>Gunakan narasi ini sebagai speaker script ringkas per slide.</w:t>
      </w:r>
    </w:p>
    <w:p>
      <w:pPr/>
      <w:r>
        <w:t>Tetap sebutkan bahwa angka progress berasal dari TASKS.md dan PROJECT_STATUS.md.</w:t>
      </w:r>
    </w:p>
    <w:p>
      <w:pPr/>
      <w:r>
        <w:t>Jika ditanya status final, jawab: visualisasi dan operasi data sudah siap demo; simulasi rute masih milestone berikutnya.</w:t>
      </w:r>
    </w:p>
    <w:p>
      <w:pPr>
        <w:pStyle w:val="Heading1"/>
      </w:pPr>
      <w:r>
        <w:t>Narasi Per Slide</w:t>
      </w:r>
    </w:p>
    <w:p>
      <w:pPr>
        <w:pStyle w:val="Heading2"/>
      </w:pPr>
      <w:r>
        <w:t>Slide 1 - Pembuka</w:t>
      </w:r>
    </w:p>
    <w:p>
      <w:r>
        <w:t>Buka presentasi dengan menegaskan bahwa project ini sudah tidak lagi berada pada tahap proposal saja. Repository sudah menunjukkan aplikasi terpadu: backend, frontend, pipeline alamat, dashboard, dan peta 3D. Angka 81 done, 11 todo, dan 0 blocked digunakan sebagai indikator operasional dari TASKS.md, bukan klaim bobot produksi absolut.</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Tekankan progress utama: visualisasi dan operasi data sudah berjalan.</w:t>
              <w:br/>
              <w:t>- Tutup dengan transisi: gap terbesar berikutnya adalah simulasi rute.</w:t>
            </w:r>
          </w:p>
        </w:tc>
      </w:tr>
    </w:tbl>
    <w:p>
      <w:pPr>
        <w:pStyle w:val="Heading2"/>
      </w:pPr>
      <w:r>
        <w:t>Slide 2 - Snapshot Progress</w:t>
      </w:r>
    </w:p>
    <w:p>
      <w:r>
        <w:t>Jelaskan bahwa task log menunjukkan 88 persen item sudah masuk Done. Namun status ini tetap perlu dibaca hati-hati: project belum release-complete karena masih ada pekerjaan routing, pengujian otomatis, dan hardening geocoding. Sebutkan masing-masing stream: backend, pipeline data, admin, dashboard, peta 3D, dan route simulation.</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Gunakan bahasa factual: 'berdasarkan catatan repository'.</w:t>
              <w:br/>
              <w:t>- Jangan menyebut 88 persen sebagai progress produksi final.</w:t>
            </w:r>
          </w:p>
        </w:tc>
      </w:tr>
    </w:tbl>
    <w:p>
      <w:pPr>
        <w:pStyle w:val="Heading2"/>
      </w:pPr>
      <w:r>
        <w:t>Slide 3 - Scope Proposal vs Implementasi</w:t>
      </w:r>
    </w:p>
    <w:p>
      <w:r>
        <w:t>Hubungkan proposal dengan implementasi nyata. Scope REST API, manajemen data, klasifikasi/geocoding, dashboard, dan peta 3D sudah memiliki bukti repository. Simulasi rute sudah ada sebagai konsep dan backlog, tetapi belum masuk implementasi final karena aturan dan kontrak datanya belum dikunci.</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Pesan kunci: kebutuhan inti visualisasi sudah terpenuhi.</w:t>
              <w:br/>
              <w:t>- Routing diposisikan sebagai next milestone, bukan kegagalan.</w:t>
            </w:r>
          </w:p>
        </w:tc>
      </w:tr>
    </w:tbl>
    <w:p>
      <w:pPr>
        <w:pStyle w:val="Heading2"/>
      </w:pPr>
      <w:r>
        <w:t>Slide 4 - Backend/API Foundation</w:t>
      </w:r>
    </w:p>
    <w:p>
      <w:r>
        <w:t>Terangkan arsitektur ringkas: frontend Nuxt berbicara ke API Lumen, API menjaga controller tetap tipis lewat repository layer, lalu menyimpan data di PostgreSQL. Route yang sudah tersedia mencakup auth, public wilayah, classifier, users, wilayah, dashboard, map, mahasiswa, import, dan activity logs.</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Soroti repository-first architecture sebagai keputusan maintainability.</w:t>
              <w:br/>
              <w:t>- Sebutkan protected API sudah memakai token middleware.</w:t>
            </w:r>
          </w:p>
        </w:tc>
      </w:tr>
    </w:tbl>
    <w:p>
      <w:pPr>
        <w:pStyle w:val="Heading2"/>
      </w:pPr>
      <w:r>
        <w:t>Slide 5 - Pipeline Data Alamat</w:t>
      </w:r>
    </w:p>
    <w:p>
      <w:r>
        <w:t>Fokuskan narasi pada kualitas data. Alamat diproses lewat input CRUD/import Excel, cleansing, classifier, geocoding, dan validation. Sistem sekarang dapat menandai data valid, data perlu review, dan kandidat wilayah alternatif. Retest import 223 baris menunjukkan importable meningkat dari 79 ke 105, dengan 90 alamat kosong dan 28 alamat ambigu.</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Tekankan ini evidence progress, bukan angka akurasi final.</w:t>
              <w:br/>
              <w:t>- Sampaikan bahwa data kosong tetap harus diselesaikan secara manual atau lewat sumber data.</w:t>
            </w:r>
          </w:p>
        </w:tc>
      </w:tr>
    </w:tbl>
    <w:p>
      <w:pPr>
        <w:pStyle w:val="Heading2"/>
      </w:pPr>
      <w:r>
        <w:t>Slide 6 - Admin Surface</w:t>
      </w:r>
    </w:p>
    <w:p>
      <w:r>
        <w:t>Jelaskan bahwa admin portal sudah menjadi pusat operasi data. Admin dapat mengelola mahasiswa, user, wilayah, import, reset password, dashboard, dan log aktivitas. Halaman-halaman ini bukan mockup statis karena sudah terhubung ke protected API.</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Sebutkan auth protection tersentral di admin layout.</w:t>
              <w:br/>
              <w:t>- Tekankan activity logs membantu audit operasional.</w:t>
            </w:r>
          </w:p>
        </w:tc>
      </w:tr>
    </w:tbl>
    <w:p>
      <w:pPr>
        <w:pStyle w:val="Heading2"/>
      </w:pPr>
      <w:r>
        <w:t>Slide 7 - Dashboard Analytics</w:t>
      </w:r>
    </w:p>
    <w:p>
      <w:r>
        <w:t>Tunjukkan bahwa dashboard sudah membaca data dari endpoint summary, chart, dan wilayah-tree. Admin bisa melihat agregasi dan data lokasi bermasalah, sedangkan pengguna non-admin diarahkan ke chart dashboard. Data alamat invalid difilter dari statistik/peta non-admin agar visualisasi publik tidak menyesatkan.</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Jelaskan perbedaan admin vs non-admin.</w:t>
              <w:br/>
              <w:t>- Sebutkan Highcharts dan tema dark/light sebagai detail implementasi UI.</w:t>
            </w:r>
          </w:p>
        </w:tc>
      </w:tr>
    </w:tbl>
    <w:p>
      <w:pPr>
        <w:pStyle w:val="Heading2"/>
      </w:pPr>
      <w:r>
        <w:t>Slide 8 - 3D Map</w:t>
      </w:r>
    </w:p>
    <w:p>
      <w:r>
        <w:t>Paparkan fitur peta 3D: Cesium viewer, marker wilayah, pencarian mahasiswa, click-first drilldown, breadcrumb, label scoped, focus kamera top-down, dan terrain-aware marker. Jelaskan juga optimasi performa seperti primitive collection, cache payload, request-render mode, label limits, dan terrain height cache.</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Tekankan bahwa peta sudah berbasis endpoint map, bukan visual dummy.</w:t>
              <w:br/>
              <w:t>- Sebutkan route tersedia di /dashbord/map dengan alias /dashboard/map.</w:t>
            </w:r>
          </w:p>
        </w:tc>
      </w:tr>
    </w:tbl>
    <w:p>
      <w:pPr>
        <w:pStyle w:val="Heading2"/>
      </w:pPr>
      <w:r>
        <w:t>Slide 9 - Gaps and Risks</w:t>
      </w:r>
    </w:p>
    <w:p>
      <w:r>
        <w:t>Sampaikan gap secara transparan. Simulasi rute masih P0 karena aturan dan kontrak data belum final. Testing endpoint, cache Nominatim, production credentials, dan workaround CSS minification masih perlu ditutup. Tidak ada blocked task tercatat, tetapi risiko ini harus diselesaikan sebelum klaim selesai total.</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Nada presentasi harus factual, bukan defensif.</w:t>
              <w:br/>
              <w:t>- Prioritaskan routing dan testing sebagai tindak lanjut.</w:t>
            </w:r>
          </w:p>
        </w:tc>
      </w:tr>
    </w:tbl>
    <w:p>
      <w:pPr>
        <w:pStyle w:val="Heading2"/>
      </w:pPr>
      <w:r>
        <w:t>Slide 10 - Next Step</w:t>
      </w:r>
    </w:p>
    <w:p>
      <w:r>
        <w:t>Tutup dengan rencana yang langsung operasional. Pertama, kunci aturan rute. Kedua, buat service dan kontrak API simulasi. Ketiga, integrasikan UI route ke peta Cesium. Keempat, validasi demo akhir dengan dataset contoh dan test utama. Closing message: progress kuat di data dan visualisasi; milestone berikutnya adalah routing dan quality gate.</w:t>
      </w:r>
    </w:p>
    <w:tbl>
      <w:tblPr>
        <w:tblW w:type="auto" w:w="0"/>
        <w:tblLayout w:type="fixed"/>
        <w:tblLook w:firstColumn="1" w:firstRow="1" w:lastColumn="0" w:lastRow="0" w:noHBand="0" w:noVBand="1" w:val="04A0"/>
      </w:tblPr>
      <w:tblGrid>
        <w:gridCol w:w="1728"/>
        <w:gridCol w:w="7344"/>
      </w:tblGrid>
      <w:tr>
        <w:tc>
          <w:tcPr>
            <w:tcW w:type="dxa" w:w="4680"/>
            <w:shd w:fill="F2F4F7"/>
          </w:tcPr>
          <w:p>
            <w:r>
              <w:rPr>
                <w:rFonts w:ascii="Calibri" w:hAnsi="Calibri"/>
                <w:sz w:val="20"/>
              </w:rPr>
              <w:t>Catatan</w:t>
            </w:r>
          </w:p>
        </w:tc>
        <w:tc>
          <w:tcPr>
            <w:tcW w:type="dxa" w:w="4680"/>
            <w:shd w:fill="FFFFFF"/>
          </w:tcPr>
          <w:p>
            <w:r>
              <w:rPr>
                <w:rFonts w:ascii="Calibri" w:hAnsi="Calibri"/>
                <w:sz w:val="20"/>
              </w:rPr>
              <w:t>- Akhiri dengan ajakan keputusan: aturan rute perlu dikonfirmasi.</w:t>
              <w:br/>
              <w:t>- Jangan membuka topik baru di akhir presentasi.</w:t>
            </w:r>
          </w:p>
        </w:tc>
      </w:tr>
    </w:tbl>
    <w:p>
      <w:pPr>
        <w:pStyle w:val="Heading1"/>
      </w:pPr>
      <w:r>
        <w:t>Closing Statement</w:t>
      </w:r>
    </w:p>
    <w:p>
      <w:r>
        <w:t>Secara keseluruhan, progress project sudah kuat pada fondasi backend, operasi data, pipeline alamat, dashboard, dan peta 3D. Bagian yang belum selesai sudah terlokalisir pada simulasi rute visitasi dan quality gate. Dengan aturan rute yang dikunci, tahap berikutnya bisa langsung masuk ke service/API routing, integrasi UI peta, dan validasi demo akhir.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16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