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E683F" w14:textId="50B169E9" w:rsidR="004D23C6" w:rsidRPr="00956C97" w:rsidRDefault="00956C97">
      <w:pPr>
        <w:rPr>
          <w:rFonts w:ascii="Times New Roman" w:hAnsi="Times New Roman" w:cs="Times New Roman"/>
          <w:b/>
          <w:bCs/>
          <w:sz w:val="36"/>
          <w:szCs w:val="36"/>
          <w:lang w:val="vi-VN"/>
        </w:rPr>
      </w:pPr>
      <w:r w:rsidRPr="00956C97">
        <w:rPr>
          <w:rFonts w:ascii="Times New Roman" w:hAnsi="Times New Roman" w:cs="Times New Roman"/>
          <w:b/>
          <w:bCs/>
          <w:sz w:val="36"/>
          <w:szCs w:val="36"/>
        </w:rPr>
        <w:t>Bài</w:t>
      </w:r>
      <w:r w:rsidRPr="00956C97">
        <w:rPr>
          <w:rFonts w:ascii="Times New Roman" w:hAnsi="Times New Roman" w:cs="Times New Roman"/>
          <w:b/>
          <w:bCs/>
          <w:sz w:val="36"/>
          <w:szCs w:val="36"/>
          <w:lang w:val="vi-VN"/>
        </w:rPr>
        <w:t xml:space="preserve"> tập thực hành số 1</w:t>
      </w:r>
    </w:p>
    <w:p w14:paraId="41397682" w14:textId="77777777" w:rsidR="00956C97" w:rsidRPr="00956C97" w:rsidRDefault="00956C97">
      <w:pPr>
        <w:rPr>
          <w:rFonts w:ascii="Times New Roman" w:hAnsi="Times New Roman" w:cs="Times New Roman"/>
          <w:lang w:val="vi-VN"/>
        </w:rPr>
      </w:pPr>
    </w:p>
    <w:p w14:paraId="2496E412" w14:textId="77777777" w:rsidR="00956C97" w:rsidRPr="00956C97" w:rsidRDefault="00956C97" w:rsidP="00956C97">
      <w:pPr>
        <w:numPr>
          <w:ilvl w:val="0"/>
          <w:numId w:val="1"/>
        </w:numPr>
        <w:rPr>
          <w:rFonts w:ascii="Times New Roman" w:hAnsi="Times New Roman" w:cs="Times New Roman"/>
        </w:rPr>
      </w:pPr>
      <w:r w:rsidRPr="00956C97">
        <w:rPr>
          <w:rFonts w:ascii="Times New Roman" w:hAnsi="Times New Roman" w:cs="Times New Roman"/>
        </w:rPr>
        <w:t xml:space="preserve">Bộ số liệu về sức khoẻ người cao tuổi (file data 1.csv) </w:t>
      </w:r>
      <w:r w:rsidRPr="00956C97">
        <w:rPr>
          <w:rFonts w:ascii="Times New Roman" w:hAnsi="Times New Roman" w:cs="Times New Roman"/>
          <w:lang w:val="vi-VN"/>
        </w:rPr>
        <w:t xml:space="preserve">gồm 342 bệnh nhân với các biến : </w:t>
      </w:r>
      <w:r w:rsidRPr="00956C97">
        <w:rPr>
          <w:rFonts w:ascii="Times New Roman" w:hAnsi="Times New Roman" w:cs="Times New Roman"/>
          <w:b/>
          <w:bCs/>
          <w:lang w:val="vi-VN"/>
        </w:rPr>
        <w:t>giới tính, tuổi, thu nhập (nghèo, trung bình, giàu có), BMI, địa điểm sinh sống (thành thị, nông thôn), bệnh tiểu đường (có/không), tim mạch (có/không), gãy xương hông (có/không), và thời gian nằm viện (theo ngày)</w:t>
      </w:r>
      <w:r w:rsidRPr="00956C97">
        <w:rPr>
          <w:rFonts w:ascii="Times New Roman" w:hAnsi="Times New Roman" w:cs="Times New Roman"/>
          <w:lang w:val="vi-VN"/>
        </w:rPr>
        <w:t>.</w:t>
      </w:r>
    </w:p>
    <w:p w14:paraId="4BB85E34" w14:textId="77777777" w:rsidR="00956C97" w:rsidRPr="00956C97" w:rsidRDefault="00956C97" w:rsidP="00956C97">
      <w:pPr>
        <w:numPr>
          <w:ilvl w:val="0"/>
          <w:numId w:val="1"/>
        </w:numPr>
        <w:rPr>
          <w:rFonts w:ascii="Times New Roman" w:hAnsi="Times New Roman" w:cs="Times New Roman"/>
        </w:rPr>
      </w:pPr>
      <w:r w:rsidRPr="00956C97">
        <w:rPr>
          <w:rFonts w:ascii="Times New Roman" w:hAnsi="Times New Roman" w:cs="Times New Roman"/>
          <w:lang w:val="vi-VN"/>
        </w:rPr>
        <w:t>Thực hiện các phân tích sau trên R :</w:t>
      </w:r>
    </w:p>
    <w:p w14:paraId="7B02DEA8" w14:textId="77777777" w:rsidR="00956C97" w:rsidRPr="00956C97" w:rsidRDefault="00956C97" w:rsidP="00956C97">
      <w:pPr>
        <w:numPr>
          <w:ilvl w:val="1"/>
          <w:numId w:val="1"/>
        </w:numPr>
        <w:rPr>
          <w:rFonts w:ascii="Times New Roman" w:hAnsi="Times New Roman" w:cs="Times New Roman"/>
        </w:rPr>
      </w:pPr>
      <w:r w:rsidRPr="00956C97">
        <w:rPr>
          <w:rFonts w:ascii="Times New Roman" w:hAnsi="Times New Roman" w:cs="Times New Roman"/>
          <w:b/>
          <w:bCs/>
          <w:lang w:val="vi-VN"/>
        </w:rPr>
        <w:t>Phân tích mô tả:</w:t>
      </w:r>
      <w:r w:rsidRPr="00956C97">
        <w:rPr>
          <w:rFonts w:ascii="Times New Roman" w:hAnsi="Times New Roman" w:cs="Times New Roman"/>
          <w:lang w:val="vi-VN"/>
        </w:rPr>
        <w:t xml:space="preserve"> Thực hiện các thống kê mô tả cơ bản cho cả biến định tính và định lượng, kèm theo trực quan hóa dữ liệu.</w:t>
      </w:r>
    </w:p>
    <w:p w14:paraId="3824D735" w14:textId="77777777" w:rsidR="00956C97" w:rsidRPr="00956C97" w:rsidRDefault="00956C97" w:rsidP="00956C97">
      <w:pPr>
        <w:numPr>
          <w:ilvl w:val="1"/>
          <w:numId w:val="1"/>
        </w:numPr>
        <w:rPr>
          <w:rFonts w:ascii="Times New Roman" w:hAnsi="Times New Roman" w:cs="Times New Roman"/>
        </w:rPr>
      </w:pPr>
      <w:r w:rsidRPr="00956C97">
        <w:rPr>
          <w:rFonts w:ascii="Times New Roman" w:hAnsi="Times New Roman" w:cs="Times New Roman"/>
          <w:b/>
          <w:bCs/>
          <w:lang w:val="vi-VN"/>
        </w:rPr>
        <w:t>Mô hình hồi quy tuyến tính đơn giản:</w:t>
      </w:r>
      <w:r w:rsidRPr="00956C97">
        <w:rPr>
          <w:rFonts w:ascii="Times New Roman" w:hAnsi="Times New Roman" w:cs="Times New Roman"/>
          <w:lang w:val="vi-VN"/>
        </w:rPr>
        <w:t xml:space="preserve"> Xây dựng mô hình dự đoán Thời gian nằm viện (ngày) dựa trên một biến độc lập định lượng và giải thích kết quả.</w:t>
      </w:r>
    </w:p>
    <w:p w14:paraId="7860CF9C" w14:textId="77777777" w:rsidR="00956C97" w:rsidRPr="00956C97" w:rsidRDefault="00956C97" w:rsidP="00956C97">
      <w:pPr>
        <w:numPr>
          <w:ilvl w:val="1"/>
          <w:numId w:val="1"/>
        </w:numPr>
        <w:rPr>
          <w:rFonts w:ascii="Times New Roman" w:hAnsi="Times New Roman" w:cs="Times New Roman"/>
        </w:rPr>
      </w:pPr>
      <w:r w:rsidRPr="00956C97">
        <w:rPr>
          <w:rFonts w:ascii="Times New Roman" w:hAnsi="Times New Roman" w:cs="Times New Roman"/>
          <w:b/>
          <w:bCs/>
          <w:lang w:val="vi-VN"/>
        </w:rPr>
        <w:t>Mô hình hồi quy logistic đơn giản:</w:t>
      </w:r>
      <w:r w:rsidRPr="00956C97">
        <w:rPr>
          <w:rFonts w:ascii="Times New Roman" w:hAnsi="Times New Roman" w:cs="Times New Roman"/>
          <w:lang w:val="vi-VN"/>
        </w:rPr>
        <w:t xml:space="preserve"> Phân tích mối liên quan giữa các yếu tố bệnh kèm (Tiểu đường) và tình trạng Gãy xương hông với các biến định tính khác, cùng với yêu cầu giải thích Odds Ratios.</w:t>
      </w:r>
    </w:p>
    <w:p w14:paraId="70CA0C46" w14:textId="77777777" w:rsidR="00956C97" w:rsidRPr="00956C97" w:rsidRDefault="00956C97">
      <w:pPr>
        <w:rPr>
          <w:rFonts w:ascii="Times New Roman" w:hAnsi="Times New Roman" w:cs="Times New Roman"/>
          <w:lang w:val="vi-VN"/>
        </w:rPr>
      </w:pPr>
    </w:p>
    <w:sectPr w:rsidR="00956C97" w:rsidRPr="00956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1124D"/>
    <w:multiLevelType w:val="hybridMultilevel"/>
    <w:tmpl w:val="9B0CA15C"/>
    <w:lvl w:ilvl="0" w:tplc="BF301FA0">
      <w:start w:val="1"/>
      <w:numFmt w:val="bullet"/>
      <w:lvlText w:val="•"/>
      <w:lvlJc w:val="left"/>
      <w:pPr>
        <w:tabs>
          <w:tab w:val="num" w:pos="720"/>
        </w:tabs>
        <w:ind w:left="720" w:hanging="360"/>
      </w:pPr>
      <w:rPr>
        <w:rFonts w:ascii="Arial" w:hAnsi="Arial" w:hint="default"/>
      </w:rPr>
    </w:lvl>
    <w:lvl w:ilvl="1" w:tplc="7F2C4008">
      <w:numFmt w:val="bullet"/>
      <w:lvlText w:val="•"/>
      <w:lvlJc w:val="left"/>
      <w:pPr>
        <w:tabs>
          <w:tab w:val="num" w:pos="1440"/>
        </w:tabs>
        <w:ind w:left="1440" w:hanging="360"/>
      </w:pPr>
      <w:rPr>
        <w:rFonts w:ascii="Arial" w:hAnsi="Arial" w:hint="default"/>
      </w:rPr>
    </w:lvl>
    <w:lvl w:ilvl="2" w:tplc="EF342876" w:tentative="1">
      <w:start w:val="1"/>
      <w:numFmt w:val="bullet"/>
      <w:lvlText w:val="•"/>
      <w:lvlJc w:val="left"/>
      <w:pPr>
        <w:tabs>
          <w:tab w:val="num" w:pos="2160"/>
        </w:tabs>
        <w:ind w:left="2160" w:hanging="360"/>
      </w:pPr>
      <w:rPr>
        <w:rFonts w:ascii="Arial" w:hAnsi="Arial" w:hint="default"/>
      </w:rPr>
    </w:lvl>
    <w:lvl w:ilvl="3" w:tplc="94D66C1C" w:tentative="1">
      <w:start w:val="1"/>
      <w:numFmt w:val="bullet"/>
      <w:lvlText w:val="•"/>
      <w:lvlJc w:val="left"/>
      <w:pPr>
        <w:tabs>
          <w:tab w:val="num" w:pos="2880"/>
        </w:tabs>
        <w:ind w:left="2880" w:hanging="360"/>
      </w:pPr>
      <w:rPr>
        <w:rFonts w:ascii="Arial" w:hAnsi="Arial" w:hint="default"/>
      </w:rPr>
    </w:lvl>
    <w:lvl w:ilvl="4" w:tplc="FFCC01EE" w:tentative="1">
      <w:start w:val="1"/>
      <w:numFmt w:val="bullet"/>
      <w:lvlText w:val="•"/>
      <w:lvlJc w:val="left"/>
      <w:pPr>
        <w:tabs>
          <w:tab w:val="num" w:pos="3600"/>
        </w:tabs>
        <w:ind w:left="3600" w:hanging="360"/>
      </w:pPr>
      <w:rPr>
        <w:rFonts w:ascii="Arial" w:hAnsi="Arial" w:hint="default"/>
      </w:rPr>
    </w:lvl>
    <w:lvl w:ilvl="5" w:tplc="5F1ADE58" w:tentative="1">
      <w:start w:val="1"/>
      <w:numFmt w:val="bullet"/>
      <w:lvlText w:val="•"/>
      <w:lvlJc w:val="left"/>
      <w:pPr>
        <w:tabs>
          <w:tab w:val="num" w:pos="4320"/>
        </w:tabs>
        <w:ind w:left="4320" w:hanging="360"/>
      </w:pPr>
      <w:rPr>
        <w:rFonts w:ascii="Arial" w:hAnsi="Arial" w:hint="default"/>
      </w:rPr>
    </w:lvl>
    <w:lvl w:ilvl="6" w:tplc="7D967998" w:tentative="1">
      <w:start w:val="1"/>
      <w:numFmt w:val="bullet"/>
      <w:lvlText w:val="•"/>
      <w:lvlJc w:val="left"/>
      <w:pPr>
        <w:tabs>
          <w:tab w:val="num" w:pos="5040"/>
        </w:tabs>
        <w:ind w:left="5040" w:hanging="360"/>
      </w:pPr>
      <w:rPr>
        <w:rFonts w:ascii="Arial" w:hAnsi="Arial" w:hint="default"/>
      </w:rPr>
    </w:lvl>
    <w:lvl w:ilvl="7" w:tplc="30048802" w:tentative="1">
      <w:start w:val="1"/>
      <w:numFmt w:val="bullet"/>
      <w:lvlText w:val="•"/>
      <w:lvlJc w:val="left"/>
      <w:pPr>
        <w:tabs>
          <w:tab w:val="num" w:pos="5760"/>
        </w:tabs>
        <w:ind w:left="5760" w:hanging="360"/>
      </w:pPr>
      <w:rPr>
        <w:rFonts w:ascii="Arial" w:hAnsi="Arial" w:hint="default"/>
      </w:rPr>
    </w:lvl>
    <w:lvl w:ilvl="8" w:tplc="44CE25A0" w:tentative="1">
      <w:start w:val="1"/>
      <w:numFmt w:val="bullet"/>
      <w:lvlText w:val="•"/>
      <w:lvlJc w:val="left"/>
      <w:pPr>
        <w:tabs>
          <w:tab w:val="num" w:pos="6480"/>
        </w:tabs>
        <w:ind w:left="6480" w:hanging="360"/>
      </w:pPr>
      <w:rPr>
        <w:rFonts w:ascii="Arial" w:hAnsi="Arial" w:hint="default"/>
      </w:rPr>
    </w:lvl>
  </w:abstractNum>
  <w:num w:numId="1" w16cid:durableId="158718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908ED"/>
    <w:rsid w:val="00216E7C"/>
    <w:rsid w:val="00291BB5"/>
    <w:rsid w:val="002E3A26"/>
    <w:rsid w:val="00477BC8"/>
    <w:rsid w:val="004D23C6"/>
    <w:rsid w:val="006106EE"/>
    <w:rsid w:val="007E70EC"/>
    <w:rsid w:val="0086463E"/>
    <w:rsid w:val="0095330F"/>
    <w:rsid w:val="00956C97"/>
    <w:rsid w:val="0095781E"/>
    <w:rsid w:val="00C32204"/>
    <w:rsid w:val="00CC00BC"/>
    <w:rsid w:val="00E94CBE"/>
    <w:rsid w:val="00EF6ACC"/>
    <w:rsid w:val="00F12CCA"/>
    <w:rsid w:val="00F31971"/>
    <w:rsid w:val="00F459E3"/>
    <w:rsid w:val="00FE0672"/>
    <w:rsid w:val="00FE267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056A6B1"/>
  <w15:chartTrackingRefBased/>
  <w15:docId w15:val="{9885AF74-669B-A841-B153-E838CD19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C97"/>
    <w:rPr>
      <w:rFonts w:eastAsiaTheme="majorEastAsia" w:cstheme="majorBidi"/>
      <w:color w:val="272727" w:themeColor="text1" w:themeTint="D8"/>
    </w:rPr>
  </w:style>
  <w:style w:type="paragraph" w:styleId="Title">
    <w:name w:val="Title"/>
    <w:basedOn w:val="Normal"/>
    <w:next w:val="Normal"/>
    <w:link w:val="TitleChar"/>
    <w:uiPriority w:val="10"/>
    <w:qFormat/>
    <w:rsid w:val="00956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C97"/>
    <w:pPr>
      <w:spacing w:before="160"/>
      <w:jc w:val="center"/>
    </w:pPr>
    <w:rPr>
      <w:i/>
      <w:iCs/>
      <w:color w:val="404040" w:themeColor="text1" w:themeTint="BF"/>
    </w:rPr>
  </w:style>
  <w:style w:type="character" w:customStyle="1" w:styleId="QuoteChar">
    <w:name w:val="Quote Char"/>
    <w:basedOn w:val="DefaultParagraphFont"/>
    <w:link w:val="Quote"/>
    <w:uiPriority w:val="29"/>
    <w:rsid w:val="00956C97"/>
    <w:rPr>
      <w:i/>
      <w:iCs/>
      <w:color w:val="404040" w:themeColor="text1" w:themeTint="BF"/>
    </w:rPr>
  </w:style>
  <w:style w:type="paragraph" w:styleId="ListParagraph">
    <w:name w:val="List Paragraph"/>
    <w:basedOn w:val="Normal"/>
    <w:uiPriority w:val="34"/>
    <w:qFormat/>
    <w:rsid w:val="00956C97"/>
    <w:pPr>
      <w:ind w:left="720"/>
      <w:contextualSpacing/>
    </w:pPr>
  </w:style>
  <w:style w:type="character" w:styleId="IntenseEmphasis">
    <w:name w:val="Intense Emphasis"/>
    <w:basedOn w:val="DefaultParagraphFont"/>
    <w:uiPriority w:val="21"/>
    <w:qFormat/>
    <w:rsid w:val="00956C97"/>
    <w:rPr>
      <w:i/>
      <w:iCs/>
      <w:color w:val="0F4761" w:themeColor="accent1" w:themeShade="BF"/>
    </w:rPr>
  </w:style>
  <w:style w:type="paragraph" w:styleId="IntenseQuote">
    <w:name w:val="Intense Quote"/>
    <w:basedOn w:val="Normal"/>
    <w:next w:val="Normal"/>
    <w:link w:val="IntenseQuoteChar"/>
    <w:uiPriority w:val="30"/>
    <w:qFormat/>
    <w:rsid w:val="00956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C97"/>
    <w:rPr>
      <w:i/>
      <w:iCs/>
      <w:color w:val="0F4761" w:themeColor="accent1" w:themeShade="BF"/>
    </w:rPr>
  </w:style>
  <w:style w:type="character" w:styleId="IntenseReference">
    <w:name w:val="Intense Reference"/>
    <w:basedOn w:val="DefaultParagraphFont"/>
    <w:uiPriority w:val="32"/>
    <w:qFormat/>
    <w:rsid w:val="00956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279587">
      <w:bodyDiv w:val="1"/>
      <w:marLeft w:val="0"/>
      <w:marRight w:val="0"/>
      <w:marTop w:val="0"/>
      <w:marBottom w:val="0"/>
      <w:divBdr>
        <w:top w:val="none" w:sz="0" w:space="0" w:color="auto"/>
        <w:left w:val="none" w:sz="0" w:space="0" w:color="auto"/>
        <w:bottom w:val="none" w:sz="0" w:space="0" w:color="auto"/>
        <w:right w:val="none" w:sz="0" w:space="0" w:color="auto"/>
      </w:divBdr>
      <w:divsChild>
        <w:div w:id="1798602042">
          <w:marLeft w:val="360"/>
          <w:marRight w:val="0"/>
          <w:marTop w:val="200"/>
          <w:marBottom w:val="0"/>
          <w:divBdr>
            <w:top w:val="none" w:sz="0" w:space="0" w:color="auto"/>
            <w:left w:val="none" w:sz="0" w:space="0" w:color="auto"/>
            <w:bottom w:val="none" w:sz="0" w:space="0" w:color="auto"/>
            <w:right w:val="none" w:sz="0" w:space="0" w:color="auto"/>
          </w:divBdr>
        </w:div>
        <w:div w:id="883562742">
          <w:marLeft w:val="360"/>
          <w:marRight w:val="0"/>
          <w:marTop w:val="200"/>
          <w:marBottom w:val="0"/>
          <w:divBdr>
            <w:top w:val="none" w:sz="0" w:space="0" w:color="auto"/>
            <w:left w:val="none" w:sz="0" w:space="0" w:color="auto"/>
            <w:bottom w:val="none" w:sz="0" w:space="0" w:color="auto"/>
            <w:right w:val="none" w:sz="0" w:space="0" w:color="auto"/>
          </w:divBdr>
        </w:div>
        <w:div w:id="1047800584">
          <w:marLeft w:val="1080"/>
          <w:marRight w:val="0"/>
          <w:marTop w:val="100"/>
          <w:marBottom w:val="0"/>
          <w:divBdr>
            <w:top w:val="none" w:sz="0" w:space="0" w:color="auto"/>
            <w:left w:val="none" w:sz="0" w:space="0" w:color="auto"/>
            <w:bottom w:val="none" w:sz="0" w:space="0" w:color="auto"/>
            <w:right w:val="none" w:sz="0" w:space="0" w:color="auto"/>
          </w:divBdr>
        </w:div>
        <w:div w:id="1166239722">
          <w:marLeft w:val="1080"/>
          <w:marRight w:val="0"/>
          <w:marTop w:val="100"/>
          <w:marBottom w:val="0"/>
          <w:divBdr>
            <w:top w:val="none" w:sz="0" w:space="0" w:color="auto"/>
            <w:left w:val="none" w:sz="0" w:space="0" w:color="auto"/>
            <w:bottom w:val="none" w:sz="0" w:space="0" w:color="auto"/>
            <w:right w:val="none" w:sz="0" w:space="0" w:color="auto"/>
          </w:divBdr>
        </w:div>
        <w:div w:id="96122629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2025-07-24T07:12:00Z</dcterms:created>
  <dcterms:modified xsi:type="dcterms:W3CDTF">2025-07-24T07:13:00Z</dcterms:modified>
</cp:coreProperties>
</file>