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DESCRIBE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started from Project Empty Activity using the Java programming language.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the assets directory there is: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The images folder: contains the images of the dishes for the application to display.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recipes.db: database file created from SQL Lite software.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Each page corresponds to a separate fragment layout.</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 Class DatabaseHelper inherits the SQLiteOpenHelper class: this class is used to read and use the available database file (recipes.db) to access and retrieve data from the tables.</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 class MyImageView inherits ImageView class: this class to access and use image rendering support on xml file.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Java class Category: to define a dish type on the main page of the application.</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Adapter Category inherits the ArrayAdapter class: used to create implementations of dishes on the main page of the application, along with an onClick event on each type will lead to the Activity of the dish list (RecipeListActivity).</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Similar to java class Recipe - Recipe Adapter for dish list and Recipe Item for dish detail.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