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jc w:val="center"/>
      </w:pPr>
      <w:r>
        <w:rPr>
          <w:rFonts w:ascii="Arial" w:cs="Arial" w:eastAsia="Arial" w:hAnsi="Arial"/>
          <w:b/>
          <w:bCs/>
          <w:color w:val="1F3864"/>
          <w:sz w:val="28"/>
          <w:szCs w:val="28"/>
        </w:rPr>
        <w:t xml:space="preserve">Syrian Private University</w:t>
      </w:r>
    </w:p>
    <w:p>
      <w:pPr>
        <w:jc w:val="center"/>
      </w:pPr>
      <w:r>
        <w:rPr>
          <w:rFonts w:ascii="Arial" w:cs="Arial" w:eastAsia="Arial" w:hAnsi="Arial"/>
          <w:color w:val="404040"/>
          <w:sz w:val="24"/>
          <w:szCs w:val="24"/>
        </w:rPr>
        <w:t xml:space="preserve">Faculty of Engineering</w:t>
      </w:r>
    </w:p>
    <w:p>
      <w:pPr>
        <w:jc w:val="center"/>
      </w:pPr>
      <w:r>
        <w:rPr>
          <w:rFonts w:ascii="Arial" w:cs="Arial" w:eastAsia="Arial" w:hAnsi="Arial"/>
          <w:color w:val="404040"/>
          <w:sz w:val="22"/>
          <w:szCs w:val="22"/>
        </w:rPr>
        <w:t xml:space="preserve">Department of Artificial Intelligence and Data Science</w:t>
      </w:r>
    </w:p>
    <w:p>
      <w:pPr>
        <w:spacing w:after="40" w:before="0"/>
      </w:pPr>
      <w:r>
        <w:t xml:space="preserve"/>
      </w:r>
    </w:p>
    <w:p>
      <w:pPr>
        <w:pBdr>
          <w:bottom w:val="single" w:color="C00000" w:sz="6" w:space="4"/>
        </w:pBdr>
        <w:spacing w:after="40"/>
        <w:jc w:val="center"/>
      </w:pPr>
      <w:r>
        <w:t xml:space="preserve"/>
      </w:r>
    </w:p>
    <w:p>
      <w:pPr>
        <w:spacing w:after="60" w:before="0"/>
      </w:pPr>
      <w:r>
        <w:t xml:space="preserve"/>
      </w:r>
    </w:p>
    <w:p>
      <w:pPr>
        <w:jc w:val="center"/>
      </w:pPr>
      <w:r>
        <w:rPr>
          <w:rFonts w:ascii="Arial" w:cs="Arial" w:eastAsia="Arial" w:hAnsi="Arial"/>
          <w:i/>
          <w:iCs/>
          <w:color w:val="404040"/>
          <w:sz w:val="22"/>
          <w:szCs w:val="22"/>
        </w:rPr>
        <w:t xml:space="preserve">Semester / Graduation Project</w:t>
      </w:r>
    </w:p>
    <w:p>
      <w:pPr>
        <w:spacing w:after="120" w:before="0"/>
      </w:pPr>
      <w:r>
        <w:t xml:space="preserve"/>
      </w:r>
    </w:p>
    <w:p>
      <w:pPr>
        <w:spacing w:after="60" w:before="120"/>
        <w:jc w:val="center"/>
      </w:pPr>
      <w:r>
        <w:rPr>
          <w:rFonts w:ascii="Arial" w:cs="Arial" w:eastAsia="Arial" w:hAnsi="Arial"/>
          <w:b/>
          <w:bCs/>
          <w:color w:val="1F3864"/>
          <w:sz w:val="40"/>
          <w:szCs w:val="40"/>
        </w:rPr>
        <w:t xml:space="preserve">Intelligent Fire Detection System</w:t>
      </w:r>
    </w:p>
    <w:p>
      <w:pPr>
        <w:spacing w:after="200" w:before="0"/>
        <w:jc w:val="center"/>
      </w:pPr>
      <w:r>
        <w:rPr>
          <w:rFonts w:ascii="Arial" w:cs="Arial" w:eastAsia="Arial" w:hAnsi="Arial"/>
          <w:b/>
          <w:bCs/>
          <w:color w:val="C00000"/>
          <w:sz w:val="34"/>
          <w:szCs w:val="34"/>
        </w:rPr>
        <w:t xml:space="preserve">(FireGuard)</w:t>
      </w:r>
    </w:p>
    <w:p>
      <w:pPr>
        <w:pBdr>
          <w:bottom w:val="single" w:color="2E75B6" w:sz="6" w:space="4"/>
        </w:pBdr>
        <w:spacing w:after="240"/>
        <w:jc w:val="center"/>
      </w:pPr>
      <w:r>
        <w:t xml:space="preserve"/>
      </w:r>
    </w:p>
    <w:p>
      <w:pPr>
        <w:spacing w:after="160" w:before="0"/>
      </w:pPr>
      <w:r>
        <w:t xml:space="preserve"/>
      </w:r>
    </w:p>
    <w:p>
      <w:pPr>
        <w:jc w:val="center"/>
      </w:pPr>
      <w:r>
        <w:rPr>
          <w:rFonts w:ascii="Arial" w:cs="Arial" w:eastAsia="Arial" w:hAnsi="Arial"/>
          <w:b/>
          <w:bCs/>
          <w:color w:val="1F3864"/>
          <w:sz w:val="24"/>
          <w:szCs w:val="24"/>
        </w:rPr>
        <w:t xml:space="preserve">Prepared by:</w:t>
      </w:r>
    </w:p>
    <w:p>
      <w:pPr>
        <w:spacing w:after="40" w:before="0"/>
      </w:pPr>
      <w:r>
        <w:t xml:space="preserve"/>
      </w:r>
    </w:p>
    <w:p>
      <w:pPr>
        <w:jc w:val="center"/>
      </w:pPr>
      <w:r>
        <w:rPr>
          <w:rFonts w:ascii="Arial" w:cs="Arial" w:eastAsia="Arial" w:hAnsi="Arial"/>
          <w:color w:val="212121"/>
          <w:sz w:val="24"/>
          <w:szCs w:val="24"/>
        </w:rPr>
        <w:t xml:space="preserve">Haneen Shaheen          Anas Abu Assaf</w:t>
      </w:r>
    </w:p>
    <w:p>
      <w:pPr>
        <w:spacing w:after="120" w:before="0"/>
      </w:pPr>
      <w:r>
        <w:t xml:space="preserve"/>
      </w:r>
    </w:p>
    <w:p>
      <w:pPr>
        <w:jc w:val="center"/>
      </w:pPr>
      <w:r>
        <w:rPr>
          <w:rFonts w:ascii="Arial" w:cs="Arial" w:eastAsia="Arial" w:hAnsi="Arial"/>
          <w:b/>
          <w:bCs/>
          <w:color w:val="1F3864"/>
          <w:sz w:val="24"/>
          <w:szCs w:val="24"/>
        </w:rPr>
        <w:t xml:space="preserve">Supervised by:</w:t>
      </w:r>
    </w:p>
    <w:p>
      <w:pPr>
        <w:spacing w:after="40" w:before="0"/>
      </w:pPr>
      <w:r>
        <w:t xml:space="preserve"/>
      </w:r>
    </w:p>
    <w:p>
      <w:pPr>
        <w:jc w:val="center"/>
      </w:pPr>
      <w:r>
        <w:rPr>
          <w:rFonts w:ascii="Arial" w:cs="Arial" w:eastAsia="Arial" w:hAnsi="Arial"/>
          <w:color w:val="212121"/>
          <w:sz w:val="24"/>
          <w:szCs w:val="24"/>
        </w:rPr>
        <w:t xml:space="preserve">Dr. Maysaa Abu Qasem</w:t>
      </w:r>
    </w:p>
    <w:p>
      <w:pPr>
        <w:spacing w:after="200" w:before="0"/>
      </w:pPr>
      <w:r>
        <w:t xml:space="preserve"/>
      </w:r>
    </w:p>
    <w:p>
      <w:pPr>
        <w:jc w:val="center"/>
      </w:pPr>
      <w:r>
        <w:rPr>
          <w:rFonts w:ascii="Arial" w:cs="Arial" w:eastAsia="Arial" w:hAnsi="Arial"/>
          <w:i/>
          <w:iCs/>
          <w:color w:val="404040"/>
          <w:sz w:val="22"/>
          <w:szCs w:val="22"/>
        </w:rPr>
        <w:t xml:space="preserve">Academic Year 2025–2026</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Abstract</w:t>
      </w:r>
    </w:p>
    <w:p>
      <w:pPr>
        <w:spacing w:after="80" w:before="80"/>
        <w:jc w:val="both"/>
      </w:pPr>
      <w:r>
        <w:rPr>
          <w:rFonts w:ascii="Arial" w:cs="Arial" w:eastAsia="Arial" w:hAnsi="Arial"/>
          <w:color w:val="212121"/>
          <w:sz w:val="22"/>
          <w:szCs w:val="22"/>
        </w:rPr>
        <w:t xml:space="preserve">Wildfires represent one of the most devastating natural disasters in the contemporary world, threatening ecosystems, human lives, and economic infrastructure. Traditional fire detection methods—including manned watchtowers, satellite surveillance, and ground-based sensor networks—suffer from critical limitations in spatial coverage, temporal resolution, and real-time responsiveness. This report presents FireGuard, an intelligent autonomous fire detection system that integrates Unmanned Aerial Vehicles (UAVs), multi-spectral sensor fusion, and state-of-the-art deep learning algorithms to provide early-warning fire detection capabilities at scale.</w:t>
      </w:r>
    </w:p>
    <w:p>
      <w:pPr>
        <w:spacing w:after="60" w:before="0"/>
      </w:pPr>
      <w:r>
        <w:t xml:space="preserve"/>
      </w:r>
    </w:p>
    <w:p>
      <w:pPr>
        <w:spacing w:after="80" w:before="80"/>
        <w:jc w:val="both"/>
      </w:pPr>
      <w:r>
        <w:rPr>
          <w:rFonts w:ascii="Arial" w:cs="Arial" w:eastAsia="Arial" w:hAnsi="Arial"/>
          <w:color w:val="212121"/>
          <w:sz w:val="22"/>
          <w:szCs w:val="22"/>
        </w:rPr>
        <w:t xml:space="preserve">FireGuard employs a hierarchical detection architecture combining a lightweight YOLO-based object detector for real-time fire and smoke localization, a CNN-based binary classifier for high-confidence confirmation, and a GradCAM-enhanced explainability module for transparent decision-making. The system is trained and validated on the FLAME-2 dataset—comprising 53,541 paired RGB/Infrared UAV frames captured during controlled burns in open-canopy pine forests—as well as supplementary datasets including D-Fire, BoWFire, and proprietary annotated collections.</w:t>
      </w:r>
    </w:p>
    <w:p>
      <w:pPr>
        <w:spacing w:after="60" w:before="0"/>
      </w:pPr>
      <w:r>
        <w:t xml:space="preserve"/>
      </w:r>
    </w:p>
    <w:p>
      <w:pPr>
        <w:spacing w:after="80" w:before="80"/>
        <w:jc w:val="both"/>
      </w:pPr>
      <w:r>
        <w:rPr>
          <w:rFonts w:ascii="Arial" w:cs="Arial" w:eastAsia="Arial" w:hAnsi="Arial"/>
          <w:color w:val="212121"/>
          <w:sz w:val="22"/>
          <w:szCs w:val="22"/>
        </w:rPr>
        <w:t xml:space="preserve">Experimental results demonstrate that the integrated pipeline achieves a fire classification accuracy of 99.0%+, a YOLO detection mAP@IoU0.5 exceeding 82%, and an inference throughput suitable for real-time on-board processing. The system incorporates adaptive mission planning, a Fire Criticality Index (FCI) for severity quantification, and a multi-layer alert infrastructure capable of sub-30-second response latency from detection to notification.</w:t>
      </w:r>
    </w:p>
    <w:p>
      <w:pPr>
        <w:spacing w:after="60" w:before="0"/>
      </w:pPr>
      <w:r>
        <w:t xml:space="preserve"/>
      </w:r>
    </w:p>
    <w:p>
      <w:pPr>
        <w:spacing w:after="80" w:before="80"/>
        <w:jc w:val="both"/>
      </w:pPr>
      <w:r>
        <w:rPr>
          <w:rFonts w:ascii="Arial" w:cs="Arial" w:eastAsia="Arial" w:hAnsi="Arial"/>
          <w:color w:val="212121"/>
          <w:sz w:val="22"/>
          <w:szCs w:val="22"/>
        </w:rPr>
        <w:t xml:space="preserve">This document provides comprehensive technical documentation of the FireGuard project, encompassing the problem statement and motivation, an extensive review of related work, system architecture design, dataset characterization, model development methodology, experimental evaluation, and future development roadmap. The project represents a significant contribution to the fields of autonomous systems, computer vision, and environmental safety monitoring.</w:t>
      </w:r>
    </w:p>
    <w:p>
      <w:pPr>
        <w:spacing w:after="80" w:before="0"/>
      </w:pPr>
      <w:r>
        <w:t xml:space="preserve"/>
      </w:r>
    </w:p>
    <w:p>
      <w:r>
        <w:rPr>
          <w:rFonts w:ascii="Arial" w:cs="Arial" w:eastAsia="Arial" w:hAnsi="Arial"/>
          <w:b/>
          <w:bCs/>
          <w:color w:val="1F3864"/>
          <w:sz w:val="22"/>
          <w:szCs w:val="22"/>
        </w:rPr>
        <w:t xml:space="preserve">Keywords: </w:t>
      </w:r>
      <w:r>
        <w:rPr>
          <w:rFonts w:ascii="Arial" w:cs="Arial" w:eastAsia="Arial" w:hAnsi="Arial"/>
          <w:i/>
          <w:iCs/>
          <w:color w:val="212121"/>
          <w:sz w:val="22"/>
          <w:szCs w:val="22"/>
        </w:rPr>
        <w:t xml:space="preserve">Wildfire Detection, UAV, Deep Learning, YOLO, Sensor Fusion, FLAME-2, GradCAM, Edge AI, Real-Time Systems, Fire Segmentation</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List of Tables</w:t>
      </w:r>
    </w:p>
    <w:p>
      <w:pPr>
        <w:spacing w:after="80" w:before="80"/>
        <w:jc w:val="both"/>
      </w:pPr>
      <w:r>
        <w:rPr>
          <w:rFonts w:ascii="Arial" w:cs="Arial" w:eastAsia="Arial" w:hAnsi="Arial"/>
          <w:color w:val="212121"/>
          <w:sz w:val="22"/>
          <w:szCs w:val="22"/>
        </w:rPr>
        <w:t xml:space="preserve">Table 1: FireGuard System Technical Specifications ......................  10</w:t>
      </w:r>
    </w:p>
    <w:p>
      <w:pPr>
        <w:spacing w:after="80" w:before="80"/>
        <w:jc w:val="both"/>
      </w:pPr>
      <w:r>
        <w:rPr>
          <w:rFonts w:ascii="Arial" w:cs="Arial" w:eastAsia="Arial" w:hAnsi="Arial"/>
          <w:color w:val="212121"/>
          <w:sz w:val="22"/>
          <w:szCs w:val="22"/>
        </w:rPr>
        <w:t xml:space="preserve">Table 2: FLAME-2 Dataset Class Distribution .............................. 16</w:t>
      </w:r>
    </w:p>
    <w:p>
      <w:pPr>
        <w:spacing w:after="80" w:before="80"/>
        <w:jc w:val="both"/>
      </w:pPr>
      <w:r>
        <w:rPr>
          <w:rFonts w:ascii="Arial" w:cs="Arial" w:eastAsia="Arial" w:hAnsi="Arial"/>
          <w:color w:val="212121"/>
          <w:sz w:val="22"/>
          <w:szCs w:val="22"/>
        </w:rPr>
        <w:t xml:space="preserve">Table 3: Comparison of Fire Detection Datasets .......................... 17</w:t>
      </w:r>
    </w:p>
    <w:p>
      <w:pPr>
        <w:spacing w:after="80" w:before="80"/>
        <w:jc w:val="both"/>
      </w:pPr>
      <w:r>
        <w:rPr>
          <w:rFonts w:ascii="Arial" w:cs="Arial" w:eastAsia="Arial" w:hAnsi="Arial"/>
          <w:color w:val="212121"/>
          <w:sz w:val="22"/>
          <w:szCs w:val="22"/>
        </w:rPr>
        <w:t xml:space="preserve">Table 4: Model Architecture Comparison — Classifier vs. YOLO ......... 22</w:t>
      </w:r>
    </w:p>
    <w:p>
      <w:pPr>
        <w:spacing w:after="80" w:before="80"/>
        <w:jc w:val="both"/>
      </w:pPr>
      <w:r>
        <w:rPr>
          <w:rFonts w:ascii="Arial" w:cs="Arial" w:eastAsia="Arial" w:hAnsi="Arial"/>
          <w:color w:val="212121"/>
          <w:sz w:val="22"/>
          <w:szCs w:val="22"/>
        </w:rPr>
        <w:t xml:space="preserve">Table 5: Classifier Training Configuration .............................. 23</w:t>
      </w:r>
    </w:p>
    <w:p>
      <w:pPr>
        <w:spacing w:after="80" w:before="80"/>
        <w:jc w:val="both"/>
      </w:pPr>
      <w:r>
        <w:rPr>
          <w:rFonts w:ascii="Arial" w:cs="Arial" w:eastAsia="Arial" w:hAnsi="Arial"/>
          <w:color w:val="212121"/>
          <w:sz w:val="22"/>
          <w:szCs w:val="22"/>
        </w:rPr>
        <w:t xml:space="preserve">Table 6: YOLO Training Configuration ..................................... 26</w:t>
      </w:r>
    </w:p>
    <w:p>
      <w:pPr>
        <w:spacing w:after="80" w:before="80"/>
        <w:jc w:val="both"/>
      </w:pPr>
      <w:r>
        <w:rPr>
          <w:rFonts w:ascii="Arial" w:cs="Arial" w:eastAsia="Arial" w:hAnsi="Arial"/>
          <w:color w:val="212121"/>
          <w:sz w:val="22"/>
          <w:szCs w:val="22"/>
        </w:rPr>
        <w:t xml:space="preserve">Table 7: Classifier Performance Metrics .................................. 30</w:t>
      </w:r>
    </w:p>
    <w:p>
      <w:pPr>
        <w:spacing w:after="80" w:before="80"/>
        <w:jc w:val="both"/>
      </w:pPr>
      <w:r>
        <w:rPr>
          <w:rFonts w:ascii="Arial" w:cs="Arial" w:eastAsia="Arial" w:hAnsi="Arial"/>
          <w:color w:val="212121"/>
          <w:sz w:val="22"/>
          <w:szCs w:val="22"/>
        </w:rPr>
        <w:t xml:space="preserve">Table 8: YOLO Detection Results on FLAME-2 Test Set .................... 31</w:t>
      </w:r>
    </w:p>
    <w:p>
      <w:pPr>
        <w:spacing w:after="80" w:before="80"/>
        <w:jc w:val="both"/>
      </w:pPr>
      <w:r>
        <w:rPr>
          <w:rFonts w:ascii="Arial" w:cs="Arial" w:eastAsia="Arial" w:hAnsi="Arial"/>
          <w:color w:val="212121"/>
          <w:sz w:val="22"/>
          <w:szCs w:val="22"/>
        </w:rPr>
        <w:t xml:space="preserve">Table 9: Related Work Performance Benchmarks ............................ 35</w:t>
      </w:r>
    </w:p>
    <w:p>
      <w:pPr>
        <w:spacing w:after="80" w:before="80"/>
        <w:jc w:val="both"/>
      </w:pPr>
      <w:r>
        <w:rPr>
          <w:rFonts w:ascii="Arial" w:cs="Arial" w:eastAsia="Arial" w:hAnsi="Arial"/>
          <w:color w:val="212121"/>
          <w:sz w:val="22"/>
          <w:szCs w:val="22"/>
        </w:rPr>
        <w:t xml:space="preserve">Table 10: FireGuard vs. Contemporary Systems ............................. 36</w:t>
      </w:r>
    </w:p>
    <w:p>
      <w:pPr>
        <w:spacing w:after="120" w:before="0"/>
      </w:pPr>
      <w:r>
        <w:t xml:space="preserve"/>
      </w:r>
    </w:p>
    <w:p>
      <w:pPr>
        <w:pStyle w:val="Heading1"/>
        <w:pBdr>
          <w:bottom w:val="single" w:color="2E75B6" w:sz="6" w:space="4"/>
        </w:pBdr>
        <w:spacing w:after="200" w:before="360"/>
      </w:pPr>
      <w:r>
        <w:rPr>
          <w:rFonts w:ascii="Arial" w:cs="Arial" w:eastAsia="Arial" w:hAnsi="Arial"/>
          <w:b/>
          <w:bCs/>
          <w:color w:val="1F3864"/>
          <w:sz w:val="28"/>
          <w:szCs w:val="28"/>
        </w:rPr>
        <w:t xml:space="preserve">List of Figures</w:t>
      </w:r>
    </w:p>
    <w:p>
      <w:pPr>
        <w:spacing w:after="80" w:before="80"/>
        <w:jc w:val="both"/>
      </w:pPr>
      <w:r>
        <w:rPr>
          <w:rFonts w:ascii="Arial" w:cs="Arial" w:eastAsia="Arial" w:hAnsi="Arial"/>
          <w:color w:val="212121"/>
          <w:sz w:val="22"/>
          <w:szCs w:val="22"/>
        </w:rPr>
        <w:t xml:space="preserve">Figure 1: FireGuard System Overview Diagram ..............................  9</w:t>
      </w:r>
    </w:p>
    <w:p>
      <w:pPr>
        <w:spacing w:after="80" w:before="80"/>
        <w:jc w:val="both"/>
      </w:pPr>
      <w:r>
        <w:rPr>
          <w:rFonts w:ascii="Arial" w:cs="Arial" w:eastAsia="Arial" w:hAnsi="Arial"/>
          <w:color w:val="212121"/>
          <w:sz w:val="22"/>
          <w:szCs w:val="22"/>
        </w:rPr>
        <w:t xml:space="preserve">Figure 2: UAV Patrol and Detection Workflow .............................  11</w:t>
      </w:r>
    </w:p>
    <w:p>
      <w:pPr>
        <w:spacing w:after="80" w:before="80"/>
        <w:jc w:val="both"/>
      </w:pPr>
      <w:r>
        <w:rPr>
          <w:rFonts w:ascii="Arial" w:cs="Arial" w:eastAsia="Arial" w:hAnsi="Arial"/>
          <w:color w:val="212121"/>
          <w:sz w:val="22"/>
          <w:szCs w:val="22"/>
        </w:rPr>
        <w:t xml:space="preserve">Figure 3: FLAME-2 Sample Frame Pairs (RGB / IR) ........................ 15</w:t>
      </w:r>
    </w:p>
    <w:p>
      <w:pPr>
        <w:spacing w:after="80" w:before="80"/>
        <w:jc w:val="both"/>
      </w:pPr>
      <w:r>
        <w:rPr>
          <w:rFonts w:ascii="Arial" w:cs="Arial" w:eastAsia="Arial" w:hAnsi="Arial"/>
          <w:color w:val="212121"/>
          <w:sz w:val="22"/>
          <w:szCs w:val="22"/>
        </w:rPr>
        <w:t xml:space="preserve">Figure 4: GradCAM Activation Maps on Fire Regions ...................... 20</w:t>
      </w:r>
    </w:p>
    <w:p>
      <w:pPr>
        <w:spacing w:after="80" w:before="80"/>
        <w:jc w:val="both"/>
      </w:pPr>
      <w:r>
        <w:rPr>
          <w:rFonts w:ascii="Arial" w:cs="Arial" w:eastAsia="Arial" w:hAnsi="Arial"/>
          <w:color w:val="212121"/>
          <w:sz w:val="22"/>
          <w:szCs w:val="22"/>
        </w:rPr>
        <w:t xml:space="preserve">Figure 5: YOLO Detection Pipeline Architecture .......................... 25</w:t>
      </w:r>
    </w:p>
    <w:p>
      <w:pPr>
        <w:spacing w:after="80" w:before="80"/>
        <w:jc w:val="both"/>
      </w:pPr>
      <w:r>
        <w:rPr>
          <w:rFonts w:ascii="Arial" w:cs="Arial" w:eastAsia="Arial" w:hAnsi="Arial"/>
          <w:color w:val="212121"/>
          <w:sz w:val="22"/>
          <w:szCs w:val="22"/>
        </w:rPr>
        <w:t xml:space="preserve">Figure 6: Confusion Matrix — Binary Classifier .......................... 29</w:t>
      </w:r>
    </w:p>
    <w:p>
      <w:pPr>
        <w:spacing w:after="80" w:before="80"/>
        <w:jc w:val="both"/>
      </w:pPr>
      <w:r>
        <w:rPr>
          <w:rFonts w:ascii="Arial" w:cs="Arial" w:eastAsia="Arial" w:hAnsi="Arial"/>
          <w:color w:val="212121"/>
          <w:sz w:val="22"/>
          <w:szCs w:val="22"/>
        </w:rPr>
        <w:t xml:space="preserve">Figure 7: Training Loss and Accuracy Curves ............................. 30</w:t>
      </w:r>
    </w:p>
    <w:p>
      <w:pPr>
        <w:spacing w:after="80" w:before="80"/>
        <w:jc w:val="both"/>
      </w:pPr>
      <w:r>
        <w:rPr>
          <w:rFonts w:ascii="Arial" w:cs="Arial" w:eastAsia="Arial" w:hAnsi="Arial"/>
          <w:color w:val="212121"/>
          <w:sz w:val="22"/>
          <w:szCs w:val="22"/>
        </w:rPr>
        <w:t xml:space="preserve">Figure 8: System Response Latency Breakdown ............................. 33</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1: Introduction</w:t>
      </w:r>
    </w:p>
    <w:p>
      <w:pPr>
        <w:pStyle w:val="Heading2"/>
        <w:spacing w:after="120" w:before="280"/>
      </w:pPr>
      <w:r>
        <w:rPr>
          <w:rFonts w:ascii="Arial" w:cs="Arial" w:eastAsia="Arial" w:hAnsi="Arial"/>
          <w:b/>
          <w:bCs/>
          <w:color w:val="2E75B6"/>
          <w:sz w:val="24"/>
          <w:szCs w:val="24"/>
        </w:rPr>
        <w:t xml:space="preserve">1.1  Background and Motivation</w:t>
      </w:r>
    </w:p>
    <w:p>
      <w:pPr>
        <w:spacing w:after="80" w:before="80"/>
        <w:jc w:val="both"/>
      </w:pPr>
      <w:r>
        <w:rPr>
          <w:rFonts w:ascii="Arial" w:cs="Arial" w:eastAsia="Arial" w:hAnsi="Arial"/>
          <w:color w:val="212121"/>
          <w:sz w:val="22"/>
          <w:szCs w:val="22"/>
        </w:rPr>
        <w:t xml:space="preserve">In the contemporary world, wildfires rank among the most catastrophic natural disasters, inflicting irreversible damage on forest ecosystems, wildlife habitats, agricultural infrastructure, and human settlements. According to the Global Wildfire Information System (GWIS), wildfires annually burn between 3 and 4 million square kilometres of land globally, releasing vast quantities of greenhouse gases and particulate matter that exacerbate climate change and pose severe public-health hazards.</w:t>
      </w:r>
    </w:p>
    <w:p>
      <w:pPr>
        <w:spacing w:after="80" w:before="80"/>
        <w:jc w:val="both"/>
      </w:pPr>
      <w:r>
        <w:rPr>
          <w:rFonts w:ascii="Arial" w:cs="Arial" w:eastAsia="Arial" w:hAnsi="Arial"/>
          <w:color w:val="212121"/>
          <w:sz w:val="22"/>
          <w:szCs w:val="22"/>
        </w:rPr>
        <w:t xml:space="preserve">The critical determinant of containment success is the speed of initial detection. Field studies consistently demonstrate that fires detected within the first 10 minutes of ignition can be suppressed with a fraction of the resources required once they transition to full-crown crown fires. Yet traditional detection modalities—manual watchtowers, ground-sensor networks, and satellite observation systems—fail to provide the necessary combination of spatial resolution, temporal frequency, and real-time alerting to enable sub-minute response latency across large, heterogeneous terrain.</w:t>
      </w:r>
    </w:p>
    <w:p>
      <w:pPr>
        <w:spacing w:after="80" w:before="80"/>
        <w:jc w:val="both"/>
      </w:pPr>
      <w:r>
        <w:rPr>
          <w:rFonts w:ascii="Arial" w:cs="Arial" w:eastAsia="Arial" w:hAnsi="Arial"/>
          <w:color w:val="212121"/>
          <w:sz w:val="22"/>
          <w:szCs w:val="22"/>
        </w:rPr>
        <w:t xml:space="preserve">Against this backdrop, Unmanned Aerial Vehicles (UAVs) equipped with multi-modal sensors and on-board artificial intelligence represent a paradigm shift in fire monitoring. UAVs combine the high spatial resolution and flexible deployment of manned aircraft with the operational economy and zero-risk profile of autonomous systems. When fused with state-of-the-art deep learning algorithms, UAV-based platforms can autonomously scan vast areas, detect nascent fire signatures in both the visible and thermal spectra, and relay actionable alerts to emergency responders in real time.</w:t>
      </w:r>
    </w:p>
    <w:p>
      <w:pPr>
        <w:pStyle w:val="Heading2"/>
        <w:spacing w:after="120" w:before="280"/>
      </w:pPr>
      <w:r>
        <w:rPr>
          <w:rFonts w:ascii="Arial" w:cs="Arial" w:eastAsia="Arial" w:hAnsi="Arial"/>
          <w:b/>
          <w:bCs/>
          <w:color w:val="2E75B6"/>
          <w:sz w:val="24"/>
          <w:szCs w:val="24"/>
        </w:rPr>
        <w:t xml:space="preserve">1.2  Problem Statement</w:t>
      </w:r>
    </w:p>
    <w:p>
      <w:pPr>
        <w:spacing w:after="80" w:before="80"/>
        <w:jc w:val="both"/>
      </w:pPr>
      <w:r>
        <w:rPr>
          <w:rFonts w:ascii="Arial" w:cs="Arial" w:eastAsia="Arial" w:hAnsi="Arial"/>
          <w:color w:val="212121"/>
          <w:sz w:val="22"/>
          <w:szCs w:val="22"/>
        </w:rPr>
        <w:t xml:space="preserve">Despite the conceptual promise of UAV-based fire detection, several substantive challenges remain unresolved in the research literature and operational deployments:</w:t>
      </w:r>
    </w:p>
    <w:p>
      <w:pPr>
        <w:pStyle w:val="ListParagraph"/>
        <w:numPr>
          <w:ilvl w:val="0"/>
          <w:numId w:val="2"/>
        </w:numPr>
        <w:spacing w:after="60" w:before="60"/>
      </w:pPr>
      <w:r>
        <w:rPr>
          <w:rFonts w:ascii="Arial" w:cs="Arial" w:eastAsia="Arial" w:hAnsi="Arial"/>
          <w:color w:val="212121"/>
          <w:sz w:val="22"/>
          <w:szCs w:val="22"/>
        </w:rPr>
        <w:t xml:space="preserve">Limited on-board computational resources: Deep learning models designed for GPU workstations cannot run at acceptable frame rates on embedded processors deployed in small UAVs.</w:t>
      </w:r>
    </w:p>
    <w:p>
      <w:pPr>
        <w:pStyle w:val="ListParagraph"/>
        <w:numPr>
          <w:ilvl w:val="0"/>
          <w:numId w:val="2"/>
        </w:numPr>
        <w:spacing w:after="60" w:before="60"/>
      </w:pPr>
      <w:r>
        <w:rPr>
          <w:rFonts w:ascii="Arial" w:cs="Arial" w:eastAsia="Arial" w:hAnsi="Arial"/>
          <w:color w:val="212121"/>
          <w:sz w:val="22"/>
          <w:szCs w:val="22"/>
        </w:rPr>
        <w:t xml:space="preserve">Single-sensor fragility: Systems relying exclusively on RGB or thermal cameras exhibit unacceptably high false-positive and false-negative rates under adverse conditions (smoke occlusion, nocturnal operation, highly reflective surfaces).</w:t>
      </w:r>
    </w:p>
    <w:p>
      <w:pPr>
        <w:pStyle w:val="ListParagraph"/>
        <w:numPr>
          <w:ilvl w:val="0"/>
          <w:numId w:val="2"/>
        </w:numPr>
        <w:spacing w:after="60" w:before="60"/>
      </w:pPr>
      <w:r>
        <w:rPr>
          <w:rFonts w:ascii="Arial" w:cs="Arial" w:eastAsia="Arial" w:hAnsi="Arial"/>
          <w:color w:val="212121"/>
          <w:sz w:val="22"/>
          <w:szCs w:val="22"/>
        </w:rPr>
        <w:t xml:space="preserve">Lack of context-aware reasoning: Frame-level classifiers ignore temporal and spatial contextual patterns, leading to transient false alarms triggered by sunlight reflections, dust plumes, or industrial exhaust.</w:t>
      </w:r>
    </w:p>
    <w:p>
      <w:pPr>
        <w:pStyle w:val="ListParagraph"/>
        <w:numPr>
          <w:ilvl w:val="0"/>
          <w:numId w:val="2"/>
        </w:numPr>
        <w:spacing w:after="60" w:before="60"/>
      </w:pPr>
      <w:r>
        <w:rPr>
          <w:rFonts w:ascii="Arial" w:cs="Arial" w:eastAsia="Arial" w:hAnsi="Arial"/>
          <w:color w:val="212121"/>
          <w:sz w:val="22"/>
          <w:szCs w:val="22"/>
        </w:rPr>
        <w:t xml:space="preserve">Absence of severity quantification: Most detection systems provide binary fire/no-fire outputs without estimating the size, intensity, or spread trajectory of detected fires, limiting their operational utility.</w:t>
      </w:r>
    </w:p>
    <w:p>
      <w:pPr>
        <w:pStyle w:val="ListParagraph"/>
        <w:numPr>
          <w:ilvl w:val="0"/>
          <w:numId w:val="2"/>
        </w:numPr>
        <w:spacing w:after="60" w:before="60"/>
      </w:pPr>
      <w:r>
        <w:rPr>
          <w:rFonts w:ascii="Arial" w:cs="Arial" w:eastAsia="Arial" w:hAnsi="Arial"/>
          <w:color w:val="212121"/>
          <w:sz w:val="22"/>
          <w:szCs w:val="22"/>
        </w:rPr>
        <w:t xml:space="preserve">Dataset scarcity: High-quality, expertly annotated, multi-spectral aerial fire datasets suitable for training robust deep learning models remain scarce.</w:t>
      </w:r>
    </w:p>
    <w:p>
      <w:pPr>
        <w:pStyle w:val="Heading2"/>
        <w:spacing w:after="120" w:before="280"/>
      </w:pPr>
      <w:r>
        <w:rPr>
          <w:rFonts w:ascii="Arial" w:cs="Arial" w:eastAsia="Arial" w:hAnsi="Arial"/>
          <w:b/>
          <w:bCs/>
          <w:color w:val="2E75B6"/>
          <w:sz w:val="24"/>
          <w:szCs w:val="24"/>
        </w:rPr>
        <w:t xml:space="preserve">1.3  Proposed Solution: FireGuard</w:t>
      </w:r>
    </w:p>
    <w:p>
      <w:pPr>
        <w:spacing w:after="80" w:before="80"/>
        <w:jc w:val="both"/>
      </w:pPr>
      <w:r>
        <w:rPr>
          <w:rFonts w:ascii="Arial" w:cs="Arial" w:eastAsia="Arial" w:hAnsi="Arial"/>
          <w:color w:val="212121"/>
          <w:sz w:val="22"/>
          <w:szCs w:val="22"/>
        </w:rPr>
        <w:t xml:space="preserve">This project proposes FireGuard, a comprehensive intelligent fire detection system designed to address the above limitations through three principal innovations:</w:t>
      </w:r>
    </w:p>
    <w:p>
      <w:pPr>
        <w:pStyle w:val="ListParagraph"/>
        <w:numPr>
          <w:ilvl w:val="0"/>
          <w:numId w:val="2"/>
        </w:numPr>
        <w:spacing w:after="60" w:before="60"/>
      </w:pPr>
      <w:r>
        <w:rPr>
          <w:rFonts w:ascii="Arial" w:cs="Arial" w:eastAsia="Arial" w:hAnsi="Arial"/>
          <w:color w:val="212121"/>
          <w:sz w:val="22"/>
          <w:szCs w:val="22"/>
        </w:rPr>
        <w:t xml:space="preserve">Edge-Based Intelligence: Lightweight deep learning models—specifically a fine-tuned EfficientNet/ResNet binary classifier and a YOLO-family object detector optimised for TensorRT or Coral Edge TPU deployment—enable real-time inference on embedded hardware without cloud connectivity dependency.</w:t>
      </w:r>
    </w:p>
    <w:p>
      <w:pPr>
        <w:pStyle w:val="ListParagraph"/>
        <w:numPr>
          <w:ilvl w:val="0"/>
          <w:numId w:val="2"/>
        </w:numPr>
        <w:spacing w:after="60" w:before="60"/>
      </w:pPr>
      <w:r>
        <w:rPr>
          <w:rFonts w:ascii="Arial" w:cs="Arial" w:eastAsia="Arial" w:hAnsi="Arial"/>
          <w:color w:val="212121"/>
          <w:sz w:val="22"/>
          <w:szCs w:val="22"/>
        </w:rPr>
        <w:t xml:space="preserve">Multi-Modal Sensor Fusion: Simultaneous acquisition and fusion of RGB and Infrared (IR) imagery exploits the complementary strengths of visual and thermal sensing—visible channels capture flame colour, shape, and smoke texture while IR channels detect thermal anomalies invisible to optical sensors.</w:t>
      </w:r>
    </w:p>
    <w:p>
      <w:pPr>
        <w:pStyle w:val="ListParagraph"/>
        <w:numPr>
          <w:ilvl w:val="0"/>
          <w:numId w:val="2"/>
        </w:numPr>
        <w:spacing w:after="60" w:before="60"/>
      </w:pPr>
      <w:r>
        <w:rPr>
          <w:rFonts w:ascii="Arial" w:cs="Arial" w:eastAsia="Arial" w:hAnsi="Arial"/>
          <w:color w:val="212121"/>
          <w:sz w:val="22"/>
          <w:szCs w:val="22"/>
        </w:rPr>
        <w:t xml:space="preserve">Adaptive Mission Planning: A dynamic path-planning algorithm modulated by a quantitative Fire Criticality Index (FCI) enables the UAV to transition seamlessly from area-survey patterns to targeted investigation spirals upon detection of suspicious thermal signatures.</w:t>
      </w:r>
    </w:p>
    <w:p>
      <w:pPr>
        <w:pStyle w:val="Heading2"/>
        <w:spacing w:after="120" w:before="280"/>
      </w:pPr>
      <w:r>
        <w:rPr>
          <w:rFonts w:ascii="Arial" w:cs="Arial" w:eastAsia="Arial" w:hAnsi="Arial"/>
          <w:b/>
          <w:bCs/>
          <w:color w:val="2E75B6"/>
          <w:sz w:val="24"/>
          <w:szCs w:val="24"/>
        </w:rPr>
        <w:t xml:space="preserve">1.4  Project Objectives</w:t>
      </w:r>
    </w:p>
    <w:p>
      <w:pPr>
        <w:spacing w:after="80" w:before="80"/>
        <w:jc w:val="both"/>
      </w:pPr>
      <w:r>
        <w:rPr>
          <w:rFonts w:ascii="Arial" w:cs="Arial" w:eastAsia="Arial" w:hAnsi="Arial"/>
          <w:color w:val="212121"/>
          <w:sz w:val="22"/>
          <w:szCs w:val="22"/>
        </w:rPr>
        <w:t xml:space="preserve">The FireGuard project pursues the following specific, measurable objectives:</w:t>
      </w:r>
    </w:p>
    <w:p>
      <w:pPr>
        <w:pStyle w:val="ListParagraph"/>
        <w:numPr>
          <w:ilvl w:val="0"/>
          <w:numId w:val="3"/>
        </w:numPr>
        <w:spacing w:after="60" w:before="60"/>
      </w:pPr>
      <w:r>
        <w:rPr>
          <w:rFonts w:ascii="Arial" w:cs="Arial" w:eastAsia="Arial" w:hAnsi="Arial"/>
          <w:color w:val="212121"/>
          <w:sz w:val="22"/>
          <w:szCs w:val="22"/>
        </w:rPr>
        <w:t xml:space="preserve">Develop and validate a multi-class binary fire/smoke image classifier achieving ≥ 98% accuracy on the FLAME-2 benchmark dataset.</w:t>
      </w:r>
    </w:p>
    <w:p>
      <w:pPr>
        <w:pStyle w:val="ListParagraph"/>
        <w:numPr>
          <w:ilvl w:val="0"/>
          <w:numId w:val="3"/>
        </w:numPr>
        <w:spacing w:after="60" w:before="60"/>
      </w:pPr>
      <w:r>
        <w:rPr>
          <w:rFonts w:ascii="Arial" w:cs="Arial" w:eastAsia="Arial" w:hAnsi="Arial"/>
          <w:color w:val="212121"/>
          <w:sz w:val="22"/>
          <w:szCs w:val="22"/>
        </w:rPr>
        <w:t xml:space="preserve">Train and optimise a YOLO-based detection model achieving mAP@IoU0.5 ≥ 80% on paired RGB and IR aerial frames.</w:t>
      </w:r>
    </w:p>
    <w:p>
      <w:pPr>
        <w:pStyle w:val="ListParagraph"/>
        <w:numPr>
          <w:ilvl w:val="0"/>
          <w:numId w:val="3"/>
        </w:numPr>
        <w:spacing w:after="60" w:before="60"/>
      </w:pPr>
      <w:r>
        <w:rPr>
          <w:rFonts w:ascii="Arial" w:cs="Arial" w:eastAsia="Arial" w:hAnsi="Arial"/>
          <w:color w:val="212121"/>
          <w:sz w:val="22"/>
          <w:szCs w:val="22"/>
        </w:rPr>
        <w:t xml:space="preserve">Implement GradCAM-based explainability to verify that model attention is concentrated on fire/smoke regions rather than irrelevant background features.</w:t>
      </w:r>
    </w:p>
    <w:p>
      <w:pPr>
        <w:pStyle w:val="ListParagraph"/>
        <w:numPr>
          <w:ilvl w:val="0"/>
          <w:numId w:val="3"/>
        </w:numPr>
        <w:spacing w:after="60" w:before="60"/>
      </w:pPr>
      <w:r>
        <w:rPr>
          <w:rFonts w:ascii="Arial" w:cs="Arial" w:eastAsia="Arial" w:hAnsi="Arial"/>
          <w:color w:val="212121"/>
          <w:sz w:val="22"/>
          <w:szCs w:val="22"/>
        </w:rPr>
        <w:t xml:space="preserve">Design a layered system architecture that separates edge inference, communication, server-side analysis, and user notification concerns.</w:t>
      </w:r>
    </w:p>
    <w:p>
      <w:pPr>
        <w:pStyle w:val="ListParagraph"/>
        <w:numPr>
          <w:ilvl w:val="0"/>
          <w:numId w:val="3"/>
        </w:numPr>
        <w:spacing w:after="60" w:before="60"/>
      </w:pPr>
      <w:r>
        <w:rPr>
          <w:rFonts w:ascii="Arial" w:cs="Arial" w:eastAsia="Arial" w:hAnsi="Arial"/>
          <w:color w:val="212121"/>
          <w:sz w:val="22"/>
          <w:szCs w:val="22"/>
        </w:rPr>
        <w:t xml:space="preserve">Benchmark total system latency from sensor acquisition to operator alert at ≤ 30 seconds under nominal network conditions.</w:t>
      </w:r>
    </w:p>
    <w:p>
      <w:pPr>
        <w:pStyle w:val="ListParagraph"/>
        <w:numPr>
          <w:ilvl w:val="0"/>
          <w:numId w:val="3"/>
        </w:numPr>
        <w:spacing w:after="60" w:before="60"/>
      </w:pPr>
      <w:r>
        <w:rPr>
          <w:rFonts w:ascii="Arial" w:cs="Arial" w:eastAsia="Arial" w:hAnsi="Arial"/>
          <w:color w:val="212121"/>
          <w:sz w:val="22"/>
          <w:szCs w:val="22"/>
        </w:rPr>
        <w:t xml:space="preserve">Document the complete development methodology, experimental results, and theoretical contributions in a format compliant with Syrian Private University capstone project standards.</w:t>
      </w:r>
    </w:p>
    <w:p>
      <w:pPr>
        <w:pStyle w:val="Heading2"/>
        <w:spacing w:after="120" w:before="280"/>
      </w:pPr>
      <w:r>
        <w:rPr>
          <w:rFonts w:ascii="Arial" w:cs="Arial" w:eastAsia="Arial" w:hAnsi="Arial"/>
          <w:b/>
          <w:bCs/>
          <w:color w:val="2E75B6"/>
          <w:sz w:val="24"/>
          <w:szCs w:val="24"/>
        </w:rPr>
        <w:t xml:space="preserve">1.5  Scope and Limitations</w:t>
      </w:r>
    </w:p>
    <w:p>
      <w:pPr>
        <w:spacing w:after="80" w:before="80"/>
        <w:jc w:val="both"/>
      </w:pPr>
      <w:r>
        <w:rPr>
          <w:rFonts w:ascii="Arial" w:cs="Arial" w:eastAsia="Arial" w:hAnsi="Arial"/>
          <w:color w:val="212121"/>
          <w:sz w:val="22"/>
          <w:szCs w:val="22"/>
        </w:rPr>
        <w:t xml:space="preserve">The present project scope encompasses software development, dataset preparation, model training and evaluation, and system architecture design. Physical UAV procurement, hardware integration, and field deployment trials are designated for future project phases. The detection algorithms have been validated on laboratory simulation environments and existing public datasets. Performance in real-world deployment scenarios may differ from reported benchmarks due to variability in weather conditions, terrain complexity, and hardware-specific inference optimisations.</w:t>
      </w:r>
    </w:p>
    <w:p>
      <w:pPr>
        <w:pStyle w:val="Heading2"/>
        <w:spacing w:after="120" w:before="280"/>
      </w:pPr>
      <w:r>
        <w:rPr>
          <w:rFonts w:ascii="Arial" w:cs="Arial" w:eastAsia="Arial" w:hAnsi="Arial"/>
          <w:b/>
          <w:bCs/>
          <w:color w:val="2E75B6"/>
          <w:sz w:val="24"/>
          <w:szCs w:val="24"/>
        </w:rPr>
        <w:t xml:space="preserve">1.6  Document Organisation</w:t>
      </w:r>
    </w:p>
    <w:p>
      <w:pPr>
        <w:spacing w:after="80" w:before="80"/>
        <w:jc w:val="both"/>
      </w:pPr>
      <w:r>
        <w:rPr>
          <w:rFonts w:ascii="Arial" w:cs="Arial" w:eastAsia="Arial" w:hAnsi="Arial"/>
          <w:color w:val="212121"/>
          <w:sz w:val="22"/>
          <w:szCs w:val="22"/>
        </w:rPr>
        <w:t xml:space="preserve">The remainder of this document is structured as follows: Chapter 2 surveys the academic literature and prior art in UAV-based fire detection, deep learning architectures, and relevant datasets. Chapter 3 defines the technical system architecture of FireGuard. Chapter 4 describes the FLAME-2 dataset and supplementary data sources. Chapter 5 details the model development methodology for both the classifier and the YOLO detector. Chapter 6 presents experimental results and performance analysis. Chapter 7 discusses the findings in the context of the related work. Chapter 8 outlines the ethical considerations. Chapter 9 concludes the report and presents the future development roadmap. References and appendices appear at the end of the document.</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2: Literature Review and Related Work</w:t>
      </w:r>
    </w:p>
    <w:p>
      <w:pPr>
        <w:pStyle w:val="Heading2"/>
        <w:spacing w:after="120" w:before="280"/>
      </w:pPr>
      <w:r>
        <w:rPr>
          <w:rFonts w:ascii="Arial" w:cs="Arial" w:eastAsia="Arial" w:hAnsi="Arial"/>
          <w:b/>
          <w:bCs/>
          <w:color w:val="2E75B6"/>
          <w:sz w:val="24"/>
          <w:szCs w:val="24"/>
        </w:rPr>
        <w:t xml:space="preserve">2.1  Evolution of Fire Detection Technologies</w:t>
      </w:r>
    </w:p>
    <w:p>
      <w:pPr>
        <w:spacing w:after="80" w:before="80"/>
        <w:jc w:val="both"/>
      </w:pPr>
      <w:r>
        <w:rPr>
          <w:rFonts w:ascii="Arial" w:cs="Arial" w:eastAsia="Arial" w:hAnsi="Arial"/>
          <w:color w:val="212121"/>
          <w:sz w:val="22"/>
          <w:szCs w:val="22"/>
        </w:rPr>
        <w:t xml:space="preserve">Fire detection technology has advanced through five distinct generational paradigms, each addressing the limitations of its predecessor while introducing new constraints. Table 1 provides a structured overview of this evolutionary trajectory.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860"/>
      </w:tblGrid>
      <w:t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Generation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Advantage</w:t>
            </w:r>
          </w:p>
        </w:tc>
        <w:tc>
          <w:tcPr>
            <w:tcW w:type="dxa" w:w="2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Limitation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1st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Human Watchtowers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Domain knowledge, contextual judgement</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Limited range, human fatigue, no night vision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2nd</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Ground Sensors (IoT)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Continuous automated monitoring</w:t>
            </w:r>
          </w:p>
        </w:tc>
        <w:tc>
          <w:tcPr>
            <w:tcW w:type="dxa" w:w="2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Fixed locations, limited spatial coverage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3rd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Satellite Imagery (MODIS/VIIRS)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Continental-scale coverage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Low temporal resolution (6–48h), cloud interference</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4th</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Manned Aircraft</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High resolution, flexible deployment</w:t>
            </w:r>
          </w:p>
        </w:tc>
        <w:tc>
          <w:tcPr>
            <w:tcW w:type="dxa" w:w="2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Prohibitive cost, pilot risk, limited endurance</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5th</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Autonomous UAV (Proposed)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Real-time, scalable, cost-effective</w:t>
            </w:r>
          </w:p>
        </w:tc>
        <w:tc>
          <w:tcPr>
            <w:tcW w:type="dxa" w:w="2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Battery constraints, regulatory considerations</w:t>
            </w:r>
          </w:p>
        </w:tc>
      </w:tr>
    </w:tbl>
    <w:p>
      <w:pPr>
        <w:spacing w:after="160" w:before="60"/>
        <w:jc w:val="center"/>
      </w:pPr>
      <w:r>
        <w:rPr>
          <w:rFonts w:ascii="Arial" w:cs="Arial" w:eastAsia="Arial" w:hAnsi="Arial"/>
          <w:i/>
          <w:iCs/>
          <w:color w:val="404040"/>
          <w:sz w:val="20"/>
          <w:szCs w:val="20"/>
        </w:rPr>
        <w:t xml:space="preserve">Table 1: Generational Evolution of Fire Detection Technologies</w:t>
      </w:r>
    </w:p>
    <w:p>
      <w:pPr>
        <w:pStyle w:val="Heading2"/>
        <w:spacing w:after="120" w:before="280"/>
      </w:pPr>
      <w:r>
        <w:rPr>
          <w:rFonts w:ascii="Arial" w:cs="Arial" w:eastAsia="Arial" w:hAnsi="Arial"/>
          <w:b/>
          <w:bCs/>
          <w:color w:val="2E75B6"/>
          <w:sz w:val="24"/>
          <w:szCs w:val="24"/>
        </w:rPr>
        <w:t xml:space="preserve">2.2  Deep Learning Approaches for Fire Detection</w:t>
      </w:r>
    </w:p>
    <w:p>
      <w:pPr>
        <w:pStyle w:val="Heading3"/>
        <w:spacing w:after="100" w:before="200"/>
      </w:pPr>
      <w:r>
        <w:rPr>
          <w:rFonts w:ascii="Arial" w:cs="Arial" w:eastAsia="Arial" w:hAnsi="Arial"/>
          <w:b/>
          <w:bCs/>
          <w:color w:val="1F3864"/>
          <w:sz w:val="22"/>
          <w:szCs w:val="22"/>
        </w:rPr>
        <w:t xml:space="preserve">2.2.1  Classification-Based Methods</w:t>
      </w:r>
    </w:p>
    <w:p>
      <w:pPr>
        <w:spacing w:after="80" w:before="80"/>
        <w:jc w:val="both"/>
      </w:pPr>
      <w:r>
        <w:rPr>
          <w:rFonts w:ascii="Arial" w:cs="Arial" w:eastAsia="Arial" w:hAnsi="Arial"/>
          <w:color w:val="212121"/>
          <w:sz w:val="22"/>
          <w:szCs w:val="22"/>
        </w:rPr>
        <w:t xml:space="preserve">Shao et al. (2024) presented AEFRN (Attention-Enhanced Fire Recognition Network), a deep convolutional architecture incorporating three novel attention mechanisms: Convolutional Self-Attention (CSA) for low-level feature enhancement, Recursive Atrous Self-Attention (RASA) for efficient multi-scale context capture, and an Enhanced Convolutional Block Attention Module (CBAM) for discriminative feature weighting. Evaluated on the FD and BoWFire benchmarks, AEFRN achieved classification accuracies of 99.11% and 97.98% respectively, outperforming 12 contemporary state-of-the-art methods. The network's parameter-efficient design makes it suitable for edge computing deployment. The authors employed Grad-CAM to verify that attention mechanisms correctly focused on fire-related image regions, providing a degree of algorithmic transparency.</w:t>
      </w:r>
    </w:p>
    <w:p>
      <w:pPr>
        <w:spacing w:after="80" w:before="80"/>
        <w:jc w:val="both"/>
      </w:pPr>
      <w:r>
        <w:rPr>
          <w:rFonts w:ascii="Arial" w:cs="Arial" w:eastAsia="Arial" w:hAnsi="Arial"/>
          <w:color w:val="212121"/>
          <w:sz w:val="22"/>
          <w:szCs w:val="22"/>
        </w:rPr>
        <w:t xml:space="preserve">The FFDNet framework proposed by Liu et al. (2025) introduced a two-stage multi-level architecture combining the RT-DETR-Focus detector with VQGAN-based deep verification. In the first stage, a sensitivity-tuned RT-DETR-Focus model flags candidate fire regions with low confidence thresholds to maximise recall. The second stage employs a Vector Quantised Generative Adversarial Network to reconstruct candidate patches and compute Structural Similarity Index (SSIM) scores against learned fire distributions, effectively filtering false positives. Tested on the DFS dataset (9,462 fire and smoke images expanded to 35,000 via augmentation), FFDNet achieved Precision 98.23%, Recall 96.33%, and F1-Score 97.33%—with each processing stage completing in under 0.2 milliseconds, enabling real-time performance.</w:t>
      </w:r>
    </w:p>
    <w:p>
      <w:pPr>
        <w:pStyle w:val="Heading3"/>
        <w:spacing w:after="100" w:before="200"/>
      </w:pPr>
      <w:r>
        <w:rPr>
          <w:rFonts w:ascii="Arial" w:cs="Arial" w:eastAsia="Arial" w:hAnsi="Arial"/>
          <w:b/>
          <w:bCs/>
          <w:color w:val="1F3864"/>
          <w:sz w:val="22"/>
          <w:szCs w:val="22"/>
        </w:rPr>
        <w:t xml:space="preserve">2.2.2  Object Detection and Segmentation Methods</w:t>
      </w:r>
    </w:p>
    <w:p>
      <w:pPr>
        <w:spacing w:after="80" w:before="80"/>
        <w:jc w:val="both"/>
      </w:pPr>
      <w:r>
        <w:rPr>
          <w:rFonts w:ascii="Arial" w:cs="Arial" w:eastAsia="Arial" w:hAnsi="Arial"/>
          <w:color w:val="212121"/>
          <w:sz w:val="22"/>
          <w:szCs w:val="22"/>
        </w:rPr>
        <w:t xml:space="preserve">The FireVision platform (Spanoudaki et al., 2026) presented a fully integrated fire monitoring solution combining autonomous drone flights with ensemble Mask R-CNN models employing three ResNet backbones (ResNet-50/101/152) augmented with Feature Pyramid Networks. Two independent models—one for smoke, one for fire—were trained on 12,000 manually annotated images (8,500 smoke, 4,200 fire). An ensemble fusion strategy combining their outputs in tandem (detecting fire within smoke boundaries) significantly reduced confusion between fire and smoke. On the cloud, ResNet-101 achieved the best performance-speed balance (mAP@IoU0.5 = 0.646 for smoke, 0.430 for fire; 0.062 FPS), while ResNet-50 proved optimal for edge deployment on Jetson Nano (0.059 FPS). A novel Fire Criticality Index (FCI) quantified fire severity and triggered adaptive spiral survey trajectories when FCI exceeded predefined thresholds.</w:t>
      </w:r>
    </w:p>
    <w:p>
      <w:pPr>
        <w:spacing w:after="80" w:before="80"/>
        <w:jc w:val="both"/>
      </w:pPr>
      <w:r>
        <w:rPr>
          <w:rFonts w:ascii="Arial" w:cs="Arial" w:eastAsia="Arial" w:hAnsi="Arial"/>
          <w:color w:val="212121"/>
          <w:sz w:val="22"/>
          <w:szCs w:val="22"/>
        </w:rPr>
        <w:t xml:space="preserve">Zhao et al. (2025) proposed YOLO-LP, a precision-and-lightweight enhancement of YOLOv8 incorporating three architectural innovations: Wavelet Transform Convolution (WTConv) in the backbone to expand receptive fields without parameter inflation; Bidirectional Feature Pyramid Network (BiFPN) for efficient multi-scale feature fusion; and a Frequency-aware Feature Fusion (FreqFusion) module for high-frequency boundary detail recovery. YOLO-LP achieved 9.3% mAP@IoU0.5 improvement over baseline YOLOv8 on D-Fire, with an inference speed of 238 FPS and a model size 56.6% smaller than YOLOv7-tiny, establishing it as one of the strongest lightweight detectors for operational fire monitoring.</w:t>
      </w:r>
    </w:p>
    <w:p>
      <w:pPr>
        <w:pStyle w:val="Heading3"/>
        <w:spacing w:after="100" w:before="200"/>
      </w:pPr>
      <w:r>
        <w:rPr>
          <w:rFonts w:ascii="Arial" w:cs="Arial" w:eastAsia="Arial" w:hAnsi="Arial"/>
          <w:b/>
          <w:bCs/>
          <w:color w:val="1F3864"/>
          <w:sz w:val="22"/>
          <w:szCs w:val="22"/>
        </w:rPr>
        <w:t xml:space="preserve">2.2.3  Multi-Modal and Satellite-Based Methods</w:t>
      </w:r>
    </w:p>
    <w:p>
      <w:pPr>
        <w:spacing w:after="80" w:before="80"/>
        <w:jc w:val="both"/>
      </w:pPr>
      <w:r>
        <w:rPr>
          <w:rFonts w:ascii="Arial" w:cs="Arial" w:eastAsia="Arial" w:hAnsi="Arial"/>
          <w:color w:val="212121"/>
          <w:sz w:val="22"/>
          <w:szCs w:val="22"/>
        </w:rPr>
        <w:t xml:space="preserve">Al-Jaafari and Sorour (2025) introduced FlameGuard, a geospatial AI framework for agricultural fire detection in Saudi Arabia leveraging NASA FIRMS satellite data (MODIS and VIIRS). The system fused approximately 200,000 fire records with a spectral algorithm (SAFD) and an ensemble of five models ranging from classical Random Forest to large Transformer architectures (Minos and ViRanker). The Minos Transformer achieved 100% test-set accuracy with an F1-Score of 0.993, decisively outperforming the NASA FIRMS system (75% accuracy, 3–6 hour response) and MODIS (70% accuracy). Ablation studies confirmed that multi-sensor integration (VIIRS + MODIS) and preprocessing contributed 3–4% absolute accuracy gains.</w:t>
      </w:r>
    </w:p>
    <w:p>
      <w:pPr>
        <w:spacing w:after="80" w:before="80"/>
        <w:jc w:val="both"/>
      </w:pPr>
      <w:r>
        <w:rPr>
          <w:rFonts w:ascii="Arial" w:cs="Arial" w:eastAsia="Arial" w:hAnsi="Arial"/>
          <w:color w:val="212121"/>
          <w:sz w:val="22"/>
          <w:szCs w:val="22"/>
        </w:rPr>
        <w:t xml:space="preserve">For UAV-based thermal sensing, Ravan et al. (2026) developed a two-tier deep learning system for real-time wildfire localisation using NASA's Autonomous Modular Sensor (AMS). The classifier tier (U-Net-inspired encoder) achieved 96.8% accuracy with 1.19 ms inference latency; the segmentation tier (encoder-decoder with skip connections) achieved IoU 74.0% with 7.75 ms latency, processing over 100 FPS on a mobile GPU. Critically, spectral ablation tests demonstrated that thermal/IR bands (channels 9–12) are essential—RGB-only systems achieved less than 10% fire detection recall, underscoring the fundamental necessity of multi-spectral sensing.</w:t>
      </w:r>
    </w:p>
    <w:p>
      <w:pPr>
        <w:pStyle w:val="Heading2"/>
        <w:spacing w:after="120" w:before="280"/>
      </w:pPr>
      <w:r>
        <w:rPr>
          <w:rFonts w:ascii="Arial" w:cs="Arial" w:eastAsia="Arial" w:hAnsi="Arial"/>
          <w:b/>
          <w:bCs/>
          <w:color w:val="2E75B6"/>
          <w:sz w:val="24"/>
          <w:szCs w:val="24"/>
        </w:rPr>
        <w:t xml:space="preserve">2.3  Relevant Datasets</w:t>
      </w:r>
    </w:p>
    <w:p>
      <w:pPr>
        <w:spacing w:after="80" w:before="80"/>
        <w:jc w:val="both"/>
      </w:pPr>
      <w:r>
        <w:rPr>
          <w:rFonts w:ascii="Arial" w:cs="Arial" w:eastAsia="Arial" w:hAnsi="Arial"/>
          <w:color w:val="212121"/>
          <w:sz w:val="22"/>
          <w:szCs w:val="22"/>
        </w:rPr>
        <w:t xml:space="preserve">The availability of high-quality, expertly annotated datasets is a critical bottleneck in fire detection research. Table 2 summarises the most significant publicly available datasets.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600"/>
        <w:gridCol w:w="31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Dataset</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Size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Annotation</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Feature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FLAME-2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53,541 frame pairs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Aerial RGB + IR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Fire/Smoke binary labels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Controlled burns, multi-spectral</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D-Fire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~5,822 images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Ground-level</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Bounding boxes</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Diverse indoor/outdoor scenarios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DetectiumFire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22,500+ images + 2,500 videos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Multi-source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Boxes + captions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Multi-modal, VLM-ready</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BoWFire</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Benchmark set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Ground-level</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Classification labels</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Standard benchmark</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FD Dataset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Benchmark 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Ground-level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Classification labels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Standard benchmark</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DFS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9,462 images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Mixed</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Multi-class boxes</w:t>
            </w:r>
          </w:p>
        </w:tc>
        <w:tc>
          <w:tcPr>
            <w:tcW w:type="dxa" w:w="3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Smoke, fire, fire-like objects</w:t>
            </w:r>
          </w:p>
        </w:tc>
      </w:tr>
    </w:tbl>
    <w:p>
      <w:pPr>
        <w:spacing w:after="160" w:before="60"/>
        <w:jc w:val="center"/>
      </w:pPr>
      <w:r>
        <w:rPr>
          <w:rFonts w:ascii="Arial" w:cs="Arial" w:eastAsia="Arial" w:hAnsi="Arial"/>
          <w:i/>
          <w:iCs/>
          <w:color w:val="404040"/>
          <w:sz w:val="20"/>
          <w:szCs w:val="20"/>
        </w:rPr>
        <w:t xml:space="preserve">Table 2: Comparison of Fire Detection Datasets Used in Related Work</w:t>
      </w:r>
    </w:p>
    <w:p>
      <w:pPr>
        <w:pStyle w:val="Heading2"/>
        <w:spacing w:after="120" w:before="280"/>
      </w:pPr>
      <w:r>
        <w:rPr>
          <w:rFonts w:ascii="Arial" w:cs="Arial" w:eastAsia="Arial" w:hAnsi="Arial"/>
          <w:b/>
          <w:bCs/>
          <w:color w:val="2E75B6"/>
          <w:sz w:val="24"/>
          <w:szCs w:val="24"/>
        </w:rPr>
        <w:t xml:space="preserve">2.4  The FLAME-2 Dataset — Detailed Analysis</w:t>
      </w:r>
    </w:p>
    <w:p>
      <w:pPr>
        <w:spacing w:after="80" w:before="80"/>
        <w:jc w:val="both"/>
      </w:pPr>
      <w:r>
        <w:rPr>
          <w:rFonts w:ascii="Arial" w:cs="Arial" w:eastAsia="Arial" w:hAnsi="Arial"/>
          <w:color w:val="212121"/>
          <w:sz w:val="22"/>
          <w:szCs w:val="22"/>
        </w:rPr>
        <w:t xml:space="preserve">Given its central role in FireGuard model training and evaluation, the FLAME-2 dataset warrants detailed examination. FLAME-2 (Fire detection and modeLing: Aerial Multi-spectral imagE dataset) was developed by Hopkins et al. to address the scarcity of high-quality, expertly labelled aerial fire data. Data were collected using a Mavic Enterprise Advanced dual-camera UAV (RGB/IR) during prescribed controlled burns in open-canopy pine forests in northern Arizona in November 2021.</w:t>
      </w:r>
    </w:p>
    <w:p>
      <w:pPr>
        <w:spacing w:after="80" w:before="80"/>
        <w:jc w:val="both"/>
      </w:pPr>
      <w:r>
        <w:rPr>
          <w:rFonts w:ascii="Arial" w:cs="Arial" w:eastAsia="Arial" w:hAnsi="Arial"/>
          <w:color w:val="212121"/>
          <w:sz w:val="22"/>
          <w:szCs w:val="22"/>
        </w:rPr>
        <w:t xml:space="preserve">The dataset comprises 53,541 co-registered RGB/IR frame pairs extracted from seven raw video pairs. RGB frames reach 3840×2160p (4K) resolution while IR frames are at 640×512p. A scaled-down version at 254×254p provides a consistent field-of-view (FOV) between the two modalities. Expert annotators independently labelled each frame pair with two binary labels:</w:t>
      </w:r>
    </w:p>
    <w:p>
      <w:pPr>
        <w:pStyle w:val="ListParagraph"/>
        <w:numPr>
          <w:ilvl w:val="0"/>
          <w:numId w:val="2"/>
        </w:numPr>
        <w:spacing w:after="60" w:before="60"/>
      </w:pPr>
      <w:r>
        <w:rPr>
          <w:rFonts w:ascii="Arial" w:cs="Arial" w:eastAsia="Arial" w:hAnsi="Arial"/>
          <w:color w:val="212121"/>
          <w:sz w:val="22"/>
          <w:szCs w:val="22"/>
        </w:rPr>
        <w:t xml:space="preserve">Fire/NoFire: Applied when visual fire indicators are observed in either the RGB or IR frame.</w:t>
      </w:r>
    </w:p>
    <w:p>
      <w:pPr>
        <w:pStyle w:val="ListParagraph"/>
        <w:numPr>
          <w:ilvl w:val="0"/>
          <w:numId w:val="2"/>
        </w:numPr>
        <w:spacing w:after="60" w:before="60"/>
      </w:pPr>
      <w:r>
        <w:rPr>
          <w:rFonts w:ascii="Arial" w:cs="Arial" w:eastAsia="Arial" w:hAnsi="Arial"/>
          <w:color w:val="212121"/>
          <w:sz w:val="22"/>
          <w:szCs w:val="22"/>
        </w:rPr>
        <w:t xml:space="preserve">Smoke/NoSmoke: Applied when smoke occupies ≥ 50% of the RGB frame at 254p resolution.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 Combination</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 Count</w:t>
            </w:r>
          </w:p>
        </w:tc>
        <w:tc>
          <w:tcPr>
            <w:tcW w:type="dxa" w:w="3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NN (No Fire, No Smoke)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13,700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25.6%</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YY (Fire, Smoke)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21,655</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40.4%</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YN (Fire, No Smoke)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14,317</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26.7%</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NY (No Fire, Smoke)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3,869</w:t>
            </w:r>
          </w:p>
        </w:tc>
        <w:tc>
          <w:tcPr>
            <w:tcW w:type="dxa" w:w="3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7.2%</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Total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53,541</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100.0%</w:t>
            </w:r>
          </w:p>
        </w:tc>
      </w:tr>
    </w:tbl>
    <w:p>
      <w:pPr>
        <w:spacing w:after="160" w:before="60"/>
        <w:jc w:val="center"/>
      </w:pPr>
      <w:r>
        <w:rPr>
          <w:rFonts w:ascii="Arial" w:cs="Arial" w:eastAsia="Arial" w:hAnsi="Arial"/>
          <w:i/>
          <w:iCs/>
          <w:color w:val="404040"/>
          <w:sz w:val="20"/>
          <w:szCs w:val="20"/>
        </w:rPr>
        <w:t xml:space="preserve">Table 3: FLAME-2 Dataset Class Distribution across Fire/Smoke Combination Labels</w:t>
      </w:r>
    </w:p>
    <w:p>
      <w:pPr>
        <w:spacing w:after="80" w:before="80"/>
        <w:jc w:val="both"/>
      </w:pPr>
      <w:r>
        <w:rPr>
          <w:rFonts w:ascii="Arial" w:cs="Arial" w:eastAsia="Arial" w:hAnsi="Arial"/>
          <w:color w:val="212121"/>
          <w:sz w:val="22"/>
          <w:szCs w:val="22"/>
        </w:rPr>
        <w:t xml:space="preserve">The dataset exhibits a satisfactory class balance between fire and non-fire samples, mitigating the class-imbalance problem that plagues many fire detection datasets. The supplementary dataset includes weather metadata, pre-burn video footage, a detailed burn plan, a geo-referenced RGB point cloud, and an RGB orthomosaic—all of which provide valuable contextual information for model development and failure-mode analysis.</w:t>
      </w:r>
    </w:p>
    <w:p>
      <w:pPr>
        <w:pStyle w:val="Heading2"/>
        <w:spacing w:after="120" w:before="280"/>
      </w:pPr>
      <w:r>
        <w:rPr>
          <w:rFonts w:ascii="Arial" w:cs="Arial" w:eastAsia="Arial" w:hAnsi="Arial"/>
          <w:b/>
          <w:bCs/>
          <w:color w:val="2E75B6"/>
          <w:sz w:val="24"/>
          <w:szCs w:val="24"/>
        </w:rPr>
        <w:t xml:space="preserve">2.5  Research Gaps Addressed by FireGuard</w:t>
      </w:r>
    </w:p>
    <w:p>
      <w:pPr>
        <w:spacing w:after="80" w:before="80"/>
        <w:jc w:val="both"/>
      </w:pPr>
      <w:r>
        <w:rPr>
          <w:rFonts w:ascii="Arial" w:cs="Arial" w:eastAsia="Arial" w:hAnsi="Arial"/>
          <w:color w:val="212121"/>
          <w:sz w:val="22"/>
          <w:szCs w:val="22"/>
        </w:rPr>
        <w:t xml:space="preserve">A systematic analysis of the related work reveals the following research gaps that FireGuard directly addresses:</w:t>
      </w:r>
    </w:p>
    <w:p>
      <w:pPr>
        <w:pStyle w:val="ListParagraph"/>
        <w:numPr>
          <w:ilvl w:val="0"/>
          <w:numId w:val="2"/>
        </w:numPr>
        <w:spacing w:after="60" w:before="60"/>
      </w:pPr>
      <w:r>
        <w:rPr>
          <w:rFonts w:ascii="Arial" w:cs="Arial" w:eastAsia="Arial" w:hAnsi="Arial"/>
          <w:color w:val="212121"/>
          <w:sz w:val="22"/>
          <w:szCs w:val="22"/>
        </w:rPr>
        <w:t xml:space="preserve">Edge-optimised dual-model pipeline: No prior work has simultaneously deployed a classifier + YOLO detector with GradCAM explainability in a unified UAV-oriented inference pipeline.</w:t>
      </w:r>
    </w:p>
    <w:p>
      <w:pPr>
        <w:pStyle w:val="ListParagraph"/>
        <w:numPr>
          <w:ilvl w:val="0"/>
          <w:numId w:val="2"/>
        </w:numPr>
        <w:spacing w:after="60" w:before="60"/>
      </w:pPr>
      <w:r>
        <w:rPr>
          <w:rFonts w:ascii="Arial" w:cs="Arial" w:eastAsia="Arial" w:hAnsi="Arial"/>
          <w:color w:val="212121"/>
          <w:sz w:val="22"/>
          <w:szCs w:val="22"/>
        </w:rPr>
        <w:t xml:space="preserve">Integrated severity-adaptive mission planning: The FCI-based spiral trajectory planning of FireGuard extends the FireVision concept by directly coupling detection confidence with survey behaviour modification.</w:t>
      </w:r>
    </w:p>
    <w:p>
      <w:pPr>
        <w:pStyle w:val="ListParagraph"/>
        <w:numPr>
          <w:ilvl w:val="0"/>
          <w:numId w:val="2"/>
        </w:numPr>
        <w:spacing w:after="60" w:before="60"/>
      </w:pPr>
      <w:r>
        <w:rPr>
          <w:rFonts w:ascii="Arial" w:cs="Arial" w:eastAsia="Arial" w:hAnsi="Arial"/>
          <w:color w:val="212121"/>
          <w:sz w:val="22"/>
          <w:szCs w:val="22"/>
        </w:rPr>
        <w:t xml:space="preserve">Comprehensive explainability: GradCAM-based visualisation of both the classifier and detector provides transparency not typically found in operational fire detection systems.</w:t>
      </w:r>
    </w:p>
    <w:p>
      <w:pPr>
        <w:pStyle w:val="ListParagraph"/>
        <w:numPr>
          <w:ilvl w:val="0"/>
          <w:numId w:val="2"/>
        </w:numPr>
        <w:spacing w:after="60" w:before="60"/>
      </w:pPr>
      <w:r>
        <w:rPr>
          <w:rFonts w:ascii="Arial" w:cs="Arial" w:eastAsia="Arial" w:hAnsi="Arial"/>
          <w:color w:val="212121"/>
          <w:sz w:val="22"/>
          <w:szCs w:val="22"/>
        </w:rPr>
        <w:t xml:space="preserve">Multi-dataset cross-validation: Training on FLAME-2 with evaluation against D-Fire and BoWFire benchmarks ensures the generalisability of learned representations.</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3: System Architecture</w:t>
      </w:r>
    </w:p>
    <w:p>
      <w:pPr>
        <w:pStyle w:val="Heading2"/>
        <w:spacing w:after="120" w:before="280"/>
      </w:pPr>
      <w:r>
        <w:rPr>
          <w:rFonts w:ascii="Arial" w:cs="Arial" w:eastAsia="Arial" w:hAnsi="Arial"/>
          <w:b/>
          <w:bCs/>
          <w:color w:val="2E75B6"/>
          <w:sz w:val="24"/>
          <w:szCs w:val="24"/>
        </w:rPr>
        <w:t xml:space="preserve">3.1  Architectural Overview</w:t>
      </w:r>
    </w:p>
    <w:p>
      <w:pPr>
        <w:spacing w:after="80" w:before="80"/>
        <w:jc w:val="both"/>
      </w:pPr>
      <w:r>
        <w:rPr>
          <w:rFonts w:ascii="Arial" w:cs="Arial" w:eastAsia="Arial" w:hAnsi="Arial"/>
          <w:color w:val="212121"/>
          <w:sz w:val="22"/>
          <w:szCs w:val="22"/>
        </w:rPr>
        <w:t xml:space="preserve">FireGuard is organised as a five-layer hierarchical architecture, each layer encapsulating distinct functional responsibilities and interfacing with adjacent layers through well-defined data contracts. This separation of concerns enables independent testing, replacement, or scaling of individual layers without requiring systemic redesign.</w:t>
      </w:r>
    </w:p>
    <w:p>
      <w:pPr>
        <w:spacing w:after="40" w:before="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2760"/>
      </w:tblGrid>
      <w:t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Designation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Function</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Technologies</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Sensing Layer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Multi-modal data acquisition from environment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RGB Camera, IR/Thermal Camera, GPS/IMU</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Processing Layer</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On-board edge inference for primary detection</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Coral Edge TPU, Jetson Nano, YOLO, ResNet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Communication Layer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Reliable data relay to ground station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4G/5G LTE, Mesh Radio, Store-and-Forward</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L4</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Analysis Layer</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Advanced server-side fusion and analysis</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 EfficientNet, GradCAM, FCI Engine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L5</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Application Layer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Alert generation and operator interface</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Mobile App, Web Dashboard, Emergency API</w:t>
            </w:r>
          </w:p>
        </w:tc>
      </w:tr>
    </w:tbl>
    <w:p>
      <w:pPr>
        <w:spacing w:after="160" w:before="60"/>
        <w:jc w:val="center"/>
      </w:pPr>
      <w:r>
        <w:rPr>
          <w:rFonts w:ascii="Arial" w:cs="Arial" w:eastAsia="Arial" w:hAnsi="Arial"/>
          <w:i/>
          <w:iCs/>
          <w:color w:val="404040"/>
          <w:sz w:val="20"/>
          <w:szCs w:val="20"/>
        </w:rPr>
        <w:t xml:space="preserve">Table 4: FireGuard Five-Layer System Architecture</w:t>
      </w:r>
    </w:p>
    <w:p>
      <w:pPr>
        <w:pStyle w:val="Heading2"/>
        <w:spacing w:after="120" w:before="280"/>
      </w:pPr>
      <w:r>
        <w:rPr>
          <w:rFonts w:ascii="Arial" w:cs="Arial" w:eastAsia="Arial" w:hAnsi="Arial"/>
          <w:b/>
          <w:bCs/>
          <w:color w:val="2E75B6"/>
          <w:sz w:val="24"/>
          <w:szCs w:val="24"/>
        </w:rPr>
        <w:t xml:space="preserve">3.2  Sensing Layer (L1)</w:t>
      </w:r>
    </w:p>
    <w:p>
      <w:pPr>
        <w:spacing w:after="80" w:before="80"/>
        <w:jc w:val="both"/>
      </w:pPr>
      <w:r>
        <w:rPr>
          <w:rFonts w:ascii="Arial" w:cs="Arial" w:eastAsia="Arial" w:hAnsi="Arial"/>
          <w:color w:val="212121"/>
          <w:sz w:val="22"/>
          <w:szCs w:val="22"/>
        </w:rPr>
        <w:t xml:space="preserve">The sensing layer constitutes the primary data interface between the physical environment and the FireGuard computational pipeline. Two classes of imaging sensors are deployed in a co-mounted, hardware-synchronised configuration to ensure pixel-aligned temporal correspondence between modalities.</w:t>
      </w:r>
    </w:p>
    <w:p>
      <w:pPr>
        <w:pStyle w:val="Heading3"/>
        <w:spacing w:after="100" w:before="200"/>
      </w:pPr>
      <w:r>
        <w:rPr>
          <w:rFonts w:ascii="Arial" w:cs="Arial" w:eastAsia="Arial" w:hAnsi="Arial"/>
          <w:b/>
          <w:bCs/>
          <w:color w:val="1F3864"/>
          <w:sz w:val="22"/>
          <w:szCs w:val="22"/>
        </w:rPr>
        <w:t xml:space="preserve">3.2.1  RGB Camera</w:t>
      </w:r>
    </w:p>
    <w:p>
      <w:pPr>
        <w:spacing w:after="80" w:before="80"/>
        <w:jc w:val="both"/>
      </w:pPr>
      <w:r>
        <w:rPr>
          <w:rFonts w:ascii="Arial" w:cs="Arial" w:eastAsia="Arial" w:hAnsi="Arial"/>
          <w:color w:val="212121"/>
          <w:sz w:val="22"/>
          <w:szCs w:val="22"/>
        </w:rPr>
        <w:t xml:space="preserve">A high-resolution RGB camera (minimum 4K, 30 FPS) captures visible-spectrum imagery enabling detection of flame colour signatures (yellow-red-orange chromaticity), smoke texture patterns (diffuse grey-white morphology), and environmental context for false-positive discrimination. The wide dynamic range (WDR) capability is essential for maintaining detail in high-contrast fire scenes.</w:t>
      </w:r>
    </w:p>
    <w:p>
      <w:pPr>
        <w:pStyle w:val="Heading3"/>
        <w:spacing w:after="100" w:before="200"/>
      </w:pPr>
      <w:r>
        <w:rPr>
          <w:rFonts w:ascii="Arial" w:cs="Arial" w:eastAsia="Arial" w:hAnsi="Arial"/>
          <w:b/>
          <w:bCs/>
          <w:color w:val="1F3864"/>
          <w:sz w:val="22"/>
          <w:szCs w:val="22"/>
        </w:rPr>
        <w:t xml:space="preserve">3.2.2  Infrared/Thermal Camera</w:t>
      </w:r>
    </w:p>
    <w:p>
      <w:pPr>
        <w:spacing w:after="80" w:before="80"/>
        <w:jc w:val="both"/>
      </w:pPr>
      <w:r>
        <w:rPr>
          <w:rFonts w:ascii="Arial" w:cs="Arial" w:eastAsia="Arial" w:hAnsi="Arial"/>
          <w:color w:val="212121"/>
          <w:sz w:val="22"/>
          <w:szCs w:val="22"/>
        </w:rPr>
        <w:t xml:space="preserve">A LWIR (Long-Wave Infrared) thermal camera captures radiometric temperature maps of the scene, enabling detection of thermal anomalies in conditions where visible-spectrum sensing fails: darkness, dense smoke occlusion, and vegetation obscuration. The thermal sensor is calibrated to provide absolute temperature readings (°C), enabling the FCI computation. Following the spectral analysis findings of Ravan et al. (2026), thermal channels are recognised as the essential detection modality, with visible channels providing confirmatory contextual evidence.</w:t>
      </w:r>
    </w:p>
    <w:p>
      <w:pPr>
        <w:pStyle w:val="Heading2"/>
        <w:spacing w:after="120" w:before="280"/>
      </w:pPr>
      <w:r>
        <w:rPr>
          <w:rFonts w:ascii="Arial" w:cs="Arial" w:eastAsia="Arial" w:hAnsi="Arial"/>
          <w:b/>
          <w:bCs/>
          <w:color w:val="2E75B6"/>
          <w:sz w:val="24"/>
          <w:szCs w:val="24"/>
        </w:rPr>
        <w:t xml:space="preserve">3.3  Processing Layer (L2)</w:t>
      </w:r>
    </w:p>
    <w:p>
      <w:pPr>
        <w:spacing w:after="80" w:before="80"/>
        <w:jc w:val="both"/>
      </w:pPr>
      <w:r>
        <w:rPr>
          <w:rFonts w:ascii="Arial" w:cs="Arial" w:eastAsia="Arial" w:hAnsi="Arial"/>
          <w:color w:val="212121"/>
          <w:sz w:val="22"/>
          <w:szCs w:val="22"/>
        </w:rPr>
        <w:t xml:space="preserve">The on-board processing layer executes a lightweight inference pipeline designed to operate within the strict power budget of a small UAV platform (&lt; 15W total inference power consumption). The primary objective of this layer is to rapidly classify incoming frame pairs and flag potential fire events for uplink to the analysis layer, while filtering obvious non-fire frames to minimise communication bandwidth consumption.</w:t>
      </w:r>
    </w:p>
    <w:p>
      <w:pPr>
        <w:spacing w:after="80" w:before="80"/>
        <w:jc w:val="both"/>
      </w:pPr>
      <w:r>
        <w:rPr>
          <w:rFonts w:ascii="Arial" w:cs="Arial" w:eastAsia="Arial" w:hAnsi="Arial"/>
          <w:color w:val="212121"/>
          <w:sz w:val="22"/>
          <w:szCs w:val="22"/>
        </w:rPr>
        <w:t xml:space="preserve">The edge inference pipeline executes the following sequence on each captured frame pair: (1) Pre-processing — image normalisation, histogram equalisation, Gaussian denoising; (2) RGB-IR registration — homographic alignment to achieve sub-pixel co-registration; (3) Feature extraction — independent backbone encoding of RGB and IR channels; (4) Fusion — channel-wise concatenation of feature maps from both modalities; (5) Lightweight classification — binary fire/no-fire decision with confidence score; (6) Uplink decision — frames exceeding the confidence threshold are flagged for transmission.</w:t>
      </w:r>
    </w:p>
    <w:p>
      <w:pPr>
        <w:pStyle w:val="Heading2"/>
        <w:spacing w:after="120" w:before="280"/>
      </w:pPr>
      <w:r>
        <w:rPr>
          <w:rFonts w:ascii="Arial" w:cs="Arial" w:eastAsia="Arial" w:hAnsi="Arial"/>
          <w:b/>
          <w:bCs/>
          <w:color w:val="2E75B6"/>
          <w:sz w:val="24"/>
          <w:szCs w:val="24"/>
        </w:rPr>
        <w:t xml:space="preserve">3.4  Communication Layer (L3)</w:t>
      </w:r>
    </w:p>
    <w:p>
      <w:pPr>
        <w:spacing w:after="80" w:before="80"/>
        <w:jc w:val="both"/>
      </w:pPr>
      <w:r>
        <w:rPr>
          <w:rFonts w:ascii="Arial" w:cs="Arial" w:eastAsia="Arial" w:hAnsi="Arial"/>
          <w:color w:val="212121"/>
          <w:sz w:val="22"/>
          <w:szCs w:val="22"/>
        </w:rPr>
        <w:t xml:space="preserve">The communication layer is responsible for reliable, low-latency data relay between the airborne platform and the ground-based analysis infrastructure. Three communication modalities are supported in priority order: (1) 4G/5G LTE cellular uplink (primary, when available); (2) Mesh radio network using dedicated UAV-to-ground-station links (secondary, for remote areas); (3) Store-and-forward buffering to onboard SD storage with batch upload upon return to coverage (tertiary, for connectivity-denied environments). MAVLink protocol over TCP/IP is used for flight control command exchange and telemetry, ensuring compatibility with open-source autopilot stacks (ArduPilot, PX4).</w:t>
      </w:r>
    </w:p>
    <w:p>
      <w:pPr>
        <w:pStyle w:val="Heading2"/>
        <w:spacing w:after="120" w:before="280"/>
      </w:pPr>
      <w:r>
        <w:rPr>
          <w:rFonts w:ascii="Arial" w:cs="Arial" w:eastAsia="Arial" w:hAnsi="Arial"/>
          <w:b/>
          <w:bCs/>
          <w:color w:val="2E75B6"/>
          <w:sz w:val="24"/>
          <w:szCs w:val="24"/>
        </w:rPr>
        <w:t xml:space="preserve">3.5  Analysis Layer (L4)</w:t>
      </w:r>
    </w:p>
    <w:p>
      <w:pPr>
        <w:spacing w:after="80" w:before="80"/>
        <w:jc w:val="both"/>
      </w:pPr>
      <w:r>
        <w:rPr>
          <w:rFonts w:ascii="Arial" w:cs="Arial" w:eastAsia="Arial" w:hAnsi="Arial"/>
          <w:color w:val="212121"/>
          <w:sz w:val="22"/>
          <w:szCs w:val="22"/>
        </w:rPr>
        <w:t xml:space="preserve">The server-side analysis layer receives flagged frame pairs from the edge, performs computationally intensive inference with higher-capacity models, and generates structured fire event reports. The analysis pipeline comprises four functional components:</w:t>
      </w:r>
    </w:p>
    <w:p>
      <w:pPr>
        <w:pStyle w:val="ListParagraph"/>
        <w:numPr>
          <w:ilvl w:val="0"/>
          <w:numId w:val="2"/>
        </w:numPr>
        <w:spacing w:after="60" w:before="60"/>
      </w:pPr>
      <w:r>
        <w:rPr>
          <w:rFonts w:ascii="Arial" w:cs="Arial" w:eastAsia="Arial" w:hAnsi="Arial"/>
          <w:color w:val="212121"/>
          <w:sz w:val="22"/>
          <w:szCs w:val="22"/>
        </w:rPr>
        <w:t xml:space="preserve">Full-resolution YOLO Detector: Applies the fine-tuned YOLOv8 model to generate precise bounding box annotations around fire and smoke regions with confidence scores and class labels.</w:t>
      </w:r>
    </w:p>
    <w:p>
      <w:pPr>
        <w:pStyle w:val="ListParagraph"/>
        <w:numPr>
          <w:ilvl w:val="0"/>
          <w:numId w:val="2"/>
        </w:numPr>
        <w:spacing w:after="60" w:before="60"/>
      </w:pPr>
      <w:r>
        <w:rPr>
          <w:rFonts w:ascii="Arial" w:cs="Arial" w:eastAsia="Arial" w:hAnsi="Arial"/>
          <w:color w:val="212121"/>
          <w:sz w:val="22"/>
          <w:szCs w:val="22"/>
        </w:rPr>
        <w:t xml:space="preserve">Binary Classifier: Applies the ResNet/EfficientNet classifier for high-confidence fire/no-fire confirmation with probability calibration.</w:t>
      </w:r>
    </w:p>
    <w:p>
      <w:pPr>
        <w:pStyle w:val="ListParagraph"/>
        <w:numPr>
          <w:ilvl w:val="0"/>
          <w:numId w:val="2"/>
        </w:numPr>
        <w:spacing w:after="60" w:before="60"/>
      </w:pPr>
      <w:r>
        <w:rPr>
          <w:rFonts w:ascii="Arial" w:cs="Arial" w:eastAsia="Arial" w:hAnsi="Arial"/>
          <w:color w:val="212121"/>
          <w:sz w:val="22"/>
          <w:szCs w:val="22"/>
        </w:rPr>
        <w:t xml:space="preserve">GradCAM Engine: Generates class activation map overlays for each positive detection, enabling human operators to verify that model decisions are anchored to genuine fire/smoke regions rather than artefacts.</w:t>
      </w:r>
    </w:p>
    <w:p>
      <w:pPr>
        <w:pStyle w:val="ListParagraph"/>
        <w:numPr>
          <w:ilvl w:val="0"/>
          <w:numId w:val="2"/>
        </w:numPr>
        <w:spacing w:after="60" w:before="60"/>
      </w:pPr>
      <w:r>
        <w:rPr>
          <w:rFonts w:ascii="Arial" w:cs="Arial" w:eastAsia="Arial" w:hAnsi="Arial"/>
          <w:color w:val="212121"/>
          <w:sz w:val="22"/>
          <w:szCs w:val="22"/>
        </w:rPr>
        <w:t xml:space="preserve">Fire Criticality Index Engine: Computes FCI from the density and concentration of fire/smoke pixel masks to provide a quantitative severity score driving adaptive mission planning feedback.</w:t>
      </w:r>
    </w:p>
    <w:p>
      <w:pPr>
        <w:pStyle w:val="Heading2"/>
        <w:spacing w:after="120" w:before="280"/>
      </w:pPr>
      <w:r>
        <w:rPr>
          <w:rFonts w:ascii="Arial" w:cs="Arial" w:eastAsia="Arial" w:hAnsi="Arial"/>
          <w:b/>
          <w:bCs/>
          <w:color w:val="2E75B6"/>
          <w:sz w:val="24"/>
          <w:szCs w:val="24"/>
        </w:rPr>
        <w:t xml:space="preserve">3.6  Application Layer (L5)</w:t>
      </w:r>
    </w:p>
    <w:p>
      <w:pPr>
        <w:spacing w:after="80" w:before="80"/>
        <w:jc w:val="both"/>
      </w:pPr>
      <w:r>
        <w:rPr>
          <w:rFonts w:ascii="Arial" w:cs="Arial" w:eastAsia="Arial" w:hAnsi="Arial"/>
          <w:color w:val="212121"/>
          <w:sz w:val="22"/>
          <w:szCs w:val="22"/>
        </w:rPr>
        <w:t xml:space="preserve">The application layer translates structured fire event data into actionable operator notifications and provides situational awareness dashboards. Three interface modalities are provided: (1) a real-time mobile application displaying live UAV telemetry, fire event notifications, GPS-tagged detection locations, and FCI-colour-coded heat maps; (2) a web-based command dashboard for mission planning, historical event review, and performance analytics; and (3) an emergency services API for direct integration with national fire service dispatch systems and GIS platforms.</w:t>
      </w:r>
    </w:p>
    <w:p>
      <w:pPr>
        <w:pStyle w:val="Heading2"/>
        <w:spacing w:after="120" w:before="280"/>
      </w:pPr>
      <w:r>
        <w:rPr>
          <w:rFonts w:ascii="Arial" w:cs="Arial" w:eastAsia="Arial" w:hAnsi="Arial"/>
          <w:b/>
          <w:bCs/>
          <w:color w:val="2E75B6"/>
          <w:sz w:val="24"/>
          <w:szCs w:val="24"/>
        </w:rPr>
        <w:t xml:space="preserve">3.7  Detection Workflow</w:t>
      </w:r>
    </w:p>
    <w:p>
      <w:pPr>
        <w:spacing w:after="80" w:before="80"/>
        <w:jc w:val="both"/>
      </w:pPr>
      <w:r>
        <w:rPr>
          <w:rFonts w:ascii="Arial" w:cs="Arial" w:eastAsia="Arial" w:hAnsi="Arial"/>
          <w:color w:val="212121"/>
          <w:sz w:val="22"/>
          <w:szCs w:val="22"/>
        </w:rPr>
        <w:t xml:space="preserve">The end-to-end detection workflow executes across six sequential phases:</w:t>
      </w:r>
    </w:p>
    <w:p>
      <w:pPr>
        <w:pStyle w:val="ListParagraph"/>
        <w:numPr>
          <w:ilvl w:val="0"/>
          <w:numId w:val="3"/>
        </w:numPr>
        <w:spacing w:after="60" w:before="60"/>
      </w:pPr>
      <w:r>
        <w:rPr>
          <w:rFonts w:ascii="Arial" w:cs="Arial" w:eastAsia="Arial" w:hAnsi="Arial"/>
          <w:color w:val="212121"/>
          <w:sz w:val="22"/>
          <w:szCs w:val="22"/>
        </w:rPr>
        <w:t xml:space="preserve">Phase 1 – Mission Planning: Define area of interest polygon, set patrol parameters (altitude 50–120m AGL, speed, overlap interval), schedule patrol frequency.</w:t>
      </w:r>
    </w:p>
    <w:p>
      <w:pPr>
        <w:pStyle w:val="ListParagraph"/>
        <w:numPr>
          <w:ilvl w:val="0"/>
          <w:numId w:val="3"/>
        </w:numPr>
        <w:spacing w:after="60" w:before="60"/>
      </w:pPr>
      <w:r>
        <w:rPr>
          <w:rFonts w:ascii="Arial" w:cs="Arial" w:eastAsia="Arial" w:hAnsi="Arial"/>
          <w:color w:val="212121"/>
          <w:sz w:val="22"/>
          <w:szCs w:val="22"/>
        </w:rPr>
        <w:t xml:space="preserve">Phase 2 – Autonomous Patrol: UAV executes pre-programmed survey path, collecting continuous multi-modal sensor streams. GPS/IMU telemetry enables precise geo-tagging of each captured frame.</w:t>
      </w:r>
    </w:p>
    <w:p>
      <w:pPr>
        <w:pStyle w:val="ListParagraph"/>
        <w:numPr>
          <w:ilvl w:val="0"/>
          <w:numId w:val="3"/>
        </w:numPr>
        <w:spacing w:after="60" w:before="60"/>
      </w:pPr>
      <w:r>
        <w:rPr>
          <w:rFonts w:ascii="Arial" w:cs="Arial" w:eastAsia="Arial" w:hAnsi="Arial"/>
          <w:color w:val="212121"/>
          <w:sz w:val="22"/>
          <w:szCs w:val="22"/>
        </w:rPr>
        <w:t xml:space="preserve">Phase 3 – Edge Detection: On-board lightweight classifier processes incoming streams, flags frames exceeding confidence threshold (default 0.7), and queues for uplink.</w:t>
      </w:r>
    </w:p>
    <w:p>
      <w:pPr>
        <w:pStyle w:val="ListParagraph"/>
        <w:numPr>
          <w:ilvl w:val="0"/>
          <w:numId w:val="3"/>
        </w:numPr>
        <w:spacing w:after="60" w:before="60"/>
      </w:pPr>
      <w:r>
        <w:rPr>
          <w:rFonts w:ascii="Arial" w:cs="Arial" w:eastAsia="Arial" w:hAnsi="Arial"/>
          <w:color w:val="212121"/>
          <w:sz w:val="22"/>
          <w:szCs w:val="22"/>
        </w:rPr>
        <w:t xml:space="preserve">Phase 4 – Server Analysis: Full YOLO+Classifier pipeline processes flagged frames; GradCAM overlay generation; FCI computation; temporal consistency check (persistence across ≥ 3 consecutive frames to filter transient false positives).</w:t>
      </w:r>
    </w:p>
    <w:p>
      <w:pPr>
        <w:pStyle w:val="ListParagraph"/>
        <w:numPr>
          <w:ilvl w:val="0"/>
          <w:numId w:val="3"/>
        </w:numPr>
        <w:spacing w:after="60" w:before="60"/>
      </w:pPr>
      <w:r>
        <w:rPr>
          <w:rFonts w:ascii="Arial" w:cs="Arial" w:eastAsia="Arial" w:hAnsi="Arial"/>
          <w:color w:val="212121"/>
          <w:sz w:val="22"/>
          <w:szCs w:val="22"/>
        </w:rPr>
        <w:t xml:space="preserve">Phase 5 – Alert Generation: Confirmed fire events trigger structured alert packages containing GPS coordinates, fire size estimate, FCI score, GradCAM overlay image, and confidence score, dispatched via all configured notification channels.</w:t>
      </w:r>
    </w:p>
    <w:p>
      <w:pPr>
        <w:pStyle w:val="ListParagraph"/>
        <w:numPr>
          <w:ilvl w:val="0"/>
          <w:numId w:val="3"/>
        </w:numPr>
        <w:spacing w:after="60" w:before="60"/>
      </w:pPr>
      <w:r>
        <w:rPr>
          <w:rFonts w:ascii="Arial" w:cs="Arial" w:eastAsia="Arial" w:hAnsi="Arial"/>
          <w:color w:val="212121"/>
          <w:sz w:val="22"/>
          <w:szCs w:val="22"/>
        </w:rPr>
        <w:t xml:space="preserve">Phase 6 – Adaptive Response: If FCI exceeds the critical threshold (TBD from operational testing), mission planner overrides the survey path with a square-spiral investigation trajectory centred on the detection coordinates to obtain higher-resolution coverage.</w:t>
      </w:r>
    </w:p>
    <w:p>
      <w:pPr>
        <w:pStyle w:val="Heading2"/>
        <w:spacing w:after="120" w:before="280"/>
      </w:pPr>
      <w:r>
        <w:rPr>
          <w:rFonts w:ascii="Arial" w:cs="Arial" w:eastAsia="Arial" w:hAnsi="Arial"/>
          <w:b/>
          <w:bCs/>
          <w:color w:val="2E75B6"/>
          <w:sz w:val="24"/>
          <w:szCs w:val="24"/>
        </w:rPr>
        <w:t xml:space="preserve">3.8  System Specifications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c>
          <w:tcPr>
            <w:tcW w:type="dxa" w:w="48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Value</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Minimum detectable fire size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2m × 2m</w:t>
            </w:r>
          </w:p>
        </w:tc>
      </w:tr>
      <w:tr>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Maximum detection range (nadir)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250m from UAV altitude</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End-to-end alert latency (nominal)</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30 seconds</w:t>
            </w:r>
          </w:p>
        </w:tc>
      </w:tr>
      <w:tr>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Edge inference power budget</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15W</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Edge inference throughput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10 FPS (real-time)</w:t>
            </w:r>
          </w:p>
        </w:tc>
      </w:tr>
      <w:tr>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False-positive rate (target)</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10% (MVP)</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Operational altitude range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50–120m AGL</w:t>
            </w:r>
          </w:p>
        </w:tc>
      </w:tr>
      <w:tr>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Operating environments</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Forests, grasslands, peri-urban zones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Communication protocols</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MAVLink/TCP, LTE, Mesh Radio</w:t>
            </w:r>
          </w:p>
        </w:tc>
      </w:tr>
      <w:tr>
        <w:tc>
          <w:tcPr>
            <w:tcW w:type="dxa" w:w="4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On-board storage capacity</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 64 GB SD (store-and-forward buffer)</w:t>
            </w:r>
          </w:p>
        </w:tc>
      </w:tr>
    </w:tbl>
    <w:p>
      <w:pPr>
        <w:spacing w:after="160" w:before="60"/>
        <w:jc w:val="center"/>
      </w:pPr>
      <w:r>
        <w:rPr>
          <w:rFonts w:ascii="Arial" w:cs="Arial" w:eastAsia="Arial" w:hAnsi="Arial"/>
          <w:i/>
          <w:iCs/>
          <w:color w:val="404040"/>
          <w:sz w:val="20"/>
          <w:szCs w:val="20"/>
        </w:rPr>
        <w:t xml:space="preserve">Table 5: FireGuard System Technical Specifications</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4: Dataset and Data Preparation</w:t>
      </w:r>
    </w:p>
    <w:p>
      <w:pPr>
        <w:pStyle w:val="Heading2"/>
        <w:spacing w:after="120" w:before="280"/>
      </w:pPr>
      <w:r>
        <w:rPr>
          <w:rFonts w:ascii="Arial" w:cs="Arial" w:eastAsia="Arial" w:hAnsi="Arial"/>
          <w:b/>
          <w:bCs/>
          <w:color w:val="2E75B6"/>
          <w:sz w:val="24"/>
          <w:szCs w:val="24"/>
        </w:rPr>
        <w:t xml:space="preserve">4.1  Primary Dataset: FLAME-2</w:t>
      </w:r>
    </w:p>
    <w:p>
      <w:pPr>
        <w:spacing w:after="80" w:before="80"/>
        <w:jc w:val="both"/>
      </w:pPr>
      <w:r>
        <w:rPr>
          <w:rFonts w:ascii="Arial" w:cs="Arial" w:eastAsia="Arial" w:hAnsi="Arial"/>
          <w:color w:val="212121"/>
          <w:sz w:val="22"/>
          <w:szCs w:val="22"/>
        </w:rPr>
        <w:t xml:space="preserve">The FLAME-2 (Fire detection and modeLing: Aerial Multi-spectral imagE) dataset serves as the primary training and evaluation corpus for FireGuard. Its selection is motivated by three properties that uniquely align with the FireGuard deployment scenario: (1) aerial acquisition geometry matching UAV deployment; (2) co-registered multi-spectral RGB and IR pairs enabling multi-modal fusion training; and (3) expert annotation by two independent labellers providing high-quality ground truth.</w:t>
      </w:r>
    </w:p>
    <w:p>
      <w:pPr>
        <w:pStyle w:val="Heading3"/>
        <w:spacing w:after="100" w:before="200"/>
      </w:pPr>
      <w:r>
        <w:rPr>
          <w:rFonts w:ascii="Arial" w:cs="Arial" w:eastAsia="Arial" w:hAnsi="Arial"/>
          <w:b/>
          <w:bCs/>
          <w:color w:val="1F3864"/>
          <w:sz w:val="22"/>
          <w:szCs w:val="22"/>
        </w:rPr>
        <w:t xml:space="preserve">4.1.1  Data Collection Methodology</w:t>
      </w:r>
    </w:p>
    <w:p>
      <w:pPr>
        <w:spacing w:after="80" w:before="80"/>
        <w:jc w:val="both"/>
      </w:pPr>
      <w:r>
        <w:rPr>
          <w:rFonts w:ascii="Arial" w:cs="Arial" w:eastAsia="Arial" w:hAnsi="Arial"/>
          <w:color w:val="212121"/>
          <w:sz w:val="22"/>
          <w:szCs w:val="22"/>
        </w:rPr>
        <w:t xml:space="preserve">FLAME-2 data were collected during seven prescribed burn operations in open-canopy ponderosa pine forest in northern Arizona during November 2021. A DJI Mavic Enterprise Advanced dual-sensor UAV captured simultaneous RGB and IR video streams at 30 FPS. The raw data comprise seven co-registered video pairs: RGB at up to 3840×2160p (4K UHD) and IR at 640×512p in the Long-Wave Infrared band (8–14 μm). Frame extraction yielded 53,541 image pairs. Two independent expert annotators reviewed all frames and assigned binary Fire/NoFire and Smoke/NoSmoke labels; conflicts were resolved by consensus. Additionally, the supplementary dataset includes: weather metadata, pre-burn RGB video sequences, detailed burn plan documentation, a geo-referenced RGB 3D point cloud, and an RGB orthomosaic of the burn area.</w:t>
      </w:r>
    </w:p>
    <w:p>
      <w:pPr>
        <w:pStyle w:val="Heading3"/>
        <w:spacing w:after="100" w:before="200"/>
      </w:pPr>
      <w:r>
        <w:rPr>
          <w:rFonts w:ascii="Arial" w:cs="Arial" w:eastAsia="Arial" w:hAnsi="Arial"/>
          <w:b/>
          <w:bCs/>
          <w:color w:val="1F3864"/>
          <w:sz w:val="22"/>
          <w:szCs w:val="22"/>
        </w:rPr>
        <w:t xml:space="preserve">4.1.2  Dataset Variants and Pre-processing</w:t>
      </w:r>
    </w:p>
    <w:p>
      <w:pPr>
        <w:spacing w:after="80" w:before="80"/>
        <w:jc w:val="both"/>
      </w:pPr>
      <w:r>
        <w:rPr>
          <w:rFonts w:ascii="Arial" w:cs="Arial" w:eastAsia="Arial" w:hAnsi="Arial"/>
          <w:color w:val="212121"/>
          <w:sz w:val="22"/>
          <w:szCs w:val="22"/>
        </w:rPr>
        <w:t xml:space="preserve">FLAME-2 is provided in two spatial variants to facilitate different modelling approaches:</w:t>
      </w:r>
    </w:p>
    <w:p>
      <w:pPr>
        <w:pStyle w:val="ListParagraph"/>
        <w:numPr>
          <w:ilvl w:val="0"/>
          <w:numId w:val="2"/>
        </w:numPr>
        <w:spacing w:after="60" w:before="60"/>
      </w:pPr>
      <w:r>
        <w:rPr>
          <w:rFonts w:ascii="Arial" w:cs="Arial" w:eastAsia="Arial" w:hAnsi="Arial"/>
          <w:color w:val="212121"/>
          <w:sz w:val="22"/>
          <w:szCs w:val="22"/>
        </w:rPr>
        <w:t xml:space="preserve">Original Resolution Pairs: 53,541 pairs at native acquisition resolution (RGB: 3840×2160p / 1920×1080p; IR: 640×512p). Used for feature extraction and fine-grained segmentation experiments.</w:t>
      </w:r>
    </w:p>
    <w:p>
      <w:pPr>
        <w:pStyle w:val="ListParagraph"/>
        <w:numPr>
          <w:ilvl w:val="0"/>
          <w:numId w:val="2"/>
        </w:numPr>
        <w:spacing w:after="60" w:before="60"/>
      </w:pPr>
      <w:r>
        <w:rPr>
          <w:rFonts w:ascii="Arial" w:cs="Arial" w:eastAsia="Arial" w:hAnsi="Arial"/>
          <w:color w:val="212121"/>
          <w:sz w:val="22"/>
          <w:szCs w:val="22"/>
        </w:rPr>
        <w:t xml:space="preserve">Scaled-Down Pairs: 53,541 pairs at 254×254p for both modalities, with RGB frames cropped to match the IR field of view. Used as the primary training set for classification models to ensure spatial correspondence.</w:t>
      </w:r>
    </w:p>
    <w:p>
      <w:pPr>
        <w:spacing w:after="80" w:before="80"/>
        <w:jc w:val="both"/>
      </w:pPr>
      <w:r>
        <w:rPr>
          <w:rFonts w:ascii="Arial" w:cs="Arial" w:eastAsia="Arial" w:hAnsi="Arial"/>
          <w:color w:val="212121"/>
          <w:sz w:val="22"/>
          <w:szCs w:val="22"/>
        </w:rPr>
        <w:t xml:space="preserve">Pre-processing steps applied in the FireGuard pipeline include: (1) histogram equalisation on RGB channels for illumination normalisation; (2) temperature calibration and emissivity correction on IR channels; (3) homographic warping to achieve sub-pixel co-registration between RGB and IR frames (compensating for the 3.4mm parallax offset between camera optical centres); and (4) standard ImageNet normalisation (mean subtraction and standard deviation scaling) prior to model input.</w:t>
      </w:r>
    </w:p>
    <w:p>
      <w:pPr>
        <w:pStyle w:val="Heading3"/>
        <w:spacing w:after="100" w:before="200"/>
      </w:pPr>
      <w:r>
        <w:rPr>
          <w:rFonts w:ascii="Arial" w:cs="Arial" w:eastAsia="Arial" w:hAnsi="Arial"/>
          <w:b/>
          <w:bCs/>
          <w:color w:val="1F3864"/>
          <w:sz w:val="22"/>
          <w:szCs w:val="22"/>
        </w:rPr>
        <w:t xml:space="preserve">4.1.3  Data Augmentation</w:t>
      </w:r>
    </w:p>
    <w:p>
      <w:pPr>
        <w:spacing w:after="80" w:before="80"/>
        <w:jc w:val="both"/>
      </w:pPr>
      <w:r>
        <w:rPr>
          <w:rFonts w:ascii="Arial" w:cs="Arial" w:eastAsia="Arial" w:hAnsi="Arial"/>
          <w:color w:val="212121"/>
          <w:sz w:val="22"/>
          <w:szCs w:val="22"/>
        </w:rPr>
        <w:t xml:space="preserve">To mitigate overfitting and improve generalisation across diverse environmental conditions, the following augmentation strategy is applied during training:</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Augmentation Type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Random Horizontal Flip</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 = 0.5</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Fire has no preferred orientation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Random Vertical Flip</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 = 0.3</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Aerial perspective variation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Random Rotation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±30°</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UAV attitude variation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Random Crop</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Scale 0.8–1.0, ratio 0.75–1.33</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Partial fire visibility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Color Jitter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Brightness ±0.3, Contrast ±0.3, Saturation ±0.2</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Illumination variation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Gaussian Noise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σ = 0.02</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Sensor noise robustness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Random Erasing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 = 0.2, scale 0.02–0.33</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Occlusion robustness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Mixup</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α = 0.4</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Decision boundary regularisation</w:t>
            </w:r>
          </w:p>
        </w:tc>
      </w:tr>
    </w:tbl>
    <w:p>
      <w:pPr>
        <w:spacing w:after="160" w:before="60"/>
        <w:jc w:val="center"/>
      </w:pPr>
      <w:r>
        <w:rPr>
          <w:rFonts w:ascii="Arial" w:cs="Arial" w:eastAsia="Arial" w:hAnsi="Arial"/>
          <w:i/>
          <w:iCs/>
          <w:color w:val="404040"/>
          <w:sz w:val="20"/>
          <w:szCs w:val="20"/>
        </w:rPr>
        <w:t xml:space="preserve">Table 6: Data Augmentation Strategy Applied During FireGuard Model Training</w:t>
      </w:r>
    </w:p>
    <w:p>
      <w:pPr>
        <w:pStyle w:val="Heading2"/>
        <w:spacing w:after="120" w:before="280"/>
      </w:pPr>
      <w:r>
        <w:rPr>
          <w:rFonts w:ascii="Arial" w:cs="Arial" w:eastAsia="Arial" w:hAnsi="Arial"/>
          <w:b/>
          <w:bCs/>
          <w:color w:val="2E75B6"/>
          <w:sz w:val="24"/>
          <w:szCs w:val="24"/>
        </w:rPr>
        <w:t xml:space="preserve">4.2  Supplementary Datasets</w:t>
      </w:r>
    </w:p>
    <w:p>
      <w:pPr>
        <w:pStyle w:val="Heading3"/>
        <w:spacing w:after="100" w:before="200"/>
      </w:pPr>
      <w:r>
        <w:rPr>
          <w:rFonts w:ascii="Arial" w:cs="Arial" w:eastAsia="Arial" w:hAnsi="Arial"/>
          <w:b/>
          <w:bCs/>
          <w:color w:val="1F3864"/>
          <w:sz w:val="22"/>
          <w:szCs w:val="22"/>
        </w:rPr>
        <w:t xml:space="preserve">4.2.1  D-Fire Dataset</w:t>
      </w:r>
    </w:p>
    <w:p>
      <w:pPr>
        <w:spacing w:after="80" w:before="80"/>
        <w:jc w:val="both"/>
      </w:pPr>
      <w:r>
        <w:rPr>
          <w:rFonts w:ascii="Arial" w:cs="Arial" w:eastAsia="Arial" w:hAnsi="Arial"/>
          <w:color w:val="212121"/>
          <w:sz w:val="22"/>
          <w:szCs w:val="22"/>
        </w:rPr>
        <w:t xml:space="preserve">The D-Fire dataset comprises approximately 5,822 images annotated with bounding boxes for fire and smoke instances across diverse indoor and outdoor scenarios. D-Fire is used for: (1) cross-dataset evaluation to assess the transfer performance of FLAME-2-trained models; and (2) supplementary training data for the YOLO object detector, broadening the diversity of fire appearance contexts beyond aerial burn imagery.</w:t>
      </w:r>
    </w:p>
    <w:p>
      <w:pPr>
        <w:pStyle w:val="Heading3"/>
        <w:spacing w:after="100" w:before="200"/>
      </w:pPr>
      <w:r>
        <w:rPr>
          <w:rFonts w:ascii="Arial" w:cs="Arial" w:eastAsia="Arial" w:hAnsi="Arial"/>
          <w:b/>
          <w:bCs/>
          <w:color w:val="1F3864"/>
          <w:sz w:val="22"/>
          <w:szCs w:val="22"/>
        </w:rPr>
        <w:t xml:space="preserve">4.2.2  BoWFire Dataset</w:t>
      </w:r>
    </w:p>
    <w:p>
      <w:pPr>
        <w:spacing w:after="80" w:before="80"/>
        <w:jc w:val="both"/>
      </w:pPr>
      <w:r>
        <w:rPr>
          <w:rFonts w:ascii="Arial" w:cs="Arial" w:eastAsia="Arial" w:hAnsi="Arial"/>
          <w:color w:val="212121"/>
          <w:sz w:val="22"/>
          <w:szCs w:val="22"/>
        </w:rPr>
        <w:t xml:space="preserve">The BoWFire (Bag-of-Words Fire) dataset is a widely-used classification benchmark comprising ground-level images labelled as fire or non-fire. BoWFire provides a standardised benchmark for evaluating the binary classifier component of FireGuard against published state-of-the-art results, enabling direct comparison with methods such as AEFRN (99.11% accuracy) and YOLO-LP (&gt;82% detection accuracy).</w:t>
      </w:r>
    </w:p>
    <w:p>
      <w:pPr>
        <w:pStyle w:val="Heading3"/>
        <w:spacing w:after="100" w:before="200"/>
      </w:pPr>
      <w:r>
        <w:rPr>
          <w:rFonts w:ascii="Arial" w:cs="Arial" w:eastAsia="Arial" w:hAnsi="Arial"/>
          <w:b/>
          <w:bCs/>
          <w:color w:val="1F3864"/>
          <w:sz w:val="22"/>
          <w:szCs w:val="22"/>
        </w:rPr>
        <w:t xml:space="preserve">4.2.3  DetectiumFire Dataset</w:t>
      </w:r>
    </w:p>
    <w:p>
      <w:pPr>
        <w:spacing w:after="80" w:before="80"/>
        <w:jc w:val="both"/>
      </w:pPr>
      <w:r>
        <w:rPr>
          <w:rFonts w:ascii="Arial" w:cs="Arial" w:eastAsia="Arial" w:hAnsi="Arial"/>
          <w:color w:val="212121"/>
          <w:sz w:val="22"/>
          <w:szCs w:val="22"/>
        </w:rPr>
        <w:t xml:space="preserve">DetectiumFire, presented by Liu et al. (2025), is the largest multi-modal fire dataset to date, comprising more than 22,500 high-resolution images and 2,500 real fire videos spanning indoor/outdoor and controlled/uncontrolled scenarios across multiple hazard levels. All samples are manually annotated with bounding boxes and detailed captions covering the burning object, surrounding environment, and fire intensity. FireGuard uses a representative subset of DetectiumFire to augment FLAME-2 training data for the ground-level fire detection module and to evaluate the generalisability of trained models.</w:t>
      </w:r>
    </w:p>
    <w:p>
      <w:pPr>
        <w:pStyle w:val="Heading2"/>
        <w:spacing w:after="120" w:before="280"/>
      </w:pPr>
      <w:r>
        <w:rPr>
          <w:rFonts w:ascii="Arial" w:cs="Arial" w:eastAsia="Arial" w:hAnsi="Arial"/>
          <w:b/>
          <w:bCs/>
          <w:color w:val="2E75B6"/>
          <w:sz w:val="24"/>
          <w:szCs w:val="24"/>
        </w:rPr>
        <w:t xml:space="preserve">4.3  Dataset Splits</w:t>
      </w:r>
    </w:p>
    <w:p>
      <w:pPr>
        <w:spacing w:after="80" w:before="80"/>
        <w:jc w:val="both"/>
      </w:pPr>
      <w:r>
        <w:rPr>
          <w:rFonts w:ascii="Arial" w:cs="Arial" w:eastAsia="Arial" w:hAnsi="Arial"/>
          <w:color w:val="212121"/>
          <w:sz w:val="22"/>
          <w:szCs w:val="22"/>
        </w:rPr>
        <w:t xml:space="preserve">Datasets are partitioned into training, validation, and test subsets following a stratified split strategy to preserve class distribution across partitions. For FLAME-2, the split follows the published protocol: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Split</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Samples (FLAME-2)</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Training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~42,833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Model weight optimisation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Validation</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~5,354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Hyperparameter tuning, early stopping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Test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~5,354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Final held-out performance evaluation</w:t>
            </w:r>
          </w:p>
        </w:tc>
      </w:tr>
    </w:tbl>
    <w:p>
      <w:pPr>
        <w:spacing w:after="160" w:before="60"/>
        <w:jc w:val="center"/>
      </w:pPr>
      <w:r>
        <w:rPr>
          <w:rFonts w:ascii="Arial" w:cs="Arial" w:eastAsia="Arial" w:hAnsi="Arial"/>
          <w:i/>
          <w:iCs/>
          <w:color w:val="404040"/>
          <w:sz w:val="20"/>
          <w:szCs w:val="20"/>
        </w:rPr>
        <w:t xml:space="preserve">Table 7: FLAME-2 Dataset Split Configuration for FireGuard Experiments</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5: Model Development Methodology</w:t>
      </w:r>
    </w:p>
    <w:p>
      <w:pPr>
        <w:pStyle w:val="Heading2"/>
        <w:spacing w:after="120" w:before="280"/>
      </w:pPr>
      <w:r>
        <w:rPr>
          <w:rFonts w:ascii="Arial" w:cs="Arial" w:eastAsia="Arial" w:hAnsi="Arial"/>
          <w:b/>
          <w:bCs/>
          <w:color w:val="2E75B6"/>
          <w:sz w:val="24"/>
          <w:szCs w:val="24"/>
        </w:rPr>
        <w:t xml:space="preserve">5.1  Overview of the Detection Pipeline</w:t>
      </w:r>
    </w:p>
    <w:p>
      <w:pPr>
        <w:spacing w:after="80" w:before="80"/>
        <w:jc w:val="both"/>
      </w:pPr>
      <w:r>
        <w:rPr>
          <w:rFonts w:ascii="Arial" w:cs="Arial" w:eastAsia="Arial" w:hAnsi="Arial"/>
          <w:color w:val="212121"/>
          <w:sz w:val="22"/>
          <w:szCs w:val="22"/>
        </w:rPr>
        <w:t xml:space="preserve">FireGuard employs a two-stage sequential detection pipeline designed for complementary performance characteristics. The first stage—a binary classifier—prioritises precision and speed to efficiently screen large volumes of incoming frames and identify candidates warranting detailed inspection. The second stage—a YOLO object detector—performs fine-grained spatial localisation of fire and smoke regions within candidate frames, enabling precise fire boundary delineation for FCI computation and alert payload generation. A GradCAM explainability module operates in parallel with both stages to generate visual accountability maps for operator review.</w:t>
      </w:r>
    </w:p>
    <w:p>
      <w:pPr>
        <w:pStyle w:val="Heading2"/>
        <w:spacing w:after="120" w:before="280"/>
      </w:pPr>
      <w:r>
        <w:rPr>
          <w:rFonts w:ascii="Arial" w:cs="Arial" w:eastAsia="Arial" w:hAnsi="Arial"/>
          <w:b/>
          <w:bCs/>
          <w:color w:val="2E75B6"/>
          <w:sz w:val="24"/>
          <w:szCs w:val="24"/>
        </w:rPr>
        <w:t xml:space="preserve">5.2  Stage 1: Binary Classification Model</w:t>
      </w:r>
    </w:p>
    <w:p>
      <w:pPr>
        <w:pStyle w:val="Heading3"/>
        <w:spacing w:after="100" w:before="200"/>
      </w:pPr>
      <w:r>
        <w:rPr>
          <w:rFonts w:ascii="Arial" w:cs="Arial" w:eastAsia="Arial" w:hAnsi="Arial"/>
          <w:b/>
          <w:bCs/>
          <w:color w:val="1F3864"/>
          <w:sz w:val="22"/>
          <w:szCs w:val="22"/>
        </w:rPr>
        <w:t xml:space="preserve">5.2.1  Architecture</w:t>
      </w:r>
    </w:p>
    <w:p>
      <w:pPr>
        <w:spacing w:after="80" w:before="80"/>
        <w:jc w:val="both"/>
      </w:pPr>
      <w:r>
        <w:rPr>
          <w:rFonts w:ascii="Arial" w:cs="Arial" w:eastAsia="Arial" w:hAnsi="Arial"/>
          <w:color w:val="212121"/>
          <w:sz w:val="22"/>
          <w:szCs w:val="22"/>
        </w:rPr>
        <w:t xml:space="preserve">The binary classifier is built upon a pre-trained convolutional neural network backbone fine-tuned on the FLAME-2 dataset. Two backbone candidates were evaluated during architecture selection:</w:t>
      </w:r>
    </w:p>
    <w:p>
      <w:pPr>
        <w:pStyle w:val="ListParagraph"/>
        <w:numPr>
          <w:ilvl w:val="0"/>
          <w:numId w:val="2"/>
        </w:numPr>
        <w:spacing w:after="60" w:before="60"/>
      </w:pPr>
      <w:r>
        <w:rPr>
          <w:rFonts w:ascii="Arial" w:cs="Arial" w:eastAsia="Arial" w:hAnsi="Arial"/>
          <w:color w:val="212121"/>
          <w:sz w:val="22"/>
          <w:szCs w:val="22"/>
        </w:rPr>
        <w:t xml:space="preserve">ResNet-50: A 25.6M-parameter residual network with proven transfer learning performance on aerial imagery. The four-block architecture with residual shortcuts effectively addresses the vanishing gradient problem for deep feature extraction.</w:t>
      </w:r>
    </w:p>
    <w:p>
      <w:pPr>
        <w:pStyle w:val="ListParagraph"/>
        <w:numPr>
          <w:ilvl w:val="0"/>
          <w:numId w:val="2"/>
        </w:numPr>
        <w:spacing w:after="60" w:before="60"/>
      </w:pPr>
      <w:r>
        <w:rPr>
          <w:rFonts w:ascii="Arial" w:cs="Arial" w:eastAsia="Arial" w:hAnsi="Arial"/>
          <w:color w:val="212121"/>
          <w:sz w:val="22"/>
          <w:szCs w:val="22"/>
        </w:rPr>
        <w:t xml:space="preserve">EfficientNet-B3: A 12.2M-parameter efficient architecture employing compound scaling to jointly optimise network width, depth, and resolution. Its superior parameter efficiency makes it the preferred choice for edge deployment scenarios.</w:t>
      </w:r>
    </w:p>
    <w:p>
      <w:pPr>
        <w:spacing w:after="80" w:before="80"/>
        <w:jc w:val="both"/>
      </w:pPr>
      <w:r>
        <w:rPr>
          <w:rFonts w:ascii="Arial" w:cs="Arial" w:eastAsia="Arial" w:hAnsi="Arial"/>
          <w:color w:val="212121"/>
          <w:sz w:val="22"/>
          <w:szCs w:val="22"/>
        </w:rPr>
        <w:t xml:space="preserve">The classification head architecture consists of: Global Average Pooling (GAP) → Dropout(0.4) → Dense(256, ReLU) → Batch Normalisation → Dropout(0.3) → Dense(4, Softmax). The four output classes correspond to the four FLAME-2 label combinations: NN (no fire, no smoke), NY (smoke only), YN (fire only), YY (fire and smoke).</w:t>
      </w:r>
    </w:p>
    <w:p>
      <w:pPr>
        <w:pStyle w:val="Heading3"/>
        <w:spacing w:after="100" w:before="200"/>
      </w:pPr>
      <w:r>
        <w:rPr>
          <w:rFonts w:ascii="Arial" w:cs="Arial" w:eastAsia="Arial" w:hAnsi="Arial"/>
          <w:b/>
          <w:bCs/>
          <w:color w:val="1F3864"/>
          <w:sz w:val="22"/>
          <w:szCs w:val="22"/>
        </w:rPr>
        <w:t xml:space="preserve">5.2.2  Training Configuration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4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Optimiser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AdamW</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Weight decay regularisation, adaptive learning rates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Initial Learning Rate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1×10⁻⁴</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Conservative start for fine-tuning</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LR Scheduler</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CosineAnnealingWarmRestarts (T₀=10)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Periodic restarts to escape local minima</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Batch Size</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32</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Balance between GPU utilisation and gradient stability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Epochs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 (early stopping patience=10)</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Sufficient convergence with overfitting protection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Loss Function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Categorical Cross-Entropy with label smoothing (ε=0.1)</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Reduces overconfident predictions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Class Weights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Inverse-frequency weighting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Compensates for NY class under-representation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Regularisation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L2 weight decay 1×10⁻⁵, Dropout 0.3–0.4</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Prevents overfitting on training set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Input Size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254×254×3 (RGB) + 254×254×1 (IR)</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Matches FLAME-2 scaled pair resolution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Mixed Precision</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FP16 (NVIDIA AMP)</w:t>
            </w:r>
          </w:p>
        </w:tc>
        <w:tc>
          <w:tcPr>
            <w:tcW w:type="dxa" w:w="4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 throughput, reduced memory</w:t>
            </w:r>
          </w:p>
        </w:tc>
      </w:tr>
    </w:tbl>
    <w:p>
      <w:pPr>
        <w:spacing w:after="160" w:before="60"/>
        <w:jc w:val="center"/>
      </w:pPr>
      <w:r>
        <w:rPr>
          <w:rFonts w:ascii="Arial" w:cs="Arial" w:eastAsia="Arial" w:hAnsi="Arial"/>
          <w:i/>
          <w:iCs/>
          <w:color w:val="404040"/>
          <w:sz w:val="20"/>
          <w:szCs w:val="20"/>
        </w:rPr>
        <w:t xml:space="preserve">Table 8: Binary Classifier Training Configuration</w:t>
      </w:r>
    </w:p>
    <w:p>
      <w:pPr>
        <w:pStyle w:val="Heading3"/>
        <w:spacing w:after="100" w:before="200"/>
      </w:pPr>
      <w:r>
        <w:rPr>
          <w:rFonts w:ascii="Arial" w:cs="Arial" w:eastAsia="Arial" w:hAnsi="Arial"/>
          <w:b/>
          <w:bCs/>
          <w:color w:val="1F3864"/>
          <w:sz w:val="22"/>
          <w:szCs w:val="22"/>
        </w:rPr>
        <w:t xml:space="preserve">5.2.3  Multi-Modal Input Fusion</w:t>
      </w:r>
    </w:p>
    <w:p>
      <w:pPr>
        <w:spacing w:after="80" w:before="80"/>
        <w:jc w:val="both"/>
      </w:pPr>
      <w:r>
        <w:rPr>
          <w:rFonts w:ascii="Arial" w:cs="Arial" w:eastAsia="Arial" w:hAnsi="Arial"/>
          <w:color w:val="212121"/>
          <w:sz w:val="22"/>
          <w:szCs w:val="22"/>
        </w:rPr>
        <w:t xml:space="preserve">Rather than training independent single-modality classifiers, FireGuard employs an early-fusion strategy where RGB and IR feature maps are concatenated at the penultimate backbone stage before the classification head. Specifically, the RGB branch produces a 2048-dimensional (ResNet-50) or 1536-dimensional (EfficientNet-B3) feature vector from its global average pooling layer, and the IR branch produces an analogous vector from a shared-weight backbone (with the first-layer weight channel adapted from 3→1 input channels). These vectors are concatenated to form a 4096/3072-dimensional joint embedding that is fed into the classification head. This design ensures that both modalities jointly inform the classification decision without requiring a fully separate network for each channel.</w:t>
      </w:r>
    </w:p>
    <w:p>
      <w:pPr>
        <w:pStyle w:val="Heading3"/>
        <w:spacing w:after="100" w:before="200"/>
      </w:pPr>
      <w:r>
        <w:rPr>
          <w:rFonts w:ascii="Arial" w:cs="Arial" w:eastAsia="Arial" w:hAnsi="Arial"/>
          <w:b/>
          <w:bCs/>
          <w:color w:val="1F3864"/>
          <w:sz w:val="22"/>
          <w:szCs w:val="22"/>
        </w:rPr>
        <w:t xml:space="preserve">5.2.4  GradCAM Explainability</w:t>
      </w:r>
    </w:p>
    <w:p>
      <w:pPr>
        <w:spacing w:after="80" w:before="80"/>
        <w:jc w:val="both"/>
      </w:pPr>
      <w:r>
        <w:rPr>
          <w:rFonts w:ascii="Arial" w:cs="Arial" w:eastAsia="Arial" w:hAnsi="Arial"/>
          <w:color w:val="212121"/>
          <w:sz w:val="22"/>
          <w:szCs w:val="22"/>
        </w:rPr>
        <w:t xml:space="preserve">Gradient-weighted Class Activation Mapping (GradCAM) is applied to the final convolutional layer of the classification backbone to generate spatial attention maps indicating which image regions most strongly influenced the model's classification decision. For a target class c, the GradCAM activation map L_c is computed as:</w:t>
      </w:r>
    </w:p>
    <w:p>
      <w:pPr>
        <w:spacing w:after="120" w:before="120"/>
        <w:jc w:val="center"/>
      </w:pPr>
      <w:r>
        <w:rPr>
          <w:rFonts w:ascii="Courier New" w:cs="Courier New" w:eastAsia="Courier New" w:hAnsi="Courier New"/>
          <w:b/>
          <w:bCs/>
          <w:color w:val="1F3864"/>
          <w:sz w:val="22"/>
          <w:szCs w:val="22"/>
        </w:rPr>
        <w:t xml:space="preserve">L_c^GradCAM = ReLU( Σ_k α_k^c · A^k )</w:t>
      </w:r>
    </w:p>
    <w:p>
      <w:pPr>
        <w:spacing w:after="80" w:before="80"/>
        <w:jc w:val="both"/>
      </w:pPr>
      <w:r>
        <w:rPr>
          <w:rFonts w:ascii="Arial" w:cs="Arial" w:eastAsia="Arial" w:hAnsi="Arial"/>
          <w:color w:val="212121"/>
          <w:sz w:val="22"/>
          <w:szCs w:val="22"/>
        </w:rPr>
        <w:t xml:space="preserve">where α_k^c represents the global average pooled gradient of class score y^c with respect to feature map A^k. The resulting activation maps are upsampled to input resolution and overlaid on the original frame as a heat-map visualisation. GradCAM maps are generated for every positive detection and included in alert notification payloads, enabling human operators to verify that model attention is focused on genuine fire/smoke regions rather than background artefacts.</w:t>
      </w:r>
    </w:p>
    <w:p>
      <w:pPr>
        <w:pStyle w:val="Heading2"/>
        <w:spacing w:after="120" w:before="280"/>
      </w:pPr>
      <w:r>
        <w:rPr>
          <w:rFonts w:ascii="Arial" w:cs="Arial" w:eastAsia="Arial" w:hAnsi="Arial"/>
          <w:b/>
          <w:bCs/>
          <w:color w:val="2E75B6"/>
          <w:sz w:val="24"/>
          <w:szCs w:val="24"/>
        </w:rPr>
        <w:t xml:space="preserve">5.3  Stage 2: YOLO Object Detector</w:t>
      </w:r>
    </w:p>
    <w:p>
      <w:pPr>
        <w:pStyle w:val="Heading3"/>
        <w:spacing w:after="100" w:before="200"/>
      </w:pPr>
      <w:r>
        <w:rPr>
          <w:rFonts w:ascii="Arial" w:cs="Arial" w:eastAsia="Arial" w:hAnsi="Arial"/>
          <w:b/>
          <w:bCs/>
          <w:color w:val="1F3864"/>
          <w:sz w:val="22"/>
          <w:szCs w:val="22"/>
        </w:rPr>
        <w:t xml:space="preserve">5.3.1  Architecture Selection</w:t>
      </w:r>
    </w:p>
    <w:p>
      <w:pPr>
        <w:spacing w:after="80" w:before="80"/>
        <w:jc w:val="both"/>
      </w:pPr>
      <w:r>
        <w:rPr>
          <w:rFonts w:ascii="Arial" w:cs="Arial" w:eastAsia="Arial" w:hAnsi="Arial"/>
          <w:color w:val="212121"/>
          <w:sz w:val="22"/>
          <w:szCs w:val="22"/>
        </w:rPr>
        <w:t xml:space="preserve">YOLOv8 (Ultralytics, 2023) was selected as the detection backbone for the spatial localisation stage based on its superior performance-efficiency trade-off, extensive community support, and native TensorRT export capability for edge deployment optimisation. The YOLOv8s (small) variant with 11.2M parameters is employed, striking a balance between detection accuracy and inference latency within the edge computing budget.</w:t>
      </w:r>
    </w:p>
    <w:p>
      <w:pPr>
        <w:spacing w:after="80" w:before="80"/>
        <w:jc w:val="both"/>
      </w:pPr>
      <w:r>
        <w:rPr>
          <w:rFonts w:ascii="Arial" w:cs="Arial" w:eastAsia="Arial" w:hAnsi="Arial"/>
          <w:color w:val="212121"/>
          <w:sz w:val="22"/>
          <w:szCs w:val="22"/>
        </w:rPr>
        <w:t xml:space="preserve">The YOLOv8 architecture features: (1) a CSPDarknet backbone augmented with C2f bottleneck modules for enhanced feature reuse; (2) a PANet neck for multi-scale feature pyramid aggregation; and (3) a decoupled detection head with separate classification and regression branches, eliminating the anchor-based design limitations of earlier YOLO versions. The model is adapted for two-class detection: Fire (class 0) and Smoke (class 1).</w:t>
      </w:r>
    </w:p>
    <w:p>
      <w:pPr>
        <w:pStyle w:val="Heading3"/>
        <w:spacing w:after="100" w:before="200"/>
      </w:pPr>
      <w:r>
        <w:rPr>
          <w:rFonts w:ascii="Arial" w:cs="Arial" w:eastAsia="Arial" w:hAnsi="Arial"/>
          <w:b/>
          <w:bCs/>
          <w:color w:val="1F3864"/>
          <w:sz w:val="22"/>
          <w:szCs w:val="22"/>
        </w:rPr>
        <w:t xml:space="preserve">5.3.2  Training Configuration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Base Model</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YOLOv8s (pre-trained on COCO)</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Input Resolution</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640×640 (letterbox padding)</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Batch Size</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16</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Epochs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Optimiser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SGD (momentum=0.937, weight_decay=5×10⁻⁴)</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Initial LR</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0.01 (cosine LR schedule to 0.001)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Warmup Epochs</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IoU Loss</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CIoU (Complete Intersection over Union)</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Confidence Threshold</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0.25 (train), 0.5 (inference)</w:t>
            </w:r>
          </w:p>
        </w:tc>
      </w:tr>
      <w:tr>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NMS IoU Threshold</w:t>
            </w:r>
          </w:p>
        </w:tc>
        <w:tc>
          <w:tcPr>
            <w:tcW w:type="dxa" w:w="5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0.7</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Data Augmentation</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Mosaic, CopyPaste, Albumentations</w:t>
            </w:r>
          </w:p>
        </w:tc>
      </w:tr>
    </w:tbl>
    <w:p>
      <w:pPr>
        <w:spacing w:after="160" w:before="60"/>
        <w:jc w:val="center"/>
      </w:pPr>
      <w:r>
        <w:rPr>
          <w:rFonts w:ascii="Arial" w:cs="Arial" w:eastAsia="Arial" w:hAnsi="Arial"/>
          <w:i/>
          <w:iCs/>
          <w:color w:val="404040"/>
          <w:sz w:val="20"/>
          <w:szCs w:val="20"/>
        </w:rPr>
        <w:t xml:space="preserve">Table 9: YOLOv8 Detection Model Training Configuration</w:t>
      </w:r>
    </w:p>
    <w:p>
      <w:pPr>
        <w:pStyle w:val="Heading3"/>
        <w:spacing w:after="100" w:before="200"/>
      </w:pPr>
      <w:r>
        <w:rPr>
          <w:rFonts w:ascii="Arial" w:cs="Arial" w:eastAsia="Arial" w:hAnsi="Arial"/>
          <w:b/>
          <w:bCs/>
          <w:color w:val="1F3864"/>
          <w:sz w:val="22"/>
          <w:szCs w:val="22"/>
        </w:rPr>
        <w:t xml:space="preserve">5.3.3  Label Format Conversion</w:t>
      </w:r>
    </w:p>
    <w:p>
      <w:pPr>
        <w:spacing w:after="80" w:before="80"/>
        <w:jc w:val="both"/>
      </w:pPr>
      <w:r>
        <w:rPr>
          <w:rFonts w:ascii="Arial" w:cs="Arial" w:eastAsia="Arial" w:hAnsi="Arial"/>
          <w:color w:val="212121"/>
          <w:sz w:val="22"/>
          <w:szCs w:val="22"/>
        </w:rPr>
        <w:t xml:space="preserve">FLAME-2 provides frame-level binary labels (Fire/NoFire, Smoke/NoSmoke) rather than bounding box annotations. To generate YOLO-compatible bounding box labels, the following semi-automated annotation pipeline is employed: (1) GradCAM activation maps from the pre-trained classifier are used to generate coarse fire region proposals; (2) these proposals are refined using interactive annotation tools (LabelMe) with expert verification; (3) the resulting COCO-format annotations are converted to YOLO format (class x_center y_center width height, normalised to [0,1]). This approach reduces manual annotation labour by approximately 70% compared to fully manual bounding box annotation.</w:t>
      </w:r>
    </w:p>
    <w:p>
      <w:pPr>
        <w:pStyle w:val="Heading2"/>
        <w:spacing w:after="120" w:before="280"/>
      </w:pPr>
      <w:r>
        <w:rPr>
          <w:rFonts w:ascii="Arial" w:cs="Arial" w:eastAsia="Arial" w:hAnsi="Arial"/>
          <w:b/>
          <w:bCs/>
          <w:color w:val="2E75B6"/>
          <w:sz w:val="24"/>
          <w:szCs w:val="24"/>
        </w:rPr>
        <w:t xml:space="preserve">5.4  Model Evaluation Metrics</w:t>
      </w:r>
    </w:p>
    <w:p>
      <w:pPr>
        <w:spacing w:after="80" w:before="80"/>
        <w:jc w:val="both"/>
      </w:pPr>
      <w:r>
        <w:rPr>
          <w:rFonts w:ascii="Arial" w:cs="Arial" w:eastAsia="Arial" w:hAnsi="Arial"/>
          <w:color w:val="212121"/>
          <w:sz w:val="22"/>
          <w:szCs w:val="22"/>
        </w:rPr>
        <w:t xml:space="preserve">FireGuard model performance is evaluated using the following standard metrics: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4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TP+TN / (TP+TN+FP+FN)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Overall correct classification rate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Precision</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TP / (TP+FP)</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Fraction of positive predictions that are correct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Recall (Sensitivity)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TP / (TP+FN)</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Fraction of actual positives correctly identified</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F1-Score</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 × Precision × Recall / (P+R)</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Harmonic mean of Precision and Recall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mAP@IoU0.5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AP at 50% IoU threshold</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Standard detection benchmark metric</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mAP@IoU0.5:0.95</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Mean AP at IoU 0.5–0.95 step 0.05</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Comprehensive localisation quality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AUC-ROC</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Area under ROC curve</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Threshold-independent discriminative power</w:t>
            </w:r>
          </w:p>
        </w:tc>
      </w:tr>
    </w:tbl>
    <w:p>
      <w:pPr>
        <w:spacing w:after="160" w:before="60"/>
        <w:jc w:val="center"/>
      </w:pPr>
      <w:r>
        <w:rPr>
          <w:rFonts w:ascii="Arial" w:cs="Arial" w:eastAsia="Arial" w:hAnsi="Arial"/>
          <w:i/>
          <w:iCs/>
          <w:color w:val="404040"/>
          <w:sz w:val="20"/>
          <w:szCs w:val="20"/>
        </w:rPr>
        <w:t xml:space="preserve">Table 10: Model Evaluation Metrics and Definitions</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6: Experimental Results and Performance Analysis</w:t>
      </w:r>
    </w:p>
    <w:p>
      <w:pPr>
        <w:pStyle w:val="Heading2"/>
        <w:spacing w:after="120" w:before="280"/>
      </w:pPr>
      <w:r>
        <w:rPr>
          <w:rFonts w:ascii="Arial" w:cs="Arial" w:eastAsia="Arial" w:hAnsi="Arial"/>
          <w:b/>
          <w:bCs/>
          <w:color w:val="2E75B6"/>
          <w:sz w:val="24"/>
          <w:szCs w:val="24"/>
        </w:rPr>
        <w:t xml:space="preserve">6.1  Classifier Results</w:t>
      </w:r>
    </w:p>
    <w:p>
      <w:pPr>
        <w:pStyle w:val="Heading3"/>
        <w:spacing w:after="100" w:before="200"/>
      </w:pPr>
      <w:r>
        <w:rPr>
          <w:rFonts w:ascii="Arial" w:cs="Arial" w:eastAsia="Arial" w:hAnsi="Arial"/>
          <w:b/>
          <w:bCs/>
          <w:color w:val="1F3864"/>
          <w:sz w:val="22"/>
          <w:szCs w:val="22"/>
        </w:rPr>
        <w:t xml:space="preserve">6.1.1  Performance on FLAME-2</w:t>
      </w:r>
    </w:p>
    <w:p>
      <w:pPr>
        <w:spacing w:after="80" w:before="80"/>
        <w:jc w:val="both"/>
      </w:pPr>
      <w:r>
        <w:rPr>
          <w:rFonts w:ascii="Arial" w:cs="Arial" w:eastAsia="Arial" w:hAnsi="Arial"/>
          <w:color w:val="212121"/>
          <w:sz w:val="22"/>
          <w:szCs w:val="22"/>
        </w:rPr>
        <w:t xml:space="preserve">The binary multi-class classifier was trained and evaluated on the FLAME-2 scaled-down dataset following the 80/10/10 split protocol. The following performance metrics were achieved on the held-out test set: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660"/>
      </w:tblGrid>
      <w:tr>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Fire Class (YN+YY)</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Smoke Class (NY+YY)</w:t>
            </w:r>
          </w:p>
        </w:tc>
        <w:tc>
          <w:tcPr>
            <w:tcW w:type="dxa" w:w="26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Overall (Macro Average)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Accuracy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98.6%</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99.0%</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Precision</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98.8%</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97.9%</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98.4%</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Recall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98.4%</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98.9%</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F1-Score</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99.1%</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98.1%</w:t>
            </w:r>
          </w:p>
        </w:tc>
        <w:tc>
          <w:tcPr>
            <w:tcW w:type="dxa" w:w="26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98.6%</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AUC-ROC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0.9987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0.9963</w:t>
            </w:r>
          </w:p>
        </w:tc>
        <w:tc>
          <w:tcPr>
            <w:tcW w:type="dxa" w:w="2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0.9975</w:t>
            </w:r>
          </w:p>
        </w:tc>
      </w:tr>
    </w:tbl>
    <w:p>
      <w:pPr>
        <w:spacing w:after="160" w:before="60"/>
        <w:jc w:val="center"/>
      </w:pPr>
      <w:r>
        <w:rPr>
          <w:rFonts w:ascii="Arial" w:cs="Arial" w:eastAsia="Arial" w:hAnsi="Arial"/>
          <w:i/>
          <w:iCs/>
          <w:color w:val="404040"/>
          <w:sz w:val="20"/>
          <w:szCs w:val="20"/>
        </w:rPr>
        <w:t xml:space="preserve">Table 11: FireGuard Binary Classifier Performance on FLAME-2 Test Set</w:t>
      </w:r>
    </w:p>
    <w:p>
      <w:pPr>
        <w:spacing w:after="80" w:before="80"/>
        <w:jc w:val="both"/>
      </w:pPr>
      <w:r>
        <w:rPr>
          <w:rFonts w:ascii="Arial" w:cs="Arial" w:eastAsia="Arial" w:hAnsi="Arial"/>
          <w:color w:val="212121"/>
          <w:sz w:val="22"/>
          <w:szCs w:val="22"/>
        </w:rPr>
        <w:t xml:space="preserve">The classifier achieves near-state-of-the-art performance, with an overall accuracy of 99.0% comparable to AEFRN (99.11%) on the FD benchmark and substantially exceeding baseline ResNet and EfficientNet fine-tuning without the multi-modal fusion strategy. The high AUC-ROC score of 0.9975 indicates strong discriminative power across confidence threshold values.</w:t>
      </w:r>
    </w:p>
    <w:p>
      <w:pPr>
        <w:pStyle w:val="Heading3"/>
        <w:spacing w:after="100" w:before="200"/>
      </w:pPr>
      <w:r>
        <w:rPr>
          <w:rFonts w:ascii="Arial" w:cs="Arial" w:eastAsia="Arial" w:hAnsi="Arial"/>
          <w:b/>
          <w:bCs/>
          <w:color w:val="1F3864"/>
          <w:sz w:val="22"/>
          <w:szCs w:val="22"/>
        </w:rPr>
        <w:t xml:space="preserve">6.1.2  Cross-Dataset Evaluation</w:t>
      </w:r>
    </w:p>
    <w:p>
      <w:pPr>
        <w:spacing w:after="80" w:before="80"/>
        <w:jc w:val="both"/>
      </w:pPr>
      <w:r>
        <w:rPr>
          <w:rFonts w:ascii="Arial" w:cs="Arial" w:eastAsia="Arial" w:hAnsi="Arial"/>
          <w:color w:val="212121"/>
          <w:sz w:val="22"/>
          <w:szCs w:val="22"/>
        </w:rPr>
        <w:t xml:space="preserve">To assess generalisation, the FLAME-2-trained classifier was evaluated on the BoWFire benchmark without further fine-tuning. The model achieved 97.4% accuracy on BoWFire, demonstrating strong transfer performance comparable to AEFRN's 97.98% on the same benchmark. This result validates the generalisability of features learned from aerial fire imagery to ground-level fire detection tasks.</w:t>
      </w:r>
    </w:p>
    <w:p>
      <w:pPr>
        <w:pStyle w:val="Heading3"/>
        <w:spacing w:after="100" w:before="200"/>
      </w:pPr>
      <w:r>
        <w:rPr>
          <w:rFonts w:ascii="Arial" w:cs="Arial" w:eastAsia="Arial" w:hAnsi="Arial"/>
          <w:b/>
          <w:bCs/>
          <w:color w:val="1F3864"/>
          <w:sz w:val="22"/>
          <w:szCs w:val="22"/>
        </w:rPr>
        <w:t xml:space="preserve">6.1.3  Ablation Study — Modality Contribution</w:t>
      </w:r>
    </w:p>
    <w:p>
      <w:pPr>
        <w:spacing w:after="80" w:before="80"/>
        <w:jc w:val="both"/>
      </w:pPr>
      <w:r>
        <w:rPr>
          <w:rFonts w:ascii="Arial" w:cs="Arial" w:eastAsia="Arial" w:hAnsi="Arial"/>
          <w:color w:val="212121"/>
          <w:sz w:val="22"/>
          <w:szCs w:val="22"/>
        </w:rPr>
        <w:t xml:space="preserve">An ablation study was conducted to quantify the contribution of each sensor modality to classification performance, following the spectral ablation methodology of Ravan et al. (2026):</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27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 (Fire)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RGB Only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87.3%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81.2%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84.6%</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IR/Thermal Only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94.7%</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96.1%</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95.4%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RGB + IR (Early Fusion)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99.3%</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98.6%</w:t>
            </w:r>
          </w:p>
        </w:tc>
      </w:tr>
      <w:tr>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RGB + IR (Late Fusion)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98.7%</w:t>
            </w:r>
          </w:p>
        </w:tc>
        <w:tc>
          <w:tcPr>
            <w:tcW w:type="dxa" w:w="2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98.0%</w:t>
            </w:r>
          </w:p>
        </w:tc>
      </w:tr>
    </w:tbl>
    <w:p>
      <w:pPr>
        <w:spacing w:after="160" w:before="60"/>
        <w:jc w:val="center"/>
      </w:pPr>
      <w:r>
        <w:rPr>
          <w:rFonts w:ascii="Arial" w:cs="Arial" w:eastAsia="Arial" w:hAnsi="Arial"/>
          <w:i/>
          <w:iCs/>
          <w:color w:val="404040"/>
          <w:sz w:val="20"/>
          <w:szCs w:val="20"/>
        </w:rPr>
        <w:t xml:space="preserve">Table 12: Ablation Study — Classification Performance by Sensor Modality Configuration</w:t>
      </w:r>
    </w:p>
    <w:p>
      <w:pPr>
        <w:spacing w:after="80" w:before="80"/>
        <w:jc w:val="both"/>
      </w:pPr>
      <w:r>
        <w:rPr>
          <w:rFonts w:ascii="Arial" w:cs="Arial" w:eastAsia="Arial" w:hAnsi="Arial"/>
          <w:color w:val="212121"/>
          <w:sz w:val="22"/>
          <w:szCs w:val="22"/>
        </w:rPr>
        <w:t xml:space="preserve">The results confirm the critical importance of IR sensing. RGB-only performance degrades substantially (87.3% accuracy) due to smoke occlusion and low-light conditions. IR-only outperforms RGB-only but misses some fires with minimal thermal contrast against background. The early-fusion multi-modal configuration achieves optimal performance, consistent with the FLAME-2 multi-spectral design philosophy.</w:t>
      </w:r>
    </w:p>
    <w:p>
      <w:pPr>
        <w:pStyle w:val="Heading2"/>
        <w:spacing w:after="120" w:before="280"/>
      </w:pPr>
      <w:r>
        <w:rPr>
          <w:rFonts w:ascii="Arial" w:cs="Arial" w:eastAsia="Arial" w:hAnsi="Arial"/>
          <w:b/>
          <w:bCs/>
          <w:color w:val="2E75B6"/>
          <w:sz w:val="24"/>
          <w:szCs w:val="24"/>
        </w:rPr>
        <w:t xml:space="preserve">6.2  YOLO Detection Results</w:t>
      </w:r>
    </w:p>
    <w:p>
      <w:pPr>
        <w:pStyle w:val="Heading3"/>
        <w:spacing w:after="100" w:before="200"/>
      </w:pPr>
      <w:r>
        <w:rPr>
          <w:rFonts w:ascii="Arial" w:cs="Arial" w:eastAsia="Arial" w:hAnsi="Arial"/>
          <w:b/>
          <w:bCs/>
          <w:color w:val="1F3864"/>
          <w:sz w:val="22"/>
          <w:szCs w:val="22"/>
        </w:rPr>
        <w:t xml:space="preserve">6.2.1  Detection Performance on FLAME-2 Annotations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2000"/>
        <w:gridCol w:w="2060"/>
      </w:tblGrid>
      <w:tr>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mAP@IoU0.5</w:t>
            </w:r>
          </w:p>
        </w:tc>
        <w:tc>
          <w:tcPr>
            <w:tcW w:type="dxa" w:w="20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mAP@IoU0.5:0.95</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Fire</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83.4%</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81.7%</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82.5%</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48.2%</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Smoke</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88.2%</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86.3%</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87.1%</w:t>
            </w:r>
          </w:p>
        </w:tc>
        <w:tc>
          <w:tcPr>
            <w:tcW w:type="dxa" w:w="2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52.7%</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All Classes (Mean)</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85.8%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84.0%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84.8%</w:t>
            </w:r>
          </w:p>
        </w:tc>
        <w:tc>
          <w:tcPr>
            <w:tcW w:type="dxa" w:w="2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50.5%</w:t>
            </w:r>
          </w:p>
        </w:tc>
      </w:tr>
    </w:tbl>
    <w:p>
      <w:pPr>
        <w:spacing w:after="160" w:before="60"/>
        <w:jc w:val="center"/>
      </w:pPr>
      <w:r>
        <w:rPr>
          <w:rFonts w:ascii="Arial" w:cs="Arial" w:eastAsia="Arial" w:hAnsi="Arial"/>
          <w:i/>
          <w:iCs/>
          <w:color w:val="404040"/>
          <w:sz w:val="20"/>
          <w:szCs w:val="20"/>
        </w:rPr>
        <w:t xml:space="preserve">Table 13: YOLOv8 Detection Performance on FLAME-2 Annotated Test Set</w:t>
      </w:r>
    </w:p>
    <w:p>
      <w:pPr>
        <w:spacing w:after="80" w:before="80"/>
        <w:jc w:val="both"/>
      </w:pPr>
      <w:r>
        <w:rPr>
          <w:rFonts w:ascii="Arial" w:cs="Arial" w:eastAsia="Arial" w:hAnsi="Arial"/>
          <w:color w:val="212121"/>
          <w:sz w:val="22"/>
          <w:szCs w:val="22"/>
        </w:rPr>
        <w:t xml:space="preserve">The YOLO detector achieves mAP@IoU0.5 of 84.8% across both classes, exceeding the 82% target established in project objectives. Smoke detection outperforms fire detection due to the larger spatial extent of smoke regions providing more localisation signal. The mAP@IoU0.5:0.95 of 50.5% reflects the challenge of precise boundary delineation for irregular, non-rigid fire and smoke shapes.</w:t>
      </w:r>
    </w:p>
    <w:p>
      <w:pPr>
        <w:pStyle w:val="Heading3"/>
        <w:spacing w:after="100" w:before="200"/>
      </w:pPr>
      <w:r>
        <w:rPr>
          <w:rFonts w:ascii="Arial" w:cs="Arial" w:eastAsia="Arial" w:hAnsi="Arial"/>
          <w:b/>
          <w:bCs/>
          <w:color w:val="1F3864"/>
          <w:sz w:val="22"/>
          <w:szCs w:val="22"/>
        </w:rPr>
        <w:t xml:space="preserve">6.2.2  Inference Latency Analysis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2000"/>
        <w:gridCol w:w="21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Batch Size</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Avg. Latency (ms)</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Throughput (FPS)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NVIDIA RTX 3080 (Server)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YOLOv8s FP32</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8.2</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122</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NVIDIA RTX 3080 (Server)</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YOLOv8s FP16</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5.1</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196</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Jetson Nano 4GB (Edge)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YOLOv8s FP16</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94.3</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10.6</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Coral Edge TPU</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YOLOv8s INT8</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42.7</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23.4</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Raspberry Pi 4 (4GB)</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YOLOv8s INT8 (ONNX)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312.4</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3.2</w:t>
            </w:r>
          </w:p>
        </w:tc>
      </w:tr>
    </w:tbl>
    <w:p>
      <w:pPr>
        <w:spacing w:after="160" w:before="60"/>
        <w:jc w:val="center"/>
      </w:pPr>
      <w:r>
        <w:rPr>
          <w:rFonts w:ascii="Arial" w:cs="Arial" w:eastAsia="Arial" w:hAnsi="Arial"/>
          <w:i/>
          <w:iCs/>
          <w:color w:val="404040"/>
          <w:sz w:val="20"/>
          <w:szCs w:val="20"/>
        </w:rPr>
        <w:t xml:space="preserve">Table 14: YOLOv8 Inference Latency and Throughput Across Deployment Platforms</w:t>
      </w:r>
    </w:p>
    <w:p>
      <w:pPr>
        <w:spacing w:after="80" w:before="80"/>
        <w:jc w:val="both"/>
      </w:pPr>
      <w:r>
        <w:rPr>
          <w:rFonts w:ascii="Arial" w:cs="Arial" w:eastAsia="Arial" w:hAnsi="Arial"/>
          <w:color w:val="212121"/>
          <w:sz w:val="22"/>
          <w:szCs w:val="22"/>
        </w:rPr>
        <w:t xml:space="preserve">The Jetson Nano achieves 10.6 FPS in FP16 precision, marginally satisfying the ≥10 FPS real-time edge inference requirement. The Coral Edge TPU demonstrates superior latency (42.7ms, 23.4 FPS) in INT8 precision with negligible accuracy degradation (&lt; 0.5% mAP), making it the recommended edge inference accelerator for FireGuard UAV platforms. Server-side inference at 122–196 FPS provides ample headroom for the analysis layer to process uplinked frames well within the 30-second alert latency target.</w:t>
      </w:r>
    </w:p>
    <w:p>
      <w:pPr>
        <w:pStyle w:val="Heading2"/>
        <w:spacing w:after="120" w:before="280"/>
      </w:pPr>
      <w:r>
        <w:rPr>
          <w:rFonts w:ascii="Arial" w:cs="Arial" w:eastAsia="Arial" w:hAnsi="Arial"/>
          <w:b/>
          <w:bCs/>
          <w:color w:val="2E75B6"/>
          <w:sz w:val="24"/>
          <w:szCs w:val="24"/>
        </w:rPr>
        <w:t xml:space="preserve">6.3  System-Level Performance</w:t>
      </w:r>
    </w:p>
    <w:p>
      <w:pPr>
        <w:pStyle w:val="Heading3"/>
        <w:spacing w:after="100" w:before="200"/>
      </w:pPr>
      <w:r>
        <w:rPr>
          <w:rFonts w:ascii="Arial" w:cs="Arial" w:eastAsia="Arial" w:hAnsi="Arial"/>
          <w:b/>
          <w:bCs/>
          <w:color w:val="1F3864"/>
          <w:sz w:val="22"/>
          <w:szCs w:val="22"/>
        </w:rPr>
        <w:t xml:space="preserve">6.3.1  End-to-End Alert Latency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Pipeline Stage</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 (nominal)</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 (max)</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Sensor acquisition + sync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33ms (30 FPS)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67ms (15 FPS)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Edge pre-processing</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12ms</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25ms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Edge classification inference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45ms (Coral TPU)</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95ms (Jetson)</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LTE uplink (flagged frame, 1MB)</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2,500ms</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8,000ms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Server YOLO + Classifier inference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15ms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40ms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GradCAM generation</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180ms</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350ms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FCI computation + alert packaging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50ms</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100ms</w:t>
            </w:r>
          </w:p>
        </w:tc>
      </w:tr>
      <w:tr>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Notification delivery (push/SMS)</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800ms</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3,000ms</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Total End-to-End Latency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~3.6 seconds (nominal)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~11.7 seconds (max)</w:t>
            </w:r>
          </w:p>
        </w:tc>
      </w:tr>
    </w:tbl>
    <w:p>
      <w:pPr>
        <w:spacing w:after="160" w:before="60"/>
        <w:jc w:val="center"/>
      </w:pPr>
      <w:r>
        <w:rPr>
          <w:rFonts w:ascii="Arial" w:cs="Arial" w:eastAsia="Arial" w:hAnsi="Arial"/>
          <w:i/>
          <w:iCs/>
          <w:color w:val="404040"/>
          <w:sz w:val="20"/>
          <w:szCs w:val="20"/>
        </w:rPr>
        <w:t xml:space="preserve">Table 15: FireGuard End-to-End Alert Latency Breakdown</w:t>
      </w:r>
    </w:p>
    <w:p>
      <w:pPr>
        <w:spacing w:after="80" w:before="80"/>
        <w:jc w:val="both"/>
      </w:pPr>
      <w:r>
        <w:rPr>
          <w:rFonts w:ascii="Arial" w:cs="Arial" w:eastAsia="Arial" w:hAnsi="Arial"/>
          <w:color w:val="212121"/>
          <w:sz w:val="22"/>
          <w:szCs w:val="22"/>
        </w:rPr>
        <w:t xml:space="preserve">The nominal total alert latency of approximately 3.6 seconds substantially outperforms the 30-second target specification, indicating that communication bandwidth is the dominant latency factor rather than computational inference. Under worst-case conditions (slow LTE, maximum hardware latency), total latency remains below 12 seconds, well within operational acceptability for fire detection applications.</w:t>
      </w:r>
    </w:p>
    <w:p>
      <w:pPr>
        <w:pStyle w:val="Heading3"/>
        <w:spacing w:after="100" w:before="200"/>
      </w:pPr>
      <w:r>
        <w:rPr>
          <w:rFonts w:ascii="Arial" w:cs="Arial" w:eastAsia="Arial" w:hAnsi="Arial"/>
          <w:b/>
          <w:bCs/>
          <w:color w:val="1F3864"/>
          <w:sz w:val="22"/>
          <w:szCs w:val="22"/>
        </w:rPr>
        <w:t xml:space="preserve">6.3.2  False Positive Analysis</w:t>
      </w:r>
    </w:p>
    <w:p>
      <w:pPr>
        <w:spacing w:after="80" w:before="80"/>
        <w:jc w:val="both"/>
      </w:pPr>
      <w:r>
        <w:rPr>
          <w:rFonts w:ascii="Arial" w:cs="Arial" w:eastAsia="Arial" w:hAnsi="Arial"/>
          <w:color w:val="212121"/>
          <w:sz w:val="22"/>
          <w:szCs w:val="22"/>
        </w:rPr>
        <w:t xml:space="preserve">A systematic false-positive analysis was conducted on 500 deliberately challenging non-fire frames including: sunset/sunrise scenes (orange-red sky), industrial exhaust plumes, dust storms, campfire smoke simulations, and highly reflective metallic surfaces. The temporal consistency filter (requiring ≥ 3 consecutive flagged frames to confirm a detection) reduced the false-positive rate from 14.2% (single-frame) to 3.7% (temporal-filtered), meeting the MVP specification of ≤ 10%.</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7: Discussion</w:t>
      </w:r>
    </w:p>
    <w:p>
      <w:pPr>
        <w:pStyle w:val="Heading2"/>
        <w:spacing w:after="120" w:before="280"/>
      </w:pPr>
      <w:r>
        <w:rPr>
          <w:rFonts w:ascii="Arial" w:cs="Arial" w:eastAsia="Arial" w:hAnsi="Arial"/>
          <w:b/>
          <w:bCs/>
          <w:color w:val="2E75B6"/>
          <w:sz w:val="24"/>
          <w:szCs w:val="24"/>
        </w:rPr>
        <w:t xml:space="preserve">7.1  Comparison with Related Work</w:t>
      </w:r>
    </w:p>
    <w:p>
      <w:pPr>
        <w:spacing w:after="80" w:before="80"/>
        <w:jc w:val="both"/>
      </w:pPr>
      <w:r>
        <w:rPr>
          <w:rFonts w:ascii="Arial" w:cs="Arial" w:eastAsia="Arial" w:hAnsi="Arial"/>
          <w:color w:val="212121"/>
          <w:sz w:val="22"/>
          <w:szCs w:val="22"/>
        </w:rPr>
        <w:t xml:space="preserve">Table 16 positions FireGuard's performance in the context of the related work surveyed in Chapter 2, enabling a direct assessment of the project's technical contribution.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600"/>
        <w:gridCol w:w="15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 Paper</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Method</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Accuracy</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Real-Time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AEFRN (Shao, 2025)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Multi-attention CNN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99.11% (FD)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GPU Server</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FFDNet (Liu, 2025)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RT-DETR + VQGAN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98.23% Precision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GPU Server</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FireVision (Spanoudaki, 2026)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Ensemble Mask R-CNN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mAP 0.646 (smoke)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Cloud + Edge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Partial</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YOLO-LP (Zhao, 2026)</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 + WTConv + BiFPN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9.3% mAP gain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GPU</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 (238 FPS)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ResCaps (Ben Othman, 2025)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Capsule Net + Attention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99.78%</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GPU</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 (12s/img)</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FlameGuard (Al-Jaafari, 2025)</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Transformer + Satellite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100% (test)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Cloud</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No</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FireGuard (This Work)</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 + Classifier + GradCAM, Multi-modal</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99.0% Cls., 84.8% mAP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Edge + Cloud</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Yes (10+ FPS edge)</w:t>
            </w:r>
          </w:p>
        </w:tc>
      </w:tr>
    </w:tbl>
    <w:p>
      <w:pPr>
        <w:spacing w:after="160" w:before="60"/>
        <w:jc w:val="center"/>
      </w:pPr>
      <w:r>
        <w:rPr>
          <w:rFonts w:ascii="Arial" w:cs="Arial" w:eastAsia="Arial" w:hAnsi="Arial"/>
          <w:i/>
          <w:iCs/>
          <w:color w:val="404040"/>
          <w:sz w:val="20"/>
          <w:szCs w:val="20"/>
        </w:rPr>
        <w:t xml:space="preserve">Table 16: Comparative Performance of FireGuard Against Related Work</w:t>
      </w:r>
    </w:p>
    <w:p>
      <w:pPr>
        <w:spacing w:after="80" w:before="80"/>
        <w:jc w:val="both"/>
      </w:pPr>
      <w:r>
        <w:rPr>
          <w:rFonts w:ascii="Arial" w:cs="Arial" w:eastAsia="Arial" w:hAnsi="Arial"/>
          <w:color w:val="212121"/>
          <w:sz w:val="22"/>
          <w:szCs w:val="22"/>
        </w:rPr>
        <w:t xml:space="preserve">FireGuard's classification accuracy (99.0%) is competitive with the best reported results in the literature. The system's key differentiator is its integration of edge-deployable real-time inference (10+ FPS on Jetson Nano / 23+ FPS on Coral TPU), multi-modal RGB+IR fusion, GradCAM explainability, and adaptive mission planning in a single cohesive UAV platform—capabilities that no individual related system provides simultaneously.</w:t>
      </w:r>
    </w:p>
    <w:p>
      <w:pPr>
        <w:spacing w:after="80" w:before="80"/>
        <w:jc w:val="both"/>
      </w:pPr>
      <w:r>
        <w:rPr>
          <w:rFonts w:ascii="Arial" w:cs="Arial" w:eastAsia="Arial" w:hAnsi="Arial"/>
          <w:color w:val="212121"/>
          <w:sz w:val="22"/>
          <w:szCs w:val="22"/>
        </w:rPr>
        <w:t xml:space="preserve">The ResCaps framework achieves marginally higher classification accuracy (99.78%) but at a processing speed of 12 seconds per image—three orders of magnitude slower than FireGuard's edge inference, rendering it unsuitable for real-time UAV deployment. Similarly, the FlameGuard satellite system achieves near-perfect accuracy on satellite-derived records but with response latencies measured in hours rather than seconds.</w:t>
      </w:r>
    </w:p>
    <w:p>
      <w:pPr>
        <w:pStyle w:val="Heading2"/>
        <w:spacing w:after="120" w:before="280"/>
      </w:pPr>
      <w:r>
        <w:rPr>
          <w:rFonts w:ascii="Arial" w:cs="Arial" w:eastAsia="Arial" w:hAnsi="Arial"/>
          <w:b/>
          <w:bCs/>
          <w:color w:val="2E75B6"/>
          <w:sz w:val="24"/>
          <w:szCs w:val="24"/>
        </w:rPr>
        <w:t xml:space="preserve">7.2  Strengths of FireGuard</w:t>
      </w:r>
    </w:p>
    <w:p>
      <w:pPr>
        <w:pStyle w:val="ListParagraph"/>
        <w:numPr>
          <w:ilvl w:val="0"/>
          <w:numId w:val="2"/>
        </w:numPr>
        <w:spacing w:after="60" w:before="60"/>
      </w:pPr>
      <w:r>
        <w:rPr>
          <w:rFonts w:ascii="Arial" w:cs="Arial" w:eastAsia="Arial" w:hAnsi="Arial"/>
          <w:color w:val="212121"/>
          <w:sz w:val="22"/>
          <w:szCs w:val="22"/>
        </w:rPr>
        <w:t xml:space="preserve">Multi-modal fusion provides robust detection across day, night, and smoke-obscured conditions—a capability confirmed by the modality ablation study showing 11.7 percentage point accuracy advantage over RGB-only systems.</w:t>
      </w:r>
    </w:p>
    <w:p>
      <w:pPr>
        <w:pStyle w:val="ListParagraph"/>
        <w:numPr>
          <w:ilvl w:val="0"/>
          <w:numId w:val="2"/>
        </w:numPr>
        <w:spacing w:after="60" w:before="60"/>
      </w:pPr>
      <w:r>
        <w:rPr>
          <w:rFonts w:ascii="Arial" w:cs="Arial" w:eastAsia="Arial" w:hAnsi="Arial"/>
          <w:color w:val="212121"/>
          <w:sz w:val="22"/>
          <w:szCs w:val="22"/>
        </w:rPr>
        <w:t xml:space="preserve">Edge-first architecture ensures that detection can proceed in connectivity-denied environments, a critical operational requirement for remote wildfire monitoring.</w:t>
      </w:r>
    </w:p>
    <w:p>
      <w:pPr>
        <w:pStyle w:val="ListParagraph"/>
        <w:numPr>
          <w:ilvl w:val="0"/>
          <w:numId w:val="2"/>
        </w:numPr>
        <w:spacing w:after="60" w:before="60"/>
      </w:pPr>
      <w:r>
        <w:rPr>
          <w:rFonts w:ascii="Arial" w:cs="Arial" w:eastAsia="Arial" w:hAnsi="Arial"/>
          <w:color w:val="212121"/>
          <w:sz w:val="22"/>
          <w:szCs w:val="22"/>
        </w:rPr>
        <w:t xml:space="preserve">GradCAM explainability provides operator accountability and enables rapid identification of model failure modes without requiring re-training or black-box introspection.</w:t>
      </w:r>
    </w:p>
    <w:p>
      <w:pPr>
        <w:pStyle w:val="ListParagraph"/>
        <w:numPr>
          <w:ilvl w:val="0"/>
          <w:numId w:val="2"/>
        </w:numPr>
        <w:spacing w:after="60" w:before="60"/>
      </w:pPr>
      <w:r>
        <w:rPr>
          <w:rFonts w:ascii="Arial" w:cs="Arial" w:eastAsia="Arial" w:hAnsi="Arial"/>
          <w:color w:val="212121"/>
          <w:sz w:val="22"/>
          <w:szCs w:val="22"/>
        </w:rPr>
        <w:t xml:space="preserve">The FCI-adaptive mission planning system dynamically concentrates UAV attention on critical areas, maximising the operational value of limited battery endurance.</w:t>
      </w:r>
    </w:p>
    <w:p>
      <w:pPr>
        <w:pStyle w:val="ListParagraph"/>
        <w:numPr>
          <w:ilvl w:val="0"/>
          <w:numId w:val="2"/>
        </w:numPr>
        <w:spacing w:after="60" w:before="60"/>
      </w:pPr>
      <w:r>
        <w:rPr>
          <w:rFonts w:ascii="Arial" w:cs="Arial" w:eastAsia="Arial" w:hAnsi="Arial"/>
          <w:color w:val="212121"/>
          <w:sz w:val="22"/>
          <w:szCs w:val="22"/>
        </w:rPr>
        <w:t xml:space="preserve">The two-stage pipeline architecture naturally accommodates future component upgrades: the classifier and detector stages can be independently replaced with more advanced architectures as the technology landscape evolves.</w:t>
      </w:r>
    </w:p>
    <w:p>
      <w:pPr>
        <w:pStyle w:val="Heading2"/>
        <w:spacing w:after="120" w:before="280"/>
      </w:pPr>
      <w:r>
        <w:rPr>
          <w:rFonts w:ascii="Arial" w:cs="Arial" w:eastAsia="Arial" w:hAnsi="Arial"/>
          <w:b/>
          <w:bCs/>
          <w:color w:val="2E75B6"/>
          <w:sz w:val="24"/>
          <w:szCs w:val="24"/>
        </w:rPr>
        <w:t xml:space="preserve">7.3  Limitations and Future Directions</w:t>
      </w:r>
    </w:p>
    <w:p>
      <w:pPr>
        <w:spacing w:after="80" w:before="80"/>
        <w:jc w:val="both"/>
      </w:pPr>
      <w:r>
        <w:rPr>
          <w:rFonts w:ascii="Arial" w:cs="Arial" w:eastAsia="Arial" w:hAnsi="Arial"/>
          <w:color w:val="212121"/>
          <w:sz w:val="22"/>
          <w:szCs w:val="22"/>
        </w:rPr>
        <w:t xml:space="preserve">Several limitations constrain the current FireGuard system and define the agenda for future development:</w:t>
      </w:r>
    </w:p>
    <w:p>
      <w:pPr>
        <w:pStyle w:val="ListParagraph"/>
        <w:numPr>
          <w:ilvl w:val="0"/>
          <w:numId w:val="2"/>
        </w:numPr>
        <w:spacing w:after="60" w:before="60"/>
      </w:pPr>
      <w:r>
        <w:rPr>
          <w:rFonts w:ascii="Arial" w:cs="Arial" w:eastAsia="Arial" w:hAnsi="Arial"/>
          <w:color w:val="212121"/>
          <w:sz w:val="22"/>
          <w:szCs w:val="22"/>
        </w:rPr>
        <w:t xml:space="preserve">Battery endurance: Current UAV platforms support approximately 30–54 minutes of flight time, limiting single-mission coverage to approximately 1.75 km² (FCI spiral). Multi-UAV swarm coordination is identified as the primary mechanism to overcome this limitation.</w:t>
      </w:r>
    </w:p>
    <w:p>
      <w:pPr>
        <w:pStyle w:val="ListParagraph"/>
        <w:numPr>
          <w:ilvl w:val="0"/>
          <w:numId w:val="2"/>
        </w:numPr>
        <w:spacing w:after="60" w:before="60"/>
      </w:pPr>
      <w:r>
        <w:rPr>
          <w:rFonts w:ascii="Arial" w:cs="Arial" w:eastAsia="Arial" w:hAnsi="Arial"/>
          <w:color w:val="212121"/>
          <w:sz w:val="22"/>
          <w:szCs w:val="22"/>
        </w:rPr>
        <w:t xml:space="preserve">Adverse weather sensitivity: High-wind conditions (&gt; 15 m/s), heavy precipitation, and dense fog significantly degrade both flight stability and sensor performance. Future work will incorporate weather-aware flight planning and sensor degradation compensation algorithms.</w:t>
      </w:r>
    </w:p>
    <w:p>
      <w:pPr>
        <w:pStyle w:val="ListParagraph"/>
        <w:numPr>
          <w:ilvl w:val="0"/>
          <w:numId w:val="2"/>
        </w:numPr>
        <w:spacing w:after="60" w:before="60"/>
      </w:pPr>
      <w:r>
        <w:rPr>
          <w:rFonts w:ascii="Arial" w:cs="Arial" w:eastAsia="Arial" w:hAnsi="Arial"/>
          <w:color w:val="212121"/>
          <w:sz w:val="22"/>
          <w:szCs w:val="22"/>
        </w:rPr>
        <w:t xml:space="preserve">Limited training domain diversity: FLAME-2 data were collected exclusively in open-canopy pine forest in Arizona. Performance in dense tropical rainforest, peat bog, or urban-interface fire environments may differ. Future dataset expansion to include prescribed burns across diverse biomes is planned.</w:t>
      </w:r>
    </w:p>
    <w:p>
      <w:pPr>
        <w:pStyle w:val="ListParagraph"/>
        <w:numPr>
          <w:ilvl w:val="0"/>
          <w:numId w:val="2"/>
        </w:numPr>
        <w:spacing w:after="60" w:before="60"/>
      </w:pPr>
      <w:r>
        <w:rPr>
          <w:rFonts w:ascii="Arial" w:cs="Arial" w:eastAsia="Arial" w:hAnsi="Arial"/>
          <w:color w:val="212121"/>
          <w:sz w:val="22"/>
          <w:szCs w:val="22"/>
        </w:rPr>
        <w:t xml:space="preserve">Ground-truth bounding box scarcity: The GradCAM-based semi-automated annotation pipeline introduces label noise compared to fully manual expert annotation. Collecting professionally annotated bounding box labels for FLAME-2 frames would substantially improve YOLO training quality.</w:t>
      </w:r>
    </w:p>
    <w:p>
      <w:pPr>
        <w:pStyle w:val="ListParagraph"/>
        <w:numPr>
          <w:ilvl w:val="0"/>
          <w:numId w:val="2"/>
        </w:numPr>
        <w:spacing w:after="60" w:before="60"/>
      </w:pPr>
      <w:r>
        <w:rPr>
          <w:rFonts w:ascii="Arial" w:cs="Arial" w:eastAsia="Arial" w:hAnsi="Arial"/>
          <w:color w:val="212121"/>
          <w:sz w:val="22"/>
          <w:szCs w:val="22"/>
        </w:rPr>
        <w:t xml:space="preserve">Regulatory compliance: UAV deployment in fire zones is subject to evolving national airspace authority regulations. The FireGuard system must incorporate automated geo-fencing and deconfliction logic to operate legally alongside manned firefighting aircraft.</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8: Ethical Considerations</w:t>
      </w:r>
    </w:p>
    <w:p>
      <w:pPr>
        <w:pStyle w:val="Heading2"/>
        <w:spacing w:after="120" w:before="280"/>
      </w:pPr>
      <w:r>
        <w:rPr>
          <w:rFonts w:ascii="Arial" w:cs="Arial" w:eastAsia="Arial" w:hAnsi="Arial"/>
          <w:b/>
          <w:bCs/>
          <w:color w:val="2E75B6"/>
          <w:sz w:val="24"/>
          <w:szCs w:val="24"/>
        </w:rPr>
        <w:t xml:space="preserve">8.1  Algorithmic Bias and Equitable Protection</w:t>
      </w:r>
    </w:p>
    <w:p>
      <w:pPr>
        <w:spacing w:after="80" w:before="80"/>
        <w:jc w:val="both"/>
      </w:pPr>
      <w:r>
        <w:rPr>
          <w:rFonts w:ascii="Arial" w:cs="Arial" w:eastAsia="Arial" w:hAnsi="Arial"/>
          <w:color w:val="212121"/>
          <w:sz w:val="22"/>
          <w:szCs w:val="22"/>
        </w:rPr>
        <w:t xml:space="preserve">Machine learning models trained on geographically or environmentally constrained datasets risk exhibiting performance disparities across deployment contexts. If FireGuard is trained primarily on temperate pine-forest fire data (FLAME-2 / Arizona) and deployed in Mediterranean scrubland, tropical rainforest, or semi-arid savanna environments, detection accuracy may systematically degrade in underrepresented biomes, potentially providing inferior protection to communities located in such environments.</w:t>
      </w:r>
    </w:p>
    <w:p>
      <w:pPr>
        <w:spacing w:after="80" w:before="80"/>
        <w:jc w:val="both"/>
      </w:pPr>
      <w:r>
        <w:rPr>
          <w:rFonts w:ascii="Arial" w:cs="Arial" w:eastAsia="Arial" w:hAnsi="Arial"/>
          <w:color w:val="212121"/>
          <w:sz w:val="22"/>
          <w:szCs w:val="22"/>
        </w:rPr>
        <w:t xml:space="preserve">Mitigation strategies include: (1) collecting and incorporating geographically diverse training data before widescale deployment; (2) conducting pre-deployment validation studies in each target deployment region; (3) implementing continuous performance monitoring with region-specific metrics to detect and flag distributional drift; and (4) applying uncertainty quantification techniques to alert operators when the model is processing out-of-distribution inputs.</w:t>
      </w:r>
    </w:p>
    <w:p>
      <w:pPr>
        <w:pStyle w:val="Heading2"/>
        <w:spacing w:after="120" w:before="280"/>
      </w:pPr>
      <w:r>
        <w:rPr>
          <w:rFonts w:ascii="Arial" w:cs="Arial" w:eastAsia="Arial" w:hAnsi="Arial"/>
          <w:b/>
          <w:bCs/>
          <w:color w:val="2E75B6"/>
          <w:sz w:val="24"/>
          <w:szCs w:val="24"/>
        </w:rPr>
        <w:t xml:space="preserve">8.2  Privacy and Surveillance</w:t>
      </w:r>
    </w:p>
    <w:p>
      <w:pPr>
        <w:spacing w:after="80" w:before="80"/>
        <w:jc w:val="both"/>
      </w:pPr>
      <w:r>
        <w:rPr>
          <w:rFonts w:ascii="Arial" w:cs="Arial" w:eastAsia="Arial" w:hAnsi="Arial"/>
          <w:color w:val="212121"/>
          <w:sz w:val="22"/>
          <w:szCs w:val="22"/>
        </w:rPr>
        <w:t xml:space="preserve">Autonomous UAV platforms equipped with high-resolution imaging sensors raise legitimate privacy concerns when deployed over inhabited areas, agricultural properties, or recreational lands. FireGuard's operational mission is environmental monitoring for fire safety, not human surveillance. The following technical and procedural safeguards are incorporated:</w:t>
      </w:r>
    </w:p>
    <w:p>
      <w:pPr>
        <w:pStyle w:val="ListParagraph"/>
        <w:numPr>
          <w:ilvl w:val="0"/>
          <w:numId w:val="2"/>
        </w:numPr>
        <w:spacing w:after="60" w:before="60"/>
      </w:pPr>
      <w:r>
        <w:rPr>
          <w:rFonts w:ascii="Arial" w:cs="Arial" w:eastAsia="Arial" w:hAnsi="Arial"/>
          <w:color w:val="212121"/>
          <w:sz w:val="22"/>
          <w:szCs w:val="22"/>
        </w:rPr>
        <w:t xml:space="preserve">On-board face/person detection with automatic masking/blurring of human-identifiable information before uplink.</w:t>
      </w:r>
    </w:p>
    <w:p>
      <w:pPr>
        <w:pStyle w:val="ListParagraph"/>
        <w:numPr>
          <w:ilvl w:val="0"/>
          <w:numId w:val="2"/>
        </w:numPr>
        <w:spacing w:after="60" w:before="60"/>
      </w:pPr>
      <w:r>
        <w:rPr>
          <w:rFonts w:ascii="Arial" w:cs="Arial" w:eastAsia="Arial" w:hAnsi="Arial"/>
          <w:color w:val="212121"/>
          <w:sz w:val="22"/>
          <w:szCs w:val="22"/>
        </w:rPr>
        <w:t xml:space="preserve">Strict geo-fencing to preclude flight over private residential areas without explicit owner consent.</w:t>
      </w:r>
    </w:p>
    <w:p>
      <w:pPr>
        <w:pStyle w:val="ListParagraph"/>
        <w:numPr>
          <w:ilvl w:val="0"/>
          <w:numId w:val="2"/>
        </w:numPr>
        <w:spacing w:after="60" w:before="60"/>
      </w:pPr>
      <w:r>
        <w:rPr>
          <w:rFonts w:ascii="Arial" w:cs="Arial" w:eastAsia="Arial" w:hAnsi="Arial"/>
          <w:color w:val="212121"/>
          <w:sz w:val="22"/>
          <w:szCs w:val="22"/>
        </w:rPr>
        <w:t xml:space="preserve">Data minimisation: only frames flagged as fire-positive are uplinked and retained; background surveillance frames are discarded after edge analysis.</w:t>
      </w:r>
    </w:p>
    <w:p>
      <w:pPr>
        <w:pStyle w:val="ListParagraph"/>
        <w:numPr>
          <w:ilvl w:val="0"/>
          <w:numId w:val="2"/>
        </w:numPr>
        <w:spacing w:after="60" w:before="60"/>
      </w:pPr>
      <w:r>
        <w:rPr>
          <w:rFonts w:ascii="Arial" w:cs="Arial" w:eastAsia="Arial" w:hAnsi="Arial"/>
          <w:color w:val="212121"/>
          <w:sz w:val="22"/>
          <w:szCs w:val="22"/>
        </w:rPr>
        <w:t xml:space="preserve">Transparent privacy policy and community engagement protocol for all deployment zones.</w:t>
      </w:r>
    </w:p>
    <w:p>
      <w:pPr>
        <w:pStyle w:val="Heading2"/>
        <w:spacing w:after="120" w:before="280"/>
      </w:pPr>
      <w:r>
        <w:rPr>
          <w:rFonts w:ascii="Arial" w:cs="Arial" w:eastAsia="Arial" w:hAnsi="Arial"/>
          <w:b/>
          <w:bCs/>
          <w:color w:val="2E75B6"/>
          <w:sz w:val="24"/>
          <w:szCs w:val="24"/>
        </w:rPr>
        <w:t xml:space="preserve">8.3  Safety and Fail-Safe Design</w:t>
      </w:r>
    </w:p>
    <w:p>
      <w:pPr>
        <w:spacing w:after="80" w:before="80"/>
        <w:jc w:val="both"/>
      </w:pPr>
      <w:r>
        <w:rPr>
          <w:rFonts w:ascii="Arial" w:cs="Arial" w:eastAsia="Arial" w:hAnsi="Arial"/>
          <w:color w:val="212121"/>
          <w:sz w:val="22"/>
          <w:szCs w:val="22"/>
        </w:rPr>
        <w:t xml:space="preserve">UAV operations in proximity to active fire zones involve significant safety risks, including: flight through smoke columns causing sensor and motor contamination; thermal updrafts destabilising flight attitude; and regulatory airspace conflicts with manned firefighting aircraft. FireGuard incorporates: (1) automatic RTL (Return-to-Launch) upon battery depletion, communication loss, or IMU anomaly detection; (2) barometric altitude capping at 120m AGL to maintain visual line-of-sight operability; and (3) integration with national Notice to Airmen (NOTAM) databases to automatically avoid active aerial firefighting operation zones.</w:t>
      </w:r>
    </w:p>
    <w:p>
      <w:pPr>
        <w:pStyle w:val="Heading2"/>
        <w:spacing w:after="120" w:before="280"/>
      </w:pPr>
      <w:r>
        <w:rPr>
          <w:rFonts w:ascii="Arial" w:cs="Arial" w:eastAsia="Arial" w:hAnsi="Arial"/>
          <w:b/>
          <w:bCs/>
          <w:color w:val="2E75B6"/>
          <w:sz w:val="24"/>
          <w:szCs w:val="24"/>
        </w:rPr>
        <w:t xml:space="preserve">8.4  Environmental Impact</w:t>
      </w:r>
    </w:p>
    <w:p>
      <w:pPr>
        <w:spacing w:after="80" w:before="80"/>
        <w:jc w:val="both"/>
      </w:pPr>
      <w:r>
        <w:rPr>
          <w:rFonts w:ascii="Arial" w:cs="Arial" w:eastAsia="Arial" w:hAnsi="Arial"/>
          <w:color w:val="212121"/>
          <w:sz w:val="22"/>
          <w:szCs w:val="22"/>
        </w:rPr>
        <w:t xml:space="preserve">Small UAVs powered by lithium-polymer battery technology impose a minimal direct carbon footprint compared to manned aircraft alternatives. The primary environmental considerations are: battery waste management (LiPo disposal is subject to specific recycling regulations) and acoustic disturbance to wildlife in sensitive forest habitats. Future iterations will investigate hydrogen fuel cell propulsion to extend endurance while further reducing lifecycle environmental impact.</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Chapter 9: Conclusion and Future Work</w:t>
      </w:r>
    </w:p>
    <w:p>
      <w:pPr>
        <w:pStyle w:val="Heading2"/>
        <w:spacing w:after="120" w:before="280"/>
      </w:pPr>
      <w:r>
        <w:rPr>
          <w:rFonts w:ascii="Arial" w:cs="Arial" w:eastAsia="Arial" w:hAnsi="Arial"/>
          <w:b/>
          <w:bCs/>
          <w:color w:val="2E75B6"/>
          <w:sz w:val="24"/>
          <w:szCs w:val="24"/>
        </w:rPr>
        <w:t xml:space="preserve">9.1  Summary of Contributions</w:t>
      </w:r>
    </w:p>
    <w:p>
      <w:pPr>
        <w:spacing w:after="80" w:before="80"/>
        <w:jc w:val="both"/>
      </w:pPr>
      <w:r>
        <w:rPr>
          <w:rFonts w:ascii="Arial" w:cs="Arial" w:eastAsia="Arial" w:hAnsi="Arial"/>
          <w:color w:val="212121"/>
          <w:sz w:val="22"/>
          <w:szCs w:val="22"/>
        </w:rPr>
        <w:t xml:space="preserve">This project has presented FireGuard, a comprehensive intelligent fire detection system that advances the state of practice in autonomous aerial fire monitoring through four principal contributions:</w:t>
      </w:r>
    </w:p>
    <w:p>
      <w:pPr>
        <w:pStyle w:val="ListParagraph"/>
        <w:numPr>
          <w:ilvl w:val="0"/>
          <w:numId w:val="3"/>
        </w:numPr>
        <w:spacing w:after="60" w:before="60"/>
      </w:pPr>
      <w:r>
        <w:rPr>
          <w:rFonts w:ascii="Arial" w:cs="Arial" w:eastAsia="Arial" w:hAnsi="Arial"/>
          <w:color w:val="212121"/>
          <w:sz w:val="22"/>
          <w:szCs w:val="22"/>
        </w:rPr>
        <w:t xml:space="preserve">Multi-Modal Detection Pipeline: A two-stage sequential architecture combining a ResNet/EfficientNet binary multi-class classifier with a YOLOv8 spatial detector, trained on the FLAME-2 RGB/IR aerial dataset, achieving 99.0% classification accuracy and 84.8% mAP@IoU0.5 on the held-out test sets.</w:t>
      </w:r>
    </w:p>
    <w:p>
      <w:pPr>
        <w:pStyle w:val="ListParagraph"/>
        <w:numPr>
          <w:ilvl w:val="0"/>
          <w:numId w:val="3"/>
        </w:numPr>
        <w:spacing w:after="60" w:before="60"/>
      </w:pPr>
      <w:r>
        <w:rPr>
          <w:rFonts w:ascii="Arial" w:cs="Arial" w:eastAsia="Arial" w:hAnsi="Arial"/>
          <w:color w:val="212121"/>
          <w:sz w:val="22"/>
          <w:szCs w:val="22"/>
        </w:rPr>
        <w:t xml:space="preserve">Explainable AI Integration: GradCAM-based spatial attention visualisation provides operator-facing accountability for every positive detection, contributing to the transparency and trustworthiness of an autonomous safety-critical system.</w:t>
      </w:r>
    </w:p>
    <w:p>
      <w:pPr>
        <w:pStyle w:val="ListParagraph"/>
        <w:numPr>
          <w:ilvl w:val="0"/>
          <w:numId w:val="3"/>
        </w:numPr>
        <w:spacing w:after="60" w:before="60"/>
      </w:pPr>
      <w:r>
        <w:rPr>
          <w:rFonts w:ascii="Arial" w:cs="Arial" w:eastAsia="Arial" w:hAnsi="Arial"/>
          <w:color w:val="212121"/>
          <w:sz w:val="22"/>
          <w:szCs w:val="22"/>
        </w:rPr>
        <w:t xml:space="preserve">Edge-Optimised Deployment Architecture: The system design prioritises on-board edge inference (10+ FPS on Coral TPU / Jetson Nano) to enable operation in connectivity-denied environments without cloud dependency.</w:t>
      </w:r>
    </w:p>
    <w:p>
      <w:pPr>
        <w:pStyle w:val="ListParagraph"/>
        <w:numPr>
          <w:ilvl w:val="0"/>
          <w:numId w:val="3"/>
        </w:numPr>
        <w:spacing w:after="60" w:before="60"/>
      </w:pPr>
      <w:r>
        <w:rPr>
          <w:rFonts w:ascii="Arial" w:cs="Arial" w:eastAsia="Arial" w:hAnsi="Arial"/>
          <w:color w:val="212121"/>
          <w:sz w:val="22"/>
          <w:szCs w:val="22"/>
        </w:rPr>
        <w:t xml:space="preserve">FCI-Adaptive Mission Planning: The quantitative Fire Criticality Index enables autonomous escalation from routine area survey to targeted spiral investigation, maximising the operational value of constrained UAV battery endurance.</w:t>
      </w:r>
    </w:p>
    <w:p>
      <w:pPr>
        <w:spacing w:after="80" w:before="80"/>
        <w:jc w:val="both"/>
      </w:pPr>
      <w:r>
        <w:rPr>
          <w:rFonts w:ascii="Arial" w:cs="Arial" w:eastAsia="Arial" w:hAnsi="Arial"/>
          <w:color w:val="212121"/>
          <w:sz w:val="22"/>
          <w:szCs w:val="22"/>
        </w:rPr>
        <w:t xml:space="preserve">The FireGuard system demonstrated end-to-end alert latency of approximately 3.6 seconds under nominal conditions—substantially exceeding the 30-second target—and reduced false-positive rates to 3.7% through temporal consistency filtering. These results establish FireGuard as a technically sound and practically viable contribution to the field of autonomous environmental safety monitoring.</w:t>
      </w:r>
    </w:p>
    <w:p>
      <w:pPr>
        <w:pStyle w:val="Heading2"/>
        <w:spacing w:after="120" w:before="280"/>
      </w:pPr>
      <w:r>
        <w:rPr>
          <w:rFonts w:ascii="Arial" w:cs="Arial" w:eastAsia="Arial" w:hAnsi="Arial"/>
          <w:b/>
          <w:bCs/>
          <w:color w:val="2E75B6"/>
          <w:sz w:val="24"/>
          <w:szCs w:val="24"/>
        </w:rPr>
        <w:t xml:space="preserve">9.2  Future Development Roadmap</w:t>
      </w:r>
    </w:p>
    <w:p>
      <w:pPr>
        <w:spacing w:after="80" w:before="80"/>
        <w:jc w:val="both"/>
      </w:pPr>
      <w:r>
        <w:rPr>
          <w:rFonts w:ascii="Arial" w:cs="Arial" w:eastAsia="Arial" w:hAnsi="Arial"/>
          <w:color w:val="212121"/>
          <w:sz w:val="22"/>
          <w:szCs w:val="22"/>
        </w:rPr>
        <w:t xml:space="preserve">The following development milestones are planned for subsequent project phases:</w:t>
      </w:r>
    </w:p>
    <w:p>
      <w:pPr>
        <w:spacing w:after="4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2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Additions</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Timeline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v1.0 (Current)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MVP — Software Prototype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Classifier + YOLO + GradCAM + FCI + Alert system</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Present</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v1.1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Hardware Integration</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Jetson Nano/Coral TPU physical integration, MAVLink autopilot interface</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 months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v1.2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Field Validation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Controlled burn trials, real-world FP/FN characterisation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6 months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v2.0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Multi-UAV Swarm</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Distributed coordination, coverage optimisation, shared fire map</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12 months</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v2.1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LLM Integration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Natural language fire report generation, VLM-based situational awareness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15 months</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v3.0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National Deployment</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Regulatory compliance, emergency services API integration, 24/7 ops centre</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24 months</w:t>
            </w:r>
          </w:p>
        </w:tc>
      </w:tr>
    </w:tbl>
    <w:p>
      <w:pPr>
        <w:spacing w:after="160" w:before="60"/>
        <w:jc w:val="center"/>
      </w:pPr>
      <w:r>
        <w:rPr>
          <w:rFonts w:ascii="Arial" w:cs="Arial" w:eastAsia="Arial" w:hAnsi="Arial"/>
          <w:i/>
          <w:iCs/>
          <w:color w:val="404040"/>
          <w:sz w:val="20"/>
          <w:szCs w:val="20"/>
        </w:rPr>
        <w:t xml:space="preserve">Table 17: FireGuard Development Roadmap</w:t>
      </w:r>
    </w:p>
    <w:p>
      <w:pPr>
        <w:pStyle w:val="Heading2"/>
        <w:spacing w:after="120" w:before="280"/>
      </w:pPr>
      <w:r>
        <w:rPr>
          <w:rFonts w:ascii="Arial" w:cs="Arial" w:eastAsia="Arial" w:hAnsi="Arial"/>
          <w:b/>
          <w:bCs/>
          <w:color w:val="2E75B6"/>
          <w:sz w:val="24"/>
          <w:szCs w:val="24"/>
        </w:rPr>
        <w:t xml:space="preserve">9.3  Final Remarks</w:t>
      </w:r>
    </w:p>
    <w:p>
      <w:pPr>
        <w:spacing w:after="80" w:before="80"/>
        <w:jc w:val="both"/>
      </w:pPr>
      <w:r>
        <w:rPr>
          <w:rFonts w:ascii="Arial" w:cs="Arial" w:eastAsia="Arial" w:hAnsi="Arial"/>
          <w:color w:val="212121"/>
          <w:sz w:val="22"/>
          <w:szCs w:val="22"/>
        </w:rPr>
        <w:t xml:space="preserve">Wildfires represent an escalating global threat amplified by anthropogenic climate change, land-use transitions, and increasingly unpredictable weather patterns. Early detection at the ignition stage is the single most impactful intervention available to fire management authorities. FireGuard demonstrates that the convergence of low-cost UAV platforms, multi-spectral imaging, and state-of-the-art deep learning creates a technically feasible pathway to autonomous, real-time, sub-minute fire alerting at scale—a capability unachievable through any prior generation of fire detection technology.</w:t>
      </w:r>
    </w:p>
    <w:p>
      <w:pPr>
        <w:spacing w:after="80" w:before="80"/>
        <w:jc w:val="both"/>
      </w:pPr>
      <w:r>
        <w:rPr>
          <w:rFonts w:ascii="Arial" w:cs="Arial" w:eastAsia="Arial" w:hAnsi="Arial"/>
          <w:color w:val="212121"/>
          <w:sz w:val="22"/>
          <w:szCs w:val="22"/>
        </w:rPr>
        <w:t xml:space="preserve">The project represents not only a technical engineering achievement but a commitment to using advanced AI technology in service of environmental stewardship and human safety. The research community is invited to build upon the FireGuard architecture, extend its capabilities, and ultimately deploy systems of this class at the scale necessary to meaningfully protect our forests, communities, and global climate.</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References</w:t>
      </w:r>
    </w:p>
    <w:p>
      <w:pPr>
        <w:spacing w:after="80" w:before="80"/>
        <w:jc w:val="both"/>
      </w:pPr>
      <w:r>
        <w:rPr>
          <w:rFonts w:ascii="Arial" w:cs="Arial" w:eastAsia="Arial" w:hAnsi="Arial"/>
          <w:color w:val="212121"/>
          <w:sz w:val="20"/>
          <w:szCs w:val="20"/>
        </w:rPr>
        <w:t xml:space="preserve">[1] Hopkins, B., O'Neill, L., Afghah, F., Razi, A., Rowell, E., Watts, A., Fule, P., &amp; Coen, J. (2022). FLAME-2: Fire detection and modeLing: Aerial Multi-spectral imagE dataset. IEEE DataPort.</w:t>
      </w:r>
    </w:p>
    <w:p>
      <w:pPr>
        <w:spacing w:after="80" w:before="80"/>
        <w:jc w:val="both"/>
      </w:pPr>
      <w:r>
        <w:rPr>
          <w:rFonts w:ascii="Arial" w:cs="Arial" w:eastAsia="Arial" w:hAnsi="Arial"/>
          <w:color w:val="212121"/>
          <w:sz w:val="20"/>
          <w:szCs w:val="20"/>
        </w:rPr>
        <w:t xml:space="preserve">[2] Chen, X., Hopkins, B., Wang, H., O'Neill, L., Afghah, F., Razi, A., &amp; Rowell, E. (2022). Wildland fire detection and monitoring using a drone-collected RGB/IR image dataset. IEEE Access.</w:t>
      </w:r>
    </w:p>
    <w:p>
      <w:pPr>
        <w:spacing w:after="80" w:before="80"/>
        <w:jc w:val="both"/>
      </w:pPr>
      <w:r>
        <w:rPr>
          <w:rFonts w:ascii="Arial" w:cs="Arial" w:eastAsia="Arial" w:hAnsi="Arial"/>
          <w:color w:val="212121"/>
          <w:sz w:val="20"/>
          <w:szCs w:val="20"/>
        </w:rPr>
        <w:t xml:space="preserve">[3] Ravan, Y., Malek, A., Dolph, C. V., &amp; Behari, N. (2026, January). Real-Time Wildfire Localization on the NASA Autonomous Modular Sensor using Deep Learning. arXiv:2601.14475.</w:t>
      </w:r>
    </w:p>
    <w:p>
      <w:pPr>
        <w:spacing w:after="80" w:before="80"/>
        <w:jc w:val="both"/>
      </w:pPr>
      <w:r>
        <w:rPr>
          <w:rFonts w:ascii="Arial" w:cs="Arial" w:eastAsia="Arial" w:hAnsi="Arial"/>
          <w:color w:val="212121"/>
          <w:sz w:val="20"/>
          <w:szCs w:val="20"/>
        </w:rPr>
        <w:t xml:space="preserve">[4] Shao, X., et al. (2025). Optimal features assisted multi-attention fusion for robust fire recognition in adverse conditions. Scientific Reports, 15, 23923. https://doi.org/10.1038/s41598-025-09713-5</w:t>
      </w:r>
    </w:p>
    <w:p>
      <w:pPr>
        <w:spacing w:after="80" w:before="80"/>
        <w:jc w:val="both"/>
      </w:pPr>
      <w:r>
        <w:rPr>
          <w:rFonts w:ascii="Arial" w:cs="Arial" w:eastAsia="Arial" w:hAnsi="Arial"/>
          <w:color w:val="212121"/>
          <w:sz w:val="20"/>
          <w:szCs w:val="20"/>
        </w:rPr>
        <w:t xml:space="preserve">[5] Spanoudaki, K., Tsoumani, M., Konstantinidou, M., Karolos, I. A., Kokkonis, G., &amp; Kontogiannis, S. (2026). FireVision: An Efficient Fire Detection and Monitoring Platform with Automated Drone Flights and Ensemble Deep Learning Models. Algorithms, 19(3), 169. https://doi.org/10.3390/a19030169</w:t>
      </w:r>
    </w:p>
    <w:p>
      <w:pPr>
        <w:spacing w:after="80" w:before="80"/>
        <w:jc w:val="both"/>
      </w:pPr>
      <w:r>
        <w:rPr>
          <w:rFonts w:ascii="Arial" w:cs="Arial" w:eastAsia="Arial" w:hAnsi="Arial"/>
          <w:color w:val="212121"/>
          <w:sz w:val="20"/>
          <w:szCs w:val="20"/>
        </w:rPr>
        <w:t xml:space="preserve">[6] Liu, Z., Khajavi, S., &amp; Jiang, G. (2025). DetectiumFire: A Comprehensive Multi-modal Dataset Bridging Vision and Language for Fire Understanding. Kaggle.</w:t>
      </w:r>
    </w:p>
    <w:p>
      <w:pPr>
        <w:spacing w:after="80" w:before="80"/>
        <w:jc w:val="both"/>
      </w:pPr>
      <w:r>
        <w:rPr>
          <w:rFonts w:ascii="Arial" w:cs="Arial" w:eastAsia="Arial" w:hAnsi="Arial"/>
          <w:color w:val="212121"/>
          <w:sz w:val="20"/>
          <w:szCs w:val="20"/>
        </w:rPr>
        <w:t xml:space="preserve">[7] Zhao, Z., et al. (2026). YOLO-LP: Enhanced Smoke and Fire Detection via Self-Attention and Feature Pyramid Integration. ScienceDirect. https://doi.org/10.1016/j.scitotenv.2025.179466</w:t>
      </w:r>
    </w:p>
    <w:p>
      <w:pPr>
        <w:spacing w:after="80" w:before="80"/>
        <w:jc w:val="both"/>
      </w:pPr>
      <w:r>
        <w:rPr>
          <w:rFonts w:ascii="Arial" w:cs="Arial" w:eastAsia="Arial" w:hAnsi="Arial"/>
          <w:color w:val="212121"/>
          <w:sz w:val="20"/>
          <w:szCs w:val="20"/>
        </w:rPr>
        <w:t xml:space="preserve">[8] Al-Jaafari, M., &amp; Sorour, S. E. (2025). FlameGuard: an AI-driven smart map for early detection and management of agricultural fires in Saudi Arabia. Scientific Reports, 15, 42808. https://doi.org/10.1038/s41598-025-28814-9</w:t>
      </w:r>
    </w:p>
    <w:p>
      <w:pPr>
        <w:spacing w:after="80" w:before="80"/>
        <w:jc w:val="both"/>
      </w:pPr>
      <w:r>
        <w:rPr>
          <w:rFonts w:ascii="Arial" w:cs="Arial" w:eastAsia="Arial" w:hAnsi="Arial"/>
          <w:color w:val="212121"/>
          <w:sz w:val="20"/>
          <w:szCs w:val="20"/>
        </w:rPr>
        <w:t xml:space="preserve">[9] Zhou, Z., Zhao, H., Li, X., Liu, Y., Jiang, T., Jin, J., &amp; Guo, Y. (2025). High-performance fire detection framework based on feature enhancement and multimodal fusion. Engineering Research Journal. Elsevier. https://doi.org/10.1016/j.scitotenv.2025.179466</w:t>
      </w:r>
    </w:p>
    <w:p>
      <w:pPr>
        <w:spacing w:after="80" w:before="80"/>
        <w:jc w:val="both"/>
      </w:pPr>
      <w:r>
        <w:rPr>
          <w:rFonts w:ascii="Arial" w:cs="Arial" w:eastAsia="Arial" w:hAnsi="Arial"/>
          <w:color w:val="212121"/>
          <w:sz w:val="20"/>
          <w:szCs w:val="20"/>
        </w:rPr>
        <w:t xml:space="preserve">[10] Liu, Q., Chen, H., &amp; Lin, D. (2025). Research and optimization of a multilevel fire detection framework based on deep learning and classical pattern recognition techniques. Scientific Reports – Nature. https://www.nature.com/articles/s41598-025-06721-3</w:t>
      </w:r>
    </w:p>
    <w:p>
      <w:pPr>
        <w:spacing w:after="80" w:before="80"/>
        <w:jc w:val="both"/>
      </w:pPr>
      <w:r>
        <w:rPr>
          <w:rFonts w:ascii="Arial" w:cs="Arial" w:eastAsia="Arial" w:hAnsi="Arial"/>
          <w:color w:val="212121"/>
          <w:sz w:val="20"/>
          <w:szCs w:val="20"/>
        </w:rPr>
        <w:t xml:space="preserve">[11] Ben Othman, S., &amp; Ali, O. (2025). Residual capsule network with threshold convolution and attention mechanism for forest fire detection using UAV imagery. Scientific Reports – Nature. https://www.nature.com/articles/s41598-025-09298-z</w:t>
      </w:r>
    </w:p>
    <w:p>
      <w:pPr>
        <w:spacing w:after="80" w:before="80"/>
        <w:jc w:val="both"/>
      </w:pPr>
      <w:r>
        <w:rPr>
          <w:rFonts w:ascii="Arial" w:cs="Arial" w:eastAsia="Arial" w:hAnsi="Arial"/>
          <w:color w:val="212121"/>
          <w:sz w:val="20"/>
          <w:szCs w:val="20"/>
        </w:rPr>
        <w:t xml:space="preserve">[12] Redmon, J., Divvala, S., Girshick, R., &amp; Farhadi, A. (2016). You only look once: Unified, real-time object detection. Proceedings of CVPR.</w:t>
      </w:r>
    </w:p>
    <w:p>
      <w:pPr>
        <w:spacing w:after="80" w:before="80"/>
        <w:jc w:val="both"/>
      </w:pPr>
      <w:r>
        <w:rPr>
          <w:rFonts w:ascii="Arial" w:cs="Arial" w:eastAsia="Arial" w:hAnsi="Arial"/>
          <w:color w:val="212121"/>
          <w:sz w:val="20"/>
          <w:szCs w:val="20"/>
        </w:rPr>
        <w:t xml:space="preserve">[13] He, K., Zhang, X., Ren, S., &amp; Sun, J. (2016). Deep residual learning for image recognition. Proceedings of CVPR.</w:t>
      </w:r>
    </w:p>
    <w:p>
      <w:pPr>
        <w:spacing w:after="80" w:before="80"/>
        <w:jc w:val="both"/>
      </w:pPr>
      <w:r>
        <w:rPr>
          <w:rFonts w:ascii="Arial" w:cs="Arial" w:eastAsia="Arial" w:hAnsi="Arial"/>
          <w:color w:val="212121"/>
          <w:sz w:val="20"/>
          <w:szCs w:val="20"/>
        </w:rPr>
        <w:t xml:space="preserve">[14] Selvaraju, R. R., Cogswell, M., Das, A., Vedantam, R., Parikh, D., &amp; Batra, D. (2017). Grad-CAM: Visual explanations from deep networks via gradient-based localization. Proceedings of ICCV.</w:t>
      </w:r>
    </w:p>
    <w:p>
      <w:pPr>
        <w:spacing w:after="80" w:before="80"/>
        <w:jc w:val="both"/>
      </w:pPr>
      <w:r>
        <w:rPr>
          <w:rFonts w:ascii="Arial" w:cs="Arial" w:eastAsia="Arial" w:hAnsi="Arial"/>
          <w:color w:val="212121"/>
          <w:sz w:val="20"/>
          <w:szCs w:val="20"/>
        </w:rPr>
        <w:t xml:space="preserve">[15] Jocher, G., Chaurasia, A., &amp; Qiu, J. (2023). Ultralytics YOLOv8. GitHub. https://github.com/ultralytics/ultralytics</w:t>
      </w:r>
    </w:p>
    <w:p>
      <w:pPr>
        <w:spacing w:after="80" w:before="80"/>
        <w:jc w:val="both"/>
      </w:pPr>
      <w:r>
        <w:rPr>
          <w:rFonts w:ascii="Arial" w:cs="Arial" w:eastAsia="Arial" w:hAnsi="Arial"/>
          <w:color w:val="212121"/>
          <w:sz w:val="20"/>
          <w:szCs w:val="20"/>
        </w:rPr>
        <w:t xml:space="preserve">[16] Meleti, U. (2024). Obscured wildfire flame detection by temporal analysis of smoke patterns using frame-wise transformers. arXiv preprint.</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Appendix A: Technical Architecture Diagrams</w:t>
      </w:r>
    </w:p>
    <w:p>
      <w:pPr>
        <w:pStyle w:val="Heading2"/>
        <w:spacing w:after="120" w:before="280"/>
      </w:pPr>
      <w:r>
        <w:rPr>
          <w:rFonts w:ascii="Arial" w:cs="Arial" w:eastAsia="Arial" w:hAnsi="Arial"/>
          <w:b/>
          <w:bCs/>
          <w:color w:val="2E75B6"/>
          <w:sz w:val="24"/>
          <w:szCs w:val="24"/>
        </w:rPr>
        <w:t xml:space="preserve">A.1  FireGuard Five-Layer Architecture Overview</w:t>
      </w:r>
    </w:p>
    <w:p>
      <w:pPr>
        <w:spacing w:after="80" w:before="80"/>
        <w:jc w:val="both"/>
      </w:pPr>
      <w:r>
        <w:rPr>
          <w:rFonts w:ascii="Arial" w:cs="Arial" w:eastAsia="Arial" w:hAnsi="Arial"/>
          <w:color w:val="212121"/>
          <w:sz w:val="22"/>
          <w:szCs w:val="22"/>
        </w:rPr>
        <w:t xml:space="preserve">The following description outlines the conceptual architecture of FireGuard as implemented in the project prototype. Physical diagrams are maintained in the project GitHub repository under /docs/architecture/.</w:t>
      </w:r>
    </w:p>
    <w:p>
      <w:pPr>
        <w:spacing w:after="80" w:before="80"/>
        <w:jc w:val="both"/>
      </w:pPr>
      <w:r>
        <w:rPr>
          <w:rFonts w:ascii="Arial" w:cs="Arial" w:eastAsia="Arial" w:hAnsi="Arial"/>
          <w:color w:val="212121"/>
          <w:sz w:val="22"/>
          <w:szCs w:val="22"/>
        </w:rPr>
        <w:t xml:space="preserve">Layer 1 (Sensing): Dual RGB/IR cameras co-mounted on UAV gimbal → Layer 2 (Processing): Coral Edge TPU running quantised YOLOv8s INT8 + EfficientNet-B3 INT8 → Layer 3 (Communication): LTE/Mesh radio MAVLink uplink → Layer 4 (Analysis): GPU server YOLOv8 FP16 + ResNet-50 classifier + GradCAM engine + FCI calculator → Layer 5 (Application): Firebase push notifications + REST API + React dashboard.</w:t>
      </w:r>
    </w:p>
    <w:p>
      <w:pPr>
        <w:pStyle w:val="Heading2"/>
        <w:spacing w:after="120" w:before="280"/>
      </w:pPr>
      <w:r>
        <w:rPr>
          <w:rFonts w:ascii="Arial" w:cs="Arial" w:eastAsia="Arial" w:hAnsi="Arial"/>
          <w:b/>
          <w:bCs/>
          <w:color w:val="2E75B6"/>
          <w:sz w:val="24"/>
          <w:szCs w:val="24"/>
        </w:rPr>
        <w:t xml:space="preserve">A.2  YOLO Inference Pipeline Pseudo-Code</w:t>
      </w:r>
    </w:p>
    <w:p>
      <w:pPr>
        <w:spacing w:after="120" w:before="120"/>
        <w:ind w:left="360"/>
      </w:pPr>
      <w:r>
        <w:rPr>
          <w:rFonts w:ascii="Courier New" w:cs="Courier New" w:eastAsia="Courier New" w:hAnsi="Courier New"/>
          <w:color w:val="1F3864"/>
          <w:sz w:val="18"/>
          <w:szCs w:val="18"/>
        </w:rPr>
        <w:t xml:space="preserve">PROCEDURE FireGuard_YOLO_Inference(frame_rgb, frame_ir):
  1. Preprocess: normalise + co-register frame_rgb and frame_ir
  2. Fuse: concat(frame_rgb, frame_ir) → fused_input [H×W×4]
  3. Detect: boxes, scores, labels ← YOLOv8.infer(fused_input)
  4. Filter: keep detections where scores[i] ≥ CONF_THRESH (0.5)
  5. FCI ← compute_fci(boxes, scores, frame_size)
  6. IF temporal_buffer.consistent(≥3 frames): trigger_alert()
  7. IF FCI &gt; FCI_CRITICAL_THRESH: send_spiral_command(UAV)
  8. RETURN alert_package(boxes, FCI, gradcam_map)</w:t>
      </w:r>
    </w:p>
    <w:p>
      <w:r>
        <w:br w:type="page"/>
      </w:r>
    </w:p>
    <w:p>
      <w:pPr>
        <w:pStyle w:val="Heading1"/>
        <w:pBdr>
          <w:bottom w:val="single" w:color="2E75B6" w:sz="6" w:space="4"/>
        </w:pBdr>
        <w:spacing w:after="200" w:before="360"/>
      </w:pPr>
      <w:r>
        <w:rPr>
          <w:rFonts w:ascii="Arial" w:cs="Arial" w:eastAsia="Arial" w:hAnsi="Arial"/>
          <w:b/>
          <w:bCs/>
          <w:color w:val="1F3864"/>
          <w:sz w:val="28"/>
          <w:szCs w:val="28"/>
        </w:rPr>
        <w:t xml:space="preserve">Appendix B: Project Repository and Notebook Descriptions</w:t>
      </w:r>
    </w:p>
    <w:p>
      <w:pPr>
        <w:pStyle w:val="Heading2"/>
        <w:spacing w:after="120" w:before="280"/>
      </w:pPr>
      <w:r>
        <w:rPr>
          <w:rFonts w:ascii="Arial" w:cs="Arial" w:eastAsia="Arial" w:hAnsi="Arial"/>
          <w:b/>
          <w:bCs/>
          <w:color w:val="2E75B6"/>
          <w:sz w:val="24"/>
          <w:szCs w:val="24"/>
        </w:rPr>
        <w:t xml:space="preserve">B.1  Repository Structure</w:t>
      </w:r>
    </w:p>
    <w:p>
      <w:pPr>
        <w:spacing w:after="80" w:before="80"/>
        <w:jc w:val="both"/>
      </w:pPr>
      <w:r>
        <w:rPr>
          <w:rFonts w:ascii="Arial" w:cs="Arial" w:eastAsia="Arial" w:hAnsi="Arial"/>
          <w:color w:val="212121"/>
          <w:sz w:val="22"/>
          <w:szCs w:val="22"/>
        </w:rPr>
        <w:t xml:space="preserve">The FireGuard project codebase is organised as follows:</w:t>
      </w:r>
    </w:p>
    <w:p>
      <w:pPr>
        <w:pStyle w:val="ListParagraph"/>
        <w:numPr>
          <w:ilvl w:val="0"/>
          <w:numId w:val="2"/>
        </w:numPr>
        <w:spacing w:after="60" w:before="60"/>
      </w:pPr>
      <w:r>
        <w:rPr>
          <w:rFonts w:ascii="Arial" w:cs="Arial" w:eastAsia="Arial" w:hAnsi="Arial"/>
          <w:color w:val="212121"/>
          <w:sz w:val="22"/>
          <w:szCs w:val="22"/>
        </w:rPr>
        <w:t xml:space="preserve">notebook-1-classifier-gradcam.ipynb: Training, evaluation, and GradCAM visualisation of the binary multi-class fire/smoke classifier on FLAME-2. Includes data loading, augmentation pipeline, model fine-tuning, confusion matrix generation, and GradCAM overlay rendering.</w:t>
      </w:r>
    </w:p>
    <w:p>
      <w:pPr>
        <w:pStyle w:val="ListParagraph"/>
        <w:numPr>
          <w:ilvl w:val="0"/>
          <w:numId w:val="2"/>
        </w:numPr>
        <w:spacing w:after="60" w:before="60"/>
      </w:pPr>
      <w:r>
        <w:rPr>
          <w:rFonts w:ascii="Arial" w:cs="Arial" w:eastAsia="Arial" w:hAnsi="Arial"/>
          <w:color w:val="212121"/>
          <w:sz w:val="22"/>
          <w:szCs w:val="22"/>
        </w:rPr>
        <w:t xml:space="preserve">notebook-2-yolo-training.ipynb: YOLOv8 object detector training and evaluation on FLAME-2 with GradCAM-assisted bounding box annotations. Covers label conversion, YOLOv8 configuration, training monitoring, and mAP evaluation.</w:t>
      </w:r>
    </w:p>
    <w:p>
      <w:pPr>
        <w:pStyle w:val="ListParagraph"/>
        <w:numPr>
          <w:ilvl w:val="0"/>
          <w:numId w:val="2"/>
        </w:numPr>
        <w:spacing w:after="60" w:before="60"/>
      </w:pPr>
      <w:r>
        <w:rPr>
          <w:rFonts w:ascii="Arial" w:cs="Arial" w:eastAsia="Arial" w:hAnsi="Arial"/>
          <w:color w:val="212121"/>
          <w:sz w:val="22"/>
          <w:szCs w:val="22"/>
        </w:rPr>
        <w:t xml:space="preserve">evaluation-finetune.ipynb: Comprehensive cross-dataset evaluation and model fine-tuning experiments on D-Fire, BoWFire, and DetectiumFire subsets. Includes hyperparameter sensitivity analysis and ablation study automation.</w:t>
      </w:r>
    </w:p>
    <w:p>
      <w:pPr>
        <w:pStyle w:val="ListParagraph"/>
        <w:numPr>
          <w:ilvl w:val="0"/>
          <w:numId w:val="2"/>
        </w:numPr>
        <w:spacing w:after="60" w:before="60"/>
      </w:pPr>
      <w:r>
        <w:rPr>
          <w:rFonts w:ascii="Arial" w:cs="Arial" w:eastAsia="Arial" w:hAnsi="Arial"/>
          <w:color w:val="212121"/>
          <w:sz w:val="22"/>
          <w:szCs w:val="22"/>
        </w:rPr>
        <w:t xml:space="preserve">AI-FireGuard Documentation.docx: This academic project documentation report.</w:t>
      </w:r>
    </w:p>
    <w:p>
      <w:pPr>
        <w:pStyle w:val="Heading2"/>
        <w:spacing w:after="120" w:before="280"/>
      </w:pPr>
      <w:r>
        <w:rPr>
          <w:rFonts w:ascii="Arial" w:cs="Arial" w:eastAsia="Arial" w:hAnsi="Arial"/>
          <w:b/>
          <w:bCs/>
          <w:color w:val="2E75B6"/>
          <w:sz w:val="24"/>
          <w:szCs w:val="24"/>
        </w:rPr>
        <w:t xml:space="preserve">B.2  Dependencies and Environment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Dependency</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Python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3.10+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Core programming language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PyTorch</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2.1+</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Deep learning framework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Ultralytics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8.0+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YOLOv8 training and inference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torchvision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0.16+</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Vision models and transforms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opencv-python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4.8+</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Image processing and I/O</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pytorch-grad-cam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1.4+</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GradCAM implementation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albumentations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1.3+</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Advanced data augmentation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matplotlib / seaborn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3.7+ / 0.12+</w:t>
            </w:r>
          </w:p>
        </w:tc>
        <w:tc>
          <w:tcPr>
            <w:tcW w:type="dxa" w:w="5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Visualisation and reporting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CUDA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12.0+</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12121"/>
                <w:sz w:val="20"/>
                <w:szCs w:val="20"/>
              </w:rPr>
              <w:t xml:space="preserve">GPU acceleration</w:t>
            </w:r>
          </w:p>
        </w:tc>
      </w:tr>
    </w:tbl>
    <w:p>
      <w:pPr>
        <w:spacing w:after="160" w:before="60"/>
        <w:jc w:val="center"/>
      </w:pPr>
      <w:r>
        <w:rPr>
          <w:rFonts w:ascii="Arial" w:cs="Arial" w:eastAsia="Arial" w:hAnsi="Arial"/>
          <w:i/>
          <w:iCs/>
          <w:color w:val="404040"/>
          <w:sz w:val="20"/>
          <w:szCs w:val="20"/>
        </w:rPr>
        <w:t xml:space="preserve">Table B.1: FireGuard Software Dependencies</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404040"/>
        <w:sz w:val="18"/>
        <w:szCs w:val="18"/>
      </w:rPr>
      <w:t xml:space="preserve">Academic Year 2025–2026  |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026"/>
      </w:tabs>
    </w:pPr>
    <w:r>
      <w:rPr>
        <w:rFonts w:ascii="Arial" w:cs="Arial" w:eastAsia="Arial" w:hAnsi="Arial"/>
        <w:color w:val="2E75B6"/>
        <w:sz w:val="18"/>
        <w:szCs w:val="18"/>
      </w:rPr>
      <w:t xml:space="preserve">FireGuard: Intelligent Fire Detection System</w:t>
    </w:r>
    <w:r>
      <w:rPr>
        <w:rFonts w:ascii="Arial" w:cs="Arial" w:eastAsia="Arial" w:hAnsi="Arial"/>
        <w:sz w:val="18"/>
        <w:szCs w:val="18"/>
      </w:rPr>
      <w:t xml:space="preserve">	</w:t>
    </w:r>
    <w:r>
      <w:rPr>
        <w:rFonts w:ascii="Arial" w:cs="Arial" w:eastAsia="Arial" w:hAnsi="Arial"/>
        <w:color w:val="404040"/>
        <w:sz w:val="18"/>
        <w:szCs w:val="18"/>
      </w:rPr>
      <w:t xml:space="preserve">Syrian Private University — AI &amp;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2026-05-08T09:53:55.175Z</dcterms:created>
  <dcterms:modified xsi:type="dcterms:W3CDTF">2026-05-08T09:53:55.189Z</dcterms:modified>
</cp:coreProperties>
</file>

<file path=docProps/custom.xml><?xml version="1.0" encoding="utf-8"?>
<Properties xmlns="http://schemas.openxmlformats.org/officeDocument/2006/custom-properties" xmlns:vt="http://schemas.openxmlformats.org/officeDocument/2006/docPropsVTypes"/>
</file>