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{{DATE_CLOTURE_TITRE}}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{{ASSOCIE_UNIQUE}}, associé unique de la société {{SOCIETE}}, a pris les décisions suivantes après avoir pris connaissance du rapport du liquidateur et des comptes définitifs de liquidation.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acte, consigné sur le registre des décisions de l'associé unique.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