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civile immobilière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{{CIVILITE_NOM_PRENOM_1}}, né(e) le {{DATE_NAISSANCE_1}} à {{LIEU_NAISSANCE_1}}, de nationalité {{NATIONALITE_1}}, demeurant {{ADRESSE_ASSOCIE_1}}.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civile immobilière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gérant,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à {{VILLE_SOCIETE}}, le {{DATE_SIGNATURE_COURTE}}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Gérant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apHfKk+nK6pC2RlHhuqigfqQ6A==">CgMxLjA4AHIhMWdxQnlPbUF4RnNqalg5aFJGbVYwYUwwa3ROZ1Y2Z3RG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