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rPr>
      </w:pPr>
      <w:r w:rsidDel="00000000" w:rsidR="00000000" w:rsidRPr="00000000">
        <w:rPr>
          <w:rtl w:val="0"/>
        </w:rPr>
      </w:r>
    </w:p>
    <w:p w:rsidR="00000000" w:rsidDel="00000000" w:rsidP="00000000" w:rsidRDefault="00000000" w:rsidRPr="00000000" w14:paraId="00000002">
      <w:pPr>
        <w:spacing w:after="200" w:line="276" w:lineRule="auto"/>
        <w:jc w:val="center"/>
        <w:rPr>
          <w:rFonts w:ascii="Cambria" w:cs="Cambria" w:eastAsia="Cambria" w:hAnsi="Cambria"/>
          <w:sz w:val="22"/>
          <w:szCs w:val="22"/>
          <w:highlight w:val="yellow"/>
        </w:rPr>
      </w:pPr>
      <w:bookmarkStart w:colFirst="0" w:colLast="0" w:name="_heading=h.gjdgxs" w:id="0"/>
      <w:bookmarkEnd w:id="0"/>
      <w:r w:rsidDel="00000000" w:rsidR="00000000" w:rsidRPr="00000000">
        <w:rPr>
          <w:rFonts w:ascii="Cambria" w:cs="Cambria" w:eastAsia="Cambria" w:hAnsi="Cambria"/>
          <w:b w:val="1"/>
          <w:sz w:val="36"/>
          <w:szCs w:val="36"/>
          <w:highlight w:val="yellow"/>
          <w:rtl w:val="0"/>
        </w:rPr>
        <w:t xml:space="preserve">{{NOM_SOCIETE}}</w:t>
      </w:r>
      <w:r w:rsidDel="00000000" w:rsidR="00000000" w:rsidRPr="00000000">
        <w:rPr>
          <w:rFonts w:ascii="Cambria" w:cs="Cambria" w:eastAsia="Cambria" w:hAnsi="Cambria"/>
          <w:sz w:val="22"/>
          <w:szCs w:val="22"/>
          <w:rtl w:val="0"/>
        </w:rPr>
        <w:br w:type="textWrapping"/>
        <w:br w:type="textWrapping"/>
        <w:t xml:space="preserve">Société civile immobilière au capital de </w:t>
      </w:r>
      <w:r w:rsidDel="00000000" w:rsidR="00000000" w:rsidRPr="00000000">
        <w:rPr>
          <w:rFonts w:ascii="Cambria" w:cs="Cambria" w:eastAsia="Cambria" w:hAnsi="Cambria"/>
          <w:sz w:val="22"/>
          <w:szCs w:val="22"/>
          <w:highlight w:val="yellow"/>
          <w:rtl w:val="0"/>
        </w:rPr>
        <w:t xml:space="preserve">{{CAPITAL}}</w:t>
      </w:r>
      <w:r w:rsidDel="00000000" w:rsidR="00000000" w:rsidRPr="00000000">
        <w:rPr>
          <w:rFonts w:ascii="Cambria" w:cs="Cambria" w:eastAsia="Cambria" w:hAnsi="Cambria"/>
          <w:sz w:val="22"/>
          <w:szCs w:val="22"/>
          <w:rtl w:val="0"/>
        </w:rPr>
        <w:t xml:space="preserve"> euros</w:t>
        <w:br w:type="textWrapping"/>
        <w:br w:type="textWrapping"/>
        <w:t xml:space="preserve">Siège social : </w:t>
      </w:r>
      <w:r w:rsidDel="00000000" w:rsidR="00000000" w:rsidRPr="00000000">
        <w:rPr>
          <w:rFonts w:ascii="Cambria" w:cs="Cambria" w:eastAsia="Cambria" w:hAnsi="Cambria"/>
          <w:sz w:val="22"/>
          <w:szCs w:val="22"/>
          <w:highlight w:val="yellow"/>
          <w:rtl w:val="0"/>
        </w:rPr>
        <w:t xml:space="preserve">{{ADRESSE_SIEGE}}</w:t>
      </w:r>
      <w:r w:rsidDel="00000000" w:rsidR="00000000" w:rsidRPr="00000000">
        <w:rPr>
          <w:rFonts w:ascii="Cambria" w:cs="Cambria" w:eastAsia="Cambria" w:hAnsi="Cambria"/>
          <w:sz w:val="22"/>
          <w:szCs w:val="22"/>
          <w:rtl w:val="0"/>
        </w:rPr>
        <w:br w:type="textWrapping"/>
        <w:br w:type="textWrapping"/>
      </w: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5">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6">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8">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A">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C">
      <w:pPr>
        <w:spacing w:after="200" w:line="276" w:lineRule="auto"/>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STATUTS CONSTITUTIFS </w:t>
      </w:r>
    </w:p>
    <w:p w:rsidR="00000000" w:rsidDel="00000000" w:rsidP="00000000" w:rsidRDefault="00000000" w:rsidRPr="00000000" w14:paraId="0000000D">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2">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3">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4">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5">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6">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7">
      <w:pPr>
        <w:spacing w:before="300" w:after="200" w:line="276" w:lineRule="auto"/>
        <w:keepNext/>
        <w:rPr>
          <w:rFonts w:ascii="Cambria" w:cs="Cambria" w:eastAsia="Cambria" w:hAnsi="Cambria"/>
          <w:b w:val="1"/>
        </w:rPr>
      </w:pPr>
      <w:r w:rsidDel="00000000" w:rsidR="00000000" w:rsidRPr="00000000">
        <w:rPr>
          <w:rFonts w:ascii="Cambria" w:cs="Cambria" w:eastAsia="Cambria" w:hAnsi="Cambria"/>
          <w:b w:val="1"/>
          <w:u w:val="single"/>
          <w:rtl w:val="0"/>
        </w:rPr>
        <w:t xml:space="preserve">LES SOUSSIGNÉES</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018">
      <w:pPr>
        <w:rPr>
          <w:rFonts w:ascii="Cambria" w:cs="Cambria" w:eastAsia="Cambria" w:hAnsi="Cambria"/>
          <w:b w:val="1"/>
        </w:rPr>
      </w:pPr>
      <w:r w:rsidDel="00000000" w:rsidR="00000000" w:rsidRPr="00000000">
        <w:rPr>
          <w:rtl w:val="0"/>
        </w:rPr>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{{#ASSOC_1_EST_MORALE}}</w:t>
      </w:r>
    </w:p>
    <w:p>
      <w:pPr>
        <w:spacing w:before="0" w:after="0" w:line="276" w:lineRule="auto"/>
        <w:jc w:val="both"/>
        <w:rPr>
          <w:rFonts w:ascii="Cambria" w:cs="Cambria" w:eastAsia="Cambria" w:hAnsi="Cambria"/>
        </w:rPr>
      </w:pPr>
      <w:r>
        <w:rPr>
          <w:rFonts w:ascii="Cambria" w:cs="Cambria" w:eastAsia="Cambria" w:hAnsi="Cambria"/>
          <w:rtl w:val="0"/>
        </w:rPr>
        <w:t xml:space="preserve">{{ASSOC_1_SOCIETE_NOM}}, {{ASSOC_1_SOCIETE_FORME}} au capital de {{ASSOC_1_SOCIETE_CAPITAL}} euros, dont le siège social est situé {{ASSOC_1_SOCIETE_ADRESSE}}, immatriculée au registre du commerce et des sociétés de {{ASSOC_1_SOCIETE_RCS_VILLE}} sous le numéro {{ASSOC_1_SOCIETE_SIREN}}, représentée par son dirigeant, {{ASSOC_1_SOCIETE_REP}},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{{/ASSOC_1_EST_MORALE}}</w:t>
      </w:r>
    </w:p>
    <w:p>
      <w:pPr>
        <w:spacing w:before="0" w:after="0" w:line="0" w:lineRule="auto"/>
        <w:rPr>
          <w:rFonts w:ascii="Cambria" w:cs="Cambria" w:eastAsia="Cambria" w:hAnsi="Cambria"/>
          <w:sz w:val="2"/>
        </w:rPr>
      </w:pPr>
      <w:r>
        <w:rPr>
          <w:rFonts w:ascii="Cambria" w:cs="Cambria" w:eastAsia="Cambria" w:hAnsi="Cambria"/>
          <w:rtl w:val="0"/>
        </w:rPr>
        <w:t xml:space="preserve">{{#ASSOC_1_EST_PHYSIQUE}}</w:t>
      </w:r>
    </w:p>
    <w:p>
      <w:pPr>
        <w:spacing w:before="0" w:after="0" w:line="276" w:lineRule="auto"/>
        <w:jc w:val="both"/>
        <w:rPr>
          <w:rFonts w:ascii="Cambria" w:cs="Cambria" w:eastAsia="Cambria" w:hAnsi="Cambria"/>
        </w:rPr>
      </w:pPr>
      <w:r>
        <w:rPr>
          <w:rFonts w:ascii="Cambria" w:cs="Cambria" w:eastAsia="Cambria" w:hAnsi="Cambria"/>
          <w:rtl w:val="0"/>
        </w:rPr>
        <w:t xml:space="preserve">{{CIVILITE_NOM_PRENOM_1}}, né(e) le {{DATE_NAISSANCE_1}} à {{LIEU_NAISSANCE_1}}, de nationalité {{NATIONALITE_1}}, {{SITUATION_MATRIMONIALE_1}}, demeurant {{ADRESSE_ASSOCIE_1}}.</w:t>
      </w:r>
    </w:p>
    <w:p>
      <w:pPr>
        <w:spacing w:before="0" w:after="0" w:line="0" w:lineRule="auto"/>
        <w:rPr>
          <w:rFonts w:ascii="Cambria" w:cs="Cambria" w:eastAsia="Cambria" w:hAnsi="Cambria"/>
          <w:sz w:val="2"/>
        </w:rPr>
      </w:pPr>
      <w:r>
        <w:rPr>
          <w:rFonts w:ascii="Cambria" w:cs="Cambria" w:eastAsia="Cambria" w:hAnsi="Cambria"/>
          <w:rtl w:val="0"/>
        </w:rPr>
        <w:t xml:space="preserve">{{/ASSOC_1_EST_PHYSIQUE}}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{{#ASSOC_2_EST_MORALE}}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{{ASSOC_2_SOCIETE_NOM}}, {{ASSOC_2_SOCIETE_FORME}} au capital de {{ASSOC_2_SOCIETE_CAPITAL}} euros, dont le siège social est situé {{ASSOC_2_SOCIETE_ADRESSE}}, immatriculée au registre du commerce et des sociétés de {{ASSOC_2_SOCIETE_RCS_VILLE}} sous le numéro {{ASSOC_2_SOCIETE_SIREN}}, représentée par son dirigeant, {{ASSOC_2_SOCIETE_REP}},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{{/ASSOC_2_EST_MORALE}}</w:t>
      </w:r>
    </w:p>
    <w:p>
      <w:pPr>
        <w:spacing w:before="0" w:after="0" w:line="0" w:lineRule="auto"/>
        <w:rPr>
          <w:rFonts w:ascii="Cambria" w:cs="Cambria" w:eastAsia="Cambria" w:hAnsi="Cambria"/>
          <w:sz w:val="2"/>
        </w:rPr>
      </w:pPr>
      <w:r>
        <w:rPr>
          <w:rFonts w:ascii="Cambria" w:cs="Cambria" w:eastAsia="Cambria" w:hAnsi="Cambria"/>
          <w:rtl w:val="0"/>
        </w:rPr>
        <w:t xml:space="preserve">{{#ASSOC_2_EST_PHYSIQUE}}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{{CIVILITE_NOM_PRENOM_2}}, né(e) le {{DATE_NAISSANCE_2}} à {{LIEU_NAISSANCE_2}}, de nationalité {{NATIONALITE_2}}, {{SITUATION_MATRIMONIALE_2}}, demeurant {{ADRESSE_ASSOCIE_2}}.</w:t>
      </w:r>
    </w:p>
    <w:p>
      <w:pPr>
        <w:spacing w:before="0" w:after="0" w:line="0" w:lineRule="auto"/>
        <w:rPr>
          <w:rFonts w:ascii="Cambria" w:cs="Cambria" w:eastAsia="Cambria" w:hAnsi="Cambria"/>
          <w:sz w:val="2"/>
        </w:rPr>
      </w:pPr>
      <w:r>
        <w:rPr>
          <w:rFonts w:ascii="Cambria" w:cs="Cambria" w:eastAsia="Cambria" w:hAnsi="Cambria"/>
          <w:rtl w:val="0"/>
        </w:rPr>
        <w:t xml:space="preserve">{{/ASSOC_2_EST_PHYSIQUE}}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{{#ASSOC_3_EST_MORALE}}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{{ASSOC_3_SOCIETE_NOM}}, {{ASSOC_3_SOCIETE_FORME}} au capital de {{ASSOC_3_SOCIETE_CAPITAL}} euros, dont le siège social est situé {{ASSOC_3_SOCIETE_ADRESSE}}, immatriculée au registre du commerce et des sociétés de {{ASSOC_3_SOCIETE_RCS_VILLE}} sous le numéro {{ASSOC_3_SOCIETE_SIREN}}, représentée par son dirigeant, {{ASSOC_3_SOCIETE_REP}},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{{/ASSOC_3_EST_MORALE}}</w:t>
      </w:r>
    </w:p>
    <w:p>
      <w:pPr>
        <w:spacing w:before="0" w:after="0" w:line="0" w:lineRule="auto"/>
        <w:rPr>
          <w:rFonts w:ascii="Cambria" w:cs="Cambria" w:eastAsia="Cambria" w:hAnsi="Cambria"/>
          <w:sz w:val="2"/>
        </w:rPr>
      </w:pPr>
      <w:r>
        <w:rPr>
          <w:rFonts w:ascii="Cambria" w:cs="Cambria" w:eastAsia="Cambria" w:hAnsi="Cambria"/>
          <w:rtl w:val="0"/>
        </w:rPr>
        <w:t xml:space="preserve">{{#ASSOC_3_EST_PHYSIQUE}}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{{CIVILITE_NOM_PRENOM_3}}, né(e) le {{DATE_NAISSANCE_3}} à {{LIEU_NAISSANCE_3}}, de nationalité {{NATIONALITE_3}}, {{SITUATION_MATRIMONIALE_3}}, demeurant {{ADRESSE_ASSOCIE_3}}.</w:t>
      </w:r>
    </w:p>
    <w:p>
      <w:pPr>
        <w:spacing w:before="0" w:after="0" w:line="0" w:lineRule="auto"/>
        <w:rPr>
          <w:rFonts w:ascii="Cambria" w:cs="Cambria" w:eastAsia="Cambria" w:hAnsi="Cambria"/>
          <w:sz w:val="2"/>
        </w:rPr>
      </w:pPr>
      <w:r>
        <w:rPr>
          <w:rFonts w:ascii="Cambria" w:cs="Cambria" w:eastAsia="Cambria" w:hAnsi="Cambria"/>
          <w:rtl w:val="0"/>
        </w:rPr>
        <w:t xml:space="preserve">{{/ASSOC_3_EST_PHYSIQUE}}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{{#ASSOC_4_EST_MORALE}}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{{ASSOC_4_SOCIETE_NOM}}, {{ASSOC_4_SOCIETE_FORME}} au capital de {{ASSOC_4_SOCIETE_CAPITAL}} euros, dont le siège social est situé {{ASSOC_4_SOCIETE_ADRESSE}}, immatriculée au registre du commerce et des sociétés de {{ASSOC_4_SOCIETE_RCS_VILLE}} sous le numéro {{ASSOC_4_SOCIETE_SIREN}}, représentée par son dirigeant, {{ASSOC_4_SOCIETE_REP}},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{{/ASSOC_4_EST_MORALE}}</w:t>
      </w:r>
    </w:p>
    <w:p>
      <w:pPr>
        <w:spacing w:before="0" w:after="0" w:line="0" w:lineRule="auto"/>
        <w:rPr>
          <w:rFonts w:ascii="Cambria" w:cs="Cambria" w:eastAsia="Cambria" w:hAnsi="Cambria"/>
          <w:sz w:val="2"/>
        </w:rPr>
      </w:pPr>
      <w:r>
        <w:rPr>
          <w:rFonts w:ascii="Cambria" w:cs="Cambria" w:eastAsia="Cambria" w:hAnsi="Cambria"/>
          <w:rtl w:val="0"/>
        </w:rPr>
        <w:t xml:space="preserve">{{#ASSOC_4_EST_PHYSIQUE}}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{{CIVILITE_NOM_PRENOM_4}}, né(e) le {{DATE_NAISSANCE_4}} à {{LIEU_NAISSANCE_4}}, de nationalité {{NATIONALITE_4}}, {{SITUATION_MATRIMONIALE_4}}, demeurant {{ADRESSE_ASSOCIE_4}}.</w:t>
      </w:r>
    </w:p>
    <w:p>
      <w:pPr>
        <w:spacing w:before="0" w:after="0" w:line="0" w:lineRule="auto"/>
        <w:rPr>
          <w:rFonts w:ascii="Cambria" w:cs="Cambria" w:eastAsia="Cambria" w:hAnsi="Cambria"/>
          <w:sz w:val="2"/>
        </w:rPr>
      </w:pPr>
      <w:r>
        <w:rPr>
          <w:rFonts w:ascii="Cambria" w:cs="Cambria" w:eastAsia="Cambria" w:hAnsi="Cambria"/>
          <w:rtl w:val="0"/>
        </w:rPr>
        <w:t xml:space="preserve">{{/ASSOC_4_EST_PHYSIQUE}}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{{#ASSOC_5_EST_MORALE}}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{{ASSOC_5_SOCIETE_NOM}}, {{ASSOC_5_SOCIETE_FORME}} au capital de {{ASSOC_5_SOCIETE_CAPITAL}} euros, dont le siège social est situé {{ASSOC_5_SOCIETE_ADRESSE}}, immatriculée au registre du commerce et des sociétés de {{ASSOC_5_SOCIETE_RCS_VILLE}} sous le numéro {{ASSOC_5_SOCIETE_SIREN}}, représentée par son dirigeant, {{ASSOC_5_SOCIETE_REP}},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{{/ASSOC_5_EST_MORALE}}</w:t>
      </w:r>
    </w:p>
    <w:p>
      <w:pPr>
        <w:spacing w:before="0" w:after="0" w:line="0" w:lineRule="auto"/>
        <w:rPr>
          <w:rFonts w:ascii="Cambria" w:cs="Cambria" w:eastAsia="Cambria" w:hAnsi="Cambria"/>
          <w:sz w:val="2"/>
        </w:rPr>
      </w:pPr>
      <w:r>
        <w:rPr>
          <w:rFonts w:ascii="Cambria" w:cs="Cambria" w:eastAsia="Cambria" w:hAnsi="Cambria"/>
          <w:rtl w:val="0"/>
        </w:rPr>
        <w:t xml:space="preserve">{{#ASSOC_5_EST_PHYSIQUE}}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{{CIVILITE_NOM_PRENOM_5}}, né(e) le {{DATE_NAISSANCE_5}} à {{LIEU_NAISSANCE_5}}, de nationalité {{NATIONALITE_5}}, {{SITUATION_MATRIMONIALE_5}}, demeurant {{ADRESSE_ASSOCIE_5}}.</w:t>
      </w:r>
    </w:p>
    <w:p>
      <w:pPr>
        <w:spacing w:before="0" w:after="0" w:line="0" w:lineRule="auto"/>
        <w:rPr>
          <w:rFonts w:ascii="Cambria" w:cs="Cambria" w:eastAsia="Cambria" w:hAnsi="Cambria"/>
          <w:sz w:val="2"/>
        </w:rPr>
      </w:pPr>
      <w:r>
        <w:rPr>
          <w:rFonts w:ascii="Cambria" w:cs="Cambria" w:eastAsia="Cambria" w:hAnsi="Cambria"/>
          <w:rtl w:val="0"/>
        </w:rPr>
        <w:t xml:space="preserve">{{/ASSOC_5_EST_PHYSIQUE}}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{{#ASSOC_6_EST_MORALE}}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{{ASSOC_6_SOCIETE_NOM}}, {{ASSOC_6_SOCIETE_FORME}} au capital de {{ASSOC_6_SOCIETE_CAPITAL}} euros, dont le siège social est situé {{ASSOC_6_SOCIETE_ADRESSE}}, immatriculée au registre du commerce et des sociétés de {{ASSOC_6_SOCIETE_RCS_VILLE}} sous le numéro {{ASSOC_6_SOCIETE_SIREN}}, représentée par son dirigeant, {{ASSOC_6_SOCIETE_REP}},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{{/ASSOC_6_EST_MORALE}}</w:t>
      </w:r>
    </w:p>
    <w:p>
      <w:pPr>
        <w:spacing w:before="0" w:after="0" w:line="0" w:lineRule="auto"/>
        <w:rPr>
          <w:rFonts w:ascii="Cambria" w:cs="Cambria" w:eastAsia="Cambria" w:hAnsi="Cambria"/>
          <w:sz w:val="2"/>
        </w:rPr>
      </w:pPr>
      <w:r>
        <w:rPr>
          <w:rFonts w:ascii="Cambria" w:cs="Cambria" w:eastAsia="Cambria" w:hAnsi="Cambria"/>
          <w:rtl w:val="0"/>
        </w:rPr>
        <w:t xml:space="preserve">{{#ASSOC_6_EST_PHYSIQUE}}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{{CIVILITE_NOM_PRENOM_6}}, né(e) le {{DATE_NAISSANCE_6}} à {{LIEU_NAISSANCE_6}}, de nationalité {{NATIONALITE_6}}, {{SITUATION_MATRIMONIALE_6}}, demeurant {{ADRESSE_ASSOCIE_6}}.</w:t>
      </w:r>
    </w:p>
    <w:p>
      <w:pPr>
        <w:spacing w:before="0" w:after="0" w:line="0" w:lineRule="auto"/>
        <w:rPr>
          <w:rFonts w:ascii="Cambria" w:cs="Cambria" w:eastAsia="Cambria" w:hAnsi="Cambria"/>
          <w:sz w:val="2"/>
        </w:rPr>
      </w:pPr>
      <w:r>
        <w:rPr>
          <w:rFonts w:ascii="Cambria" w:cs="Cambria" w:eastAsia="Cambria" w:hAnsi="Cambria"/>
          <w:rtl w:val="0"/>
        </w:rPr>
        <w:t xml:space="preserve">{{/ASSOC_6_EST_PHYSIQUE}}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{{#ASSOC_7_EST_MORALE}}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{{ASSOC_7_SOCIETE_NOM}}, {{ASSOC_7_SOCIETE_FORME}} au capital de {{ASSOC_7_SOCIETE_CAPITAL}} euros, dont le siège social est situé {{ASSOC_7_SOCIETE_ADRESSE}}, immatriculée au registre du commerce et des sociétés de {{ASSOC_7_SOCIETE_RCS_VILLE}} sous le numéro {{ASSOC_7_SOCIETE_SIREN}}, représentée par son dirigeant, {{ASSOC_7_SOCIETE_REP}},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{{/ASSOC_7_EST_MORALE}}</w:t>
      </w:r>
    </w:p>
    <w:p>
      <w:pPr>
        <w:spacing w:before="0" w:after="0" w:line="0" w:lineRule="auto"/>
        <w:rPr>
          <w:rFonts w:ascii="Cambria" w:cs="Cambria" w:eastAsia="Cambria" w:hAnsi="Cambria"/>
          <w:sz w:val="2"/>
        </w:rPr>
      </w:pPr>
      <w:r>
        <w:rPr>
          <w:rFonts w:ascii="Cambria" w:cs="Cambria" w:eastAsia="Cambria" w:hAnsi="Cambria"/>
          <w:rtl w:val="0"/>
        </w:rPr>
        <w:t xml:space="preserve">{{#ASSOC_7_EST_PHYSIQUE}}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{{CIVILITE_NOM_PRENOM_7}}, né(e) le {{DATE_NAISSANCE_7}} à {{LIEU_NAISSANCE_7}}, de nationalité {{NATIONALITE_7}}, {{SITUATION_MATRIMONIALE_7}}, demeurant {{ADRESSE_ASSOCIE_7}}.</w:t>
      </w:r>
    </w:p>
    <w:p>
      <w:pPr>
        <w:spacing w:before="0" w:after="0" w:line="0" w:lineRule="auto"/>
        <w:rPr>
          <w:rFonts w:ascii="Cambria" w:cs="Cambria" w:eastAsia="Cambria" w:hAnsi="Cambria"/>
          <w:sz w:val="2"/>
        </w:rPr>
      </w:pPr>
      <w:r>
        <w:rPr>
          <w:rFonts w:ascii="Cambria" w:cs="Cambria" w:eastAsia="Cambria" w:hAnsi="Cambria"/>
          <w:rtl w:val="0"/>
        </w:rPr>
        <w:t xml:space="preserve">{{/ASSOC_7_EST_PHYSIQUE}}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{{#ASSOC_8_EST_MORALE}}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{{ASSOC_8_SOCIETE_NOM}}, {{ASSOC_8_SOCIETE_FORME}} au capital de {{ASSOC_8_SOCIETE_CAPITAL}} euros, dont le siège social est situé {{ASSOC_8_SOCIETE_ADRESSE}}, immatriculée au registre du commerce et des sociétés de {{ASSOC_8_SOCIETE_RCS_VILLE}} sous le numéro {{ASSOC_8_SOCIETE_SIREN}}, représentée par son dirigeant, {{ASSOC_8_SOCIETE_REP}},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{{/ASSOC_8_EST_MORALE}}</w:t>
      </w:r>
    </w:p>
    <w:p>
      <w:pPr>
        <w:spacing w:before="0" w:after="0" w:line="0" w:lineRule="auto"/>
        <w:rPr>
          <w:rFonts w:ascii="Cambria" w:cs="Cambria" w:eastAsia="Cambria" w:hAnsi="Cambria"/>
          <w:sz w:val="2"/>
        </w:rPr>
      </w:pPr>
      <w:r>
        <w:rPr>
          <w:rFonts w:ascii="Cambria" w:cs="Cambria" w:eastAsia="Cambria" w:hAnsi="Cambria"/>
          <w:rtl w:val="0"/>
        </w:rPr>
        <w:t xml:space="preserve">{{#ASSOC_8_EST_PHYSIQUE}}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{{CIVILITE_NOM_PRENOM_8}}, né(e) le {{DATE_NAISSANCE_8}} à {{LIEU_NAISSANCE_8}}, de nationalité {{NATIONALITE_8}}, {{SITUATION_MATRIMONIALE_8}}, demeurant {{ADRESSE_ASSOCIE_8}}.</w:t>
      </w:r>
    </w:p>
    <w:p>
      <w:pPr>
        <w:spacing w:before="0" w:after="0" w:line="0" w:lineRule="auto"/>
        <w:rPr>
          <w:rFonts w:ascii="Cambria" w:cs="Cambria" w:eastAsia="Cambria" w:hAnsi="Cambria"/>
          <w:sz w:val="2"/>
        </w:rPr>
      </w:pPr>
      <w:r>
        <w:rPr>
          <w:rFonts w:ascii="Cambria" w:cs="Cambria" w:eastAsia="Cambria" w:hAnsi="Cambria"/>
          <w:rtl w:val="0"/>
        </w:rPr>
        <w:t xml:space="preserve">{{/ASSOC_8_EST_PHYSIQUE}}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{{#ASSOC_9_EST_MORALE}}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{{ASSOC_9_SOCIETE_NOM}}, {{ASSOC_9_SOCIETE_FORME}} au capital de {{ASSOC_9_SOCIETE_CAPITAL}} euros, dont le siège social est situé {{ASSOC_9_SOCIETE_ADRESSE}}, immatriculée au registre du commerce et des sociétés de {{ASSOC_9_SOCIETE_RCS_VILLE}} sous le numéro {{ASSOC_9_SOCIETE_SIREN}}, représentée par son dirigeant, {{ASSOC_9_SOCIETE_REP}},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{{/ASSOC_9_EST_MORALE}}</w:t>
      </w:r>
    </w:p>
    <w:p>
      <w:pPr>
        <w:spacing w:before="0" w:after="0" w:line="0" w:lineRule="auto"/>
        <w:rPr>
          <w:rFonts w:ascii="Cambria" w:cs="Cambria" w:eastAsia="Cambria" w:hAnsi="Cambria"/>
          <w:sz w:val="2"/>
        </w:rPr>
      </w:pPr>
      <w:r>
        <w:rPr>
          <w:rFonts w:ascii="Cambria" w:cs="Cambria" w:eastAsia="Cambria" w:hAnsi="Cambria"/>
          <w:rtl w:val="0"/>
        </w:rPr>
        <w:t xml:space="preserve">{{#ASSOC_9_EST_PHYSIQUE}}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{{CIVILITE_NOM_PRENOM_9}}, né(e) le {{DATE_NAISSANCE_9}} à {{LIEU_NAISSANCE_9}}, de nationalité {{NATIONALITE_9}}, {{SITUATION_MATRIMONIALE_9}}, demeurant {{ADRESSE_ASSOCIE_9}}.</w:t>
      </w:r>
    </w:p>
    <w:p>
      <w:pPr>
        <w:spacing w:before="0" w:after="0" w:line="0" w:lineRule="auto"/>
        <w:rPr>
          <w:rFonts w:ascii="Cambria" w:cs="Cambria" w:eastAsia="Cambria" w:hAnsi="Cambria"/>
          <w:sz w:val="2"/>
        </w:rPr>
      </w:pPr>
      <w:r>
        <w:rPr>
          <w:rFonts w:ascii="Cambria" w:cs="Cambria" w:eastAsia="Cambria" w:hAnsi="Cambria"/>
          <w:rtl w:val="0"/>
        </w:rPr>
        <w:t xml:space="preserve">{{/ASSOC_9_EST_PHYSIQUE}}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0" w:after="0" w:line="0" w:lineRule="auto"/>
        <w:rPr>
          <w:rFonts w:ascii="Cambria" w:cs="Cambria" w:eastAsia="Cambria" w:hAnsi="Cambria"/>
          <w:sz w:val="2"/>
        </w:rPr>
      </w:pPr>
      <w:r>
        <w:rPr>
          <w:rFonts w:ascii="Cambria" w:cs="Cambria" w:eastAsia="Cambria" w:hAnsi="Cambria"/>
          <w:rtl w:val="0"/>
        </w:rPr>
        <w:t xml:space="preserve">{{#ASSOC_10_EST_MORALE}}</w:t>
      </w:r>
    </w:p>
    <w:p>
      <w:pPr>
        <w:spacing w:before="200" w:after="0" w:line="276" w:lineRule="auto"/>
        <w:jc w:val="both"/>
        <w:rPr>
          <w:rFonts w:ascii="Cambria" w:cs="Cambria" w:eastAsia="Cambria" w:hAnsi="Cambria"/>
        </w:rPr>
      </w:pPr>
      <w:r>
        <w:rPr>
          <w:rFonts w:ascii="Cambria" w:cs="Cambria" w:eastAsia="Cambria" w:hAnsi="Cambria"/>
          <w:rtl w:val="0"/>
        </w:rPr>
        <w:t xml:space="preserve">{{ASSOC_10_SOCIETE_NOM}}, {{ASSOC_10_SOCIETE_FORME}} au capital de {{ASSOC_10_SOCIETE_CAPITAL}} euros, dont le siège social est situé {{ASSOC_10_SOCIETE_ADRESSE}}, immatriculée au registre du commerce et des sociétés de {{ASSOC_10_SOCIETE_RCS_VILLE}} sous le numéro {{ASSOC_10_SOCIETE_SIREN}}, représentée par son dirigeant, {{ASSOC_10_SOCIETE_REP}}, ayant tous pouvoirs à l’effet des présentes,</w:t>
      </w:r>
    </w:p>
    <w:p>
      <w:pPr>
        <w:spacing w:before="0" w:after="0" w:line="0" w:lineRule="auto"/>
        <w:rPr>
          <w:rFonts w:ascii="Cambria" w:cs="Cambria" w:eastAsia="Cambria" w:hAnsi="Cambria"/>
          <w:sz w:val="2"/>
        </w:rPr>
      </w:pPr>
      <w:r>
        <w:rPr>
          <w:rFonts w:ascii="Cambria" w:cs="Cambria" w:eastAsia="Cambria" w:hAnsi="Cambria"/>
          <w:rtl w:val="0"/>
        </w:rPr>
        <w:t xml:space="preserve">{{/ASSOC_10_EST_MORALE}}</w:t>
      </w:r>
    </w:p>
    <w:p>
      <w:pPr>
        <w:spacing w:before="0" w:after="0" w:line="0" w:lineRule="auto"/>
        <w:rPr>
          <w:rFonts w:ascii="Cambria" w:cs="Cambria" w:eastAsia="Cambria" w:hAnsi="Cambria"/>
          <w:sz w:val="2"/>
        </w:rPr>
      </w:pPr>
      <w:r>
        <w:rPr>
          <w:rFonts w:ascii="Cambria" w:cs="Cambria" w:eastAsia="Cambria" w:hAnsi="Cambria"/>
          <w:rtl w:val="0"/>
        </w:rPr>
        <w:t xml:space="preserve">{{#ASSOC_10_EST_PHYSIQUE}}</w:t>
      </w:r>
    </w:p>
    <w:p>
      <w:pPr>
        <w:spacing w:before="200" w:after="0" w:line="276" w:lineRule="auto"/>
        <w:jc w:val="both"/>
        <w:rPr>
          <w:rFonts w:ascii="Cambria" w:cs="Cambria" w:eastAsia="Cambria" w:hAnsi="Cambria"/>
        </w:rPr>
      </w:pPr>
      <w:r>
        <w:rPr>
          <w:rFonts w:ascii="Cambria" w:cs="Cambria" w:eastAsia="Cambria" w:hAnsi="Cambria"/>
          <w:rtl w:val="0"/>
        </w:rPr>
        <w:t xml:space="preserve">{{CIVILITE_NOM_PRENOM_10}}, né(e) le {{DATE_NAISSANCE_10}} à {{LIEU_NAISSANCE_10}}, de nationalité {{NATIONALITE_10}}, {{SITUATION_MATRIMONIALE_10}}, demeurant {{ADRESSE_ASSOCIE_10}}.</w:t>
      </w:r>
    </w:p>
    <w:p>
      <w:pPr>
        <w:spacing w:before="0" w:after="0" w:line="0" w:lineRule="auto"/>
        <w:rPr>
          <w:rFonts w:ascii="Cambria" w:cs="Cambria" w:eastAsia="Cambria" w:hAnsi="Cambria"/>
          <w:sz w:val="2"/>
        </w:rPr>
      </w:pPr>
      <w:r>
        <w:rPr>
          <w:rFonts w:ascii="Cambria" w:cs="Cambria" w:eastAsia="Cambria" w:hAnsi="Cambria"/>
          <w:rtl w:val="0"/>
        </w:rPr>
        <w:t xml:space="preserve">{{/ASSOC_10_EST_PHYSIQUE}}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rsidR="00000000" w:rsidDel="00000000" w:rsidP="00000000" w:rsidRDefault="00000000" w:rsidRPr="00000000" w14:paraId="0000003D">
      <w:pPr>
        <w:spacing w:before="400" w:after="200"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ONT ÉTABLI, AINSI QU’IL SUIT, LES STATUTS D’UNE SOCIETE CIVILE IMMOBILIERE QU’ELLES ONT DÉCIDÉ DE CONSTITUER.</w:t>
      </w:r>
    </w:p>
    <w:p w:rsidR="00000000" w:rsidDel="00000000" w:rsidP="00000000" w:rsidRDefault="00000000" w:rsidRPr="00000000" w14:paraId="0000003E">
      <w:pPr>
        <w:jc w:val="center"/>
        <w:rPr>
          <w:rFonts w:ascii="Cambria" w:cs="Cambria" w:eastAsia="Cambria" w:hAnsi="Cambria"/>
          <w:b w:val="1"/>
          <w:sz w:val="28"/>
          <w:szCs w:val="28"/>
          <w:highlight w:val="yellow"/>
        </w:rPr>
      </w:pPr>
      <w:r w:rsidDel="00000000" w:rsidR="00000000" w:rsidRPr="00000000">
        <w:br w:type="page"/>
      </w:r>
      <w:r w:rsidDel="00000000" w:rsidR="00000000" w:rsidRPr="00000000">
        <w:rPr>
          <w:rFonts w:ascii="Cambria" w:cs="Cambria" w:eastAsia="Cambria" w:hAnsi="Cambria"/>
          <w:b w:val="1"/>
          <w:sz w:val="28"/>
          <w:szCs w:val="28"/>
          <w:highlight w:val="yellow"/>
          <w:rtl w:val="0"/>
        </w:rPr>
        <w:t xml:space="preserve">{{NOM_SOCIETE}}</w:t>
      </w:r>
    </w:p>
    <w:p w:rsidR="00000000" w:rsidDel="00000000" w:rsidP="00000000" w:rsidRDefault="00000000" w:rsidRPr="00000000" w14:paraId="0000003F">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Société civile au capital de </w:t>
      </w:r>
      <w:r w:rsidDel="00000000" w:rsidR="00000000" w:rsidRPr="00000000">
        <w:rPr>
          <w:rFonts w:ascii="Cambria" w:cs="Cambria" w:eastAsia="Cambria" w:hAnsi="Cambria"/>
          <w:sz w:val="22"/>
          <w:szCs w:val="22"/>
          <w:highlight w:val="yellow"/>
          <w:rtl w:val="0"/>
        </w:rPr>
        <w:t xml:space="preserve">{{CAPITAL}}</w:t>
      </w:r>
      <w:r w:rsidDel="00000000" w:rsidR="00000000" w:rsidRPr="00000000">
        <w:rPr>
          <w:rFonts w:ascii="Cambria" w:cs="Cambria" w:eastAsia="Cambria" w:hAnsi="Cambria"/>
          <w:sz w:val="22"/>
          <w:szCs w:val="22"/>
          <w:rtl w:val="0"/>
        </w:rPr>
        <w:t xml:space="preserve"> euros</w:t>
      </w:r>
    </w:p>
    <w:p w:rsidR="00000000" w:rsidDel="00000000" w:rsidP="00000000" w:rsidRDefault="00000000" w:rsidRPr="00000000" w14:paraId="00000040">
      <w:pPr>
        <w:jc w:val="center"/>
        <w:rPr>
          <w:rFonts w:ascii="Cambria" w:cs="Cambria" w:eastAsia="Cambria" w:hAnsi="Cambria"/>
          <w:sz w:val="22"/>
          <w:szCs w:val="22"/>
        </w:rPr>
      </w:pPr>
      <w:bookmarkStart w:colFirst="0" w:colLast="0" w:name="_heading=h.2et92p0" w:id="2"/>
      <w:bookmarkEnd w:id="2"/>
      <w:r w:rsidDel="00000000" w:rsidR="00000000" w:rsidRPr="00000000">
        <w:rPr>
          <w:rFonts w:ascii="Cambria" w:cs="Cambria" w:eastAsia="Cambria" w:hAnsi="Cambria"/>
          <w:sz w:val="22"/>
          <w:szCs w:val="22"/>
          <w:rtl w:val="0"/>
        </w:rPr>
        <w:t xml:space="preserve">Siège social : </w:t>
      </w:r>
      <w:r w:rsidDel="00000000" w:rsidR="00000000" w:rsidRPr="00000000">
        <w:rPr>
          <w:rFonts w:ascii="Cambria" w:cs="Cambria" w:eastAsia="Cambria" w:hAnsi="Cambria"/>
          <w:sz w:val="22"/>
          <w:szCs w:val="22"/>
          <w:highlight w:val="yellow"/>
          <w:rtl w:val="0"/>
        </w:rPr>
        <w:t xml:space="preserve">{{ADRESSE_SIEGE}}</w:t>
      </w:r>
      <w:r w:rsidDel="00000000" w:rsidR="00000000" w:rsidRPr="00000000">
        <w:rPr>
          <w:rtl w:val="0"/>
        </w:rPr>
      </w:r>
    </w:p>
    <w:p w:rsidR="00000000" w:rsidDel="00000000" w:rsidP="00000000" w:rsidRDefault="00000000" w:rsidRPr="00000000" w14:paraId="00000041">
      <w:pPr>
        <w:keepNext/>
        <w:spacing w:before="0" w:after="0" w:line="0" w:lineRule="auto"/>
        <w:jc w:val="center"/>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42">
      <w:pPr>
        <w:keepNext/>
        <w:spacing w:before="0" w:after="0" w:line="0" w:lineRule="auto"/>
        <w:jc w:val="center"/>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43">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44">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br w:type="textWrapping"/>
        <w:t xml:space="preserve">ARTICLE 1 - FORME</w:t>
      </w:r>
    </w:p>
    <w:p w:rsidR="00000000" w:rsidDel="00000000" w:rsidP="00000000" w:rsidRDefault="00000000" w:rsidRPr="00000000" w14:paraId="00000045">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46">
      <w:pPr>
        <w:spacing w:before="0" w:after="12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Il est formé, aux termes des présents statuts, entre les propriétaires des parts sociales ci-après créées et de celles qui pourront l’être ultérieurement une société civile régie par les lois et règlements en vigueur et par les présents statuts.</w:t>
      </w:r>
    </w:p>
    <w:p w:rsidR="00000000" w:rsidDel="00000000" w:rsidP="00000000" w:rsidRDefault="00000000" w:rsidRPr="00000000" w14:paraId="00000047">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48">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2 - OBJET SOCIAL</w:t>
      </w:r>
    </w:p>
    <w:p w:rsidR="00000000" w:rsidDel="00000000" w:rsidP="00000000" w:rsidRDefault="00000000" w:rsidRPr="00000000" w14:paraId="00000049">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4A">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société a pour objet : </w:t>
      </w:r>
    </w:p>
    <w:p w:rsidR="00000000" w:rsidDel="00000000" w:rsidP="00000000" w:rsidRDefault="00000000" w:rsidRPr="00000000" w14:paraId="0000004B">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pPr>
        <w:widowControl w:val="0"/>
        <w:numPr>
          <w:ilvl w:val="0"/>
          <w:numId w:val="2"/>
        </w:numPr>
        <w:ind w:left="720" w:hanging="360"/>
        <w:jc w:val="both"/>
        <w:rPr>
          <w:rFonts w:ascii="Cambria" w:cs="Cambria" w:eastAsia="Cambria" w:hAnsi="Cambria"/>
          <w:sz w:val="22"/>
          <w:szCs w:val="22"/>
          <w:highlight w:val="yellow"/>
        </w:rPr>
      </w:pPr>
      <w:r>
        <w:rPr>
          <w:rFonts w:ascii="Cambria" w:cs="Cambria" w:eastAsia="Cambria" w:hAnsi="Cambria"/>
          <w:sz w:val="22"/>
          <w:szCs w:val="22"/>
          <w:highlight w:val="yellow"/>
        </w:rPr>
        <w:t xml:space="preserve">{{OBJET_SOCIAL}}</w:t>
      </w:r>
    </w:p>
    <w:p w:rsidR="00000000" w:rsidDel="00000000" w:rsidP="00000000" w:rsidRDefault="00000000" w:rsidRPr="00000000" w14:paraId="00000059">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5A">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5B">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5C">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5D">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5E">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5F">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60">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3 - DENOMINATION</w:t>
      </w:r>
    </w:p>
    <w:p w:rsidR="00000000" w:rsidDel="00000000" w:rsidP="00000000" w:rsidRDefault="00000000" w:rsidRPr="00000000" w14:paraId="00000061">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62">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dénomination de la société est : « </w:t>
      </w:r>
      <w:r w:rsidDel="00000000" w:rsidR="00000000" w:rsidRPr="00000000">
        <w:rPr>
          <w:rFonts w:ascii="Cambria" w:cs="Cambria" w:eastAsia="Cambria" w:hAnsi="Cambria"/>
          <w:sz w:val="22"/>
          <w:szCs w:val="22"/>
          <w:highlight w:val="yellow"/>
          <w:rtl w:val="0"/>
        </w:rPr>
        <w:t xml:space="preserve">{{NOM_SOCIETE_COMPLET}}</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63">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64">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actes et documents émanant de la société et destinés aux tiers doivent indiquer la forme et la dénomination sociale suivie de l'énonciation du montant du capital social et le numéro d'immatriculation au registre du commerce et des sociétés.</w:t>
      </w:r>
    </w:p>
    <w:p w:rsidR="00000000" w:rsidDel="00000000" w:rsidP="00000000" w:rsidRDefault="00000000" w:rsidRPr="00000000" w14:paraId="00000065">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66">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4 - SIEGE SOCIAL</w:t>
      </w:r>
    </w:p>
    <w:p w:rsidR="00000000" w:rsidDel="00000000" w:rsidP="00000000" w:rsidRDefault="00000000" w:rsidRPr="00000000" w14:paraId="00000067">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68">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siège social est fixé : </w:t>
      </w:r>
      <w:r w:rsidDel="00000000" w:rsidR="00000000" w:rsidRPr="00000000">
        <w:rPr>
          <w:rFonts w:ascii="Cambria" w:cs="Cambria" w:eastAsia="Cambria" w:hAnsi="Cambria"/>
          <w:sz w:val="22"/>
          <w:szCs w:val="22"/>
          <w:highlight w:val="yellow"/>
          <w:rtl w:val="0"/>
        </w:rPr>
        <w:t xml:space="preserve">{{ADRESSE_SIEGE}}</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69">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6A">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Il peut être transféré en tout autre endroit du même département par simple décision de la gérance qui, dans ce cas, est autorisée à modifier les statuts en conséquence, et, partout ailleurs, par décision collective extraordinaire.</w:t>
      </w:r>
    </w:p>
    <w:p w:rsidR="00000000" w:rsidDel="00000000" w:rsidP="00000000" w:rsidRDefault="00000000" w:rsidRPr="00000000" w14:paraId="0000006B">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6C">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5 - DUREE - PROROGATION - DISSOLUTION</w:t>
      </w:r>
    </w:p>
    <w:p w:rsidR="00000000" w:rsidDel="00000000" w:rsidP="00000000" w:rsidRDefault="00000000" w:rsidRPr="00000000" w14:paraId="0000006D">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6E">
      <w:pPr>
        <w:spacing w:before="200" w:after="80" w:line="276" w:lineRule="auto"/>
        <w:keepNext/>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u w:val="single"/>
          <w:rtl w:val="0"/>
        </w:rPr>
        <w:t xml:space="preserve">Durée</w:t>
      </w:r>
      <w:r w:rsidDel="00000000" w:rsidR="00000000" w:rsidRPr="00000000">
        <w:rPr>
          <w:rtl w:val="0"/>
        </w:rPr>
      </w:r>
    </w:p>
    <w:p w:rsidR="00000000" w:rsidDel="00000000" w:rsidP="00000000" w:rsidRDefault="00000000" w:rsidRPr="00000000" w14:paraId="0000006F">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0">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durée de la société est fixée à </w:t>
      </w:r>
      <w:r w:rsidDel="00000000" w:rsidR="00000000" w:rsidRPr="00000000">
        <w:rPr>
          <w:rFonts w:ascii="Cambria" w:cs="Cambria" w:eastAsia="Cambria" w:hAnsi="Cambria"/>
          <w:sz w:val="22"/>
          <w:szCs w:val="22"/>
          <w:highlight w:val="yellow"/>
          <w:rtl w:val="0"/>
        </w:rPr>
        <w:t xml:space="preserve">{{DUREE}}</w:t>
      </w:r>
      <w:r w:rsidDel="00000000" w:rsidR="00000000" w:rsidRPr="00000000">
        <w:rPr>
          <w:rFonts w:ascii="Cambria" w:cs="Cambria" w:eastAsia="Cambria" w:hAnsi="Cambria"/>
          <w:sz w:val="22"/>
          <w:szCs w:val="22"/>
          <w:rtl w:val="0"/>
        </w:rPr>
        <w:t xml:space="preserve"> années à compter de son immatriculation au Registre du Commerce et des Sociétés, sauf prorogation ou dissolution anticipée. </w:t>
      </w:r>
    </w:p>
    <w:p w:rsidR="00000000" w:rsidDel="00000000" w:rsidP="00000000" w:rsidRDefault="00000000" w:rsidRPr="00000000" w14:paraId="00000071">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2">
      <w:pPr>
        <w:spacing w:before="200" w:after="80" w:line="276" w:lineRule="auto"/>
        <w:keepNext/>
        <w:widowControl w:val="0"/>
        <w:jc w:val="both"/>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Prorogation</w:t>
      </w:r>
    </w:p>
    <w:p w:rsidR="00000000" w:rsidDel="00000000" w:rsidP="00000000" w:rsidRDefault="00000000" w:rsidRPr="00000000" w14:paraId="00000073">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4">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Un an au moins avant la date normale d'expiration de la société, les associés doivent être consultés à l'effet de décider si la société doit être prorogée. A défaut, tout associé peut demander au président du tribunal judiciaire, statuant sur requête, la désignation d'un mandataire de justice chargé de provoquer la consultation prévue ci-dessus.</w:t>
      </w:r>
    </w:p>
    <w:p w:rsidR="00000000" w:rsidDel="00000000" w:rsidP="00000000" w:rsidRDefault="00000000" w:rsidRPr="00000000" w14:paraId="00000075">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6">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Lorsque la consultation n'a pas eu lieu, le président du tribunal judiciaire, statuant sur requête à la demande de tout associé dans l'année suivant la date d'expiration de la société, peut constater l'intention des associés de proroger la société et autoriser la consultation à titre de régularisation dans un délai de trois mois, le cas échéant en désignant un mandataire de justice chargé de la provoquer. Si la société est prorogée, les actes conformes à la loi et aux statuts antérieurs à la prorogation sont réputés réguliers et avoir été accomplis par la société ainsi prorogée.</w:t>
      </w:r>
    </w:p>
    <w:p w:rsidR="00000000" w:rsidDel="00000000" w:rsidP="00000000" w:rsidRDefault="00000000" w:rsidRPr="00000000" w14:paraId="00000077">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8">
      <w:pPr>
        <w:spacing w:before="200" w:after="80" w:line="276" w:lineRule="auto"/>
        <w:keepNext/>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u w:val="single"/>
          <w:rtl w:val="0"/>
        </w:rPr>
        <w:t xml:space="preserve">Dissolution</w:t>
      </w:r>
      <w:r w:rsidDel="00000000" w:rsidR="00000000" w:rsidRPr="00000000">
        <w:rPr>
          <w:rtl w:val="0"/>
        </w:rPr>
      </w:r>
    </w:p>
    <w:p w:rsidR="00000000" w:rsidDel="00000000" w:rsidP="00000000" w:rsidRDefault="00000000" w:rsidRPr="00000000" w14:paraId="00000079">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A">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dissolution de la société intervient de plein droit à l'expiration de sa durée ou, avant cette date, par décision collective des associés, ou encore pour toutes autres causes prévues par la loi ou le cas échéant celles évoquées aux présents statuts.</w:t>
      </w:r>
    </w:p>
    <w:p w:rsidR="00000000" w:rsidDel="00000000" w:rsidP="00000000" w:rsidRDefault="00000000" w:rsidRPr="00000000" w14:paraId="0000007B">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C">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société n'est pas dissoute par le décès, l'incapacité, la déconfiture, la faillite personnelle, la liquidation des biens, le redressement judiciaire, la dissolution ou la disparition de la personnalité morale d'un ou plusieurs associés, ni par la cessation des fonctions d'un gérant.</w:t>
      </w:r>
    </w:p>
    <w:p w:rsidR="00000000" w:rsidDel="00000000" w:rsidP="00000000" w:rsidRDefault="00000000" w:rsidRPr="00000000" w14:paraId="0000007D">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7E">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7F">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80">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81">
      <w:pPr>
        <w:keepNext/>
        <w:spacing w:before="0" w:after="0" w:line="0" w:lineRule="auto"/>
        <w:widowControl w:val="0"/>
        <w:jc w:val="both"/>
        <w:rPr>
          <w:rFonts w:ascii="Cambria" w:cs="Cambria" w:eastAsia="Cambria" w:hAnsi="Cambria"/>
          <w:b w:val="1"/>
          <w:sz w:val="2"/>
          <w:szCs w:val="2"/>
          <w:u w:val="single"/>
        </w:rPr>
      </w:pPr>
      <w:r w:rsidDel="00000000" w:rsidR="00000000" w:rsidRPr="00000000">
        <w:rPr>
          <w:rtl w:val="0"/>
        </w:rPr>
      </w:r>
    </w:p>
    <w:p w:rsidR="00000000" w:rsidDel="00000000" w:rsidP="00000000" w:rsidRDefault="00000000" w:rsidRPr="00000000" w14:paraId="00000082">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6 - APPORTS</w:t>
      </w:r>
    </w:p>
    <w:p w:rsidR="00000000" w:rsidDel="00000000" w:rsidP="00000000" w:rsidRDefault="00000000" w:rsidRPr="00000000" w14:paraId="00000083">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after="200" w:line="276" w:lineRule="auto"/>
        <w:jc w:val="both"/>
        <w:rPr>
          <w:rFonts w:ascii="Cambria" w:cs="Cambria" w:eastAsia="Cambria" w:hAnsi="Cambria"/>
        </w:rPr>
      </w:pPr>
      <w:r>
        <w:rPr>
          <w:rFonts w:ascii="Cambria" w:cs="Cambria" w:eastAsia="Cambria" w:hAnsi="Cambria"/>
          <w:rtl w:val="0"/>
        </w:rPr>
        <w:t xml:space="preserve">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after="200" w:line="276" w:lineRule="auto"/>
        <w:jc w:val="both"/>
        <w:rPr>
          <w:rFonts w:ascii="Cambria" w:cs="Cambria" w:eastAsia="Cambria" w:hAnsi="Cambria"/>
        </w:rPr>
      </w:pPr>
      <w:r>
        <w:rPr>
          <w:rFonts w:ascii="Cambria" w:cs="Cambria" w:eastAsia="Cambria" w:hAnsi="Cambria"/>
          <w:rtl w:val="0"/>
        </w:rPr>
        <w:t xml:space="preserve">Lesdites parts souscrites sont toutes intégralement libérées, ainsi qu’il résulte du certificat du dépositaire établi préalablement à la date des présents statuts par l’étude notariale de Maître Quentin Fourez, située 1, place Maréchal Gallieni - 27500 Pont-Audemer. 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after="200" w:line="276" w:lineRule="auto"/>
        <w:jc w:val="both"/>
        <w:rPr>
          <w:rFonts w:ascii="Cambria" w:cs="Cambria" w:eastAsia="Cambria" w:hAnsi="Cambria"/>
        </w:rPr>
      </w:pPr>
      <w:r>
        <w:rPr>
          <w:rFonts w:ascii="Cambria" w:cs="Cambria" w:eastAsia="Cambria" w:hAnsi="Cambria"/>
          <w:rtl w:val="0"/>
        </w:rPr>
        <w:t xml:space="preserve">Les fonds correspondants aux apports en numéraire ont été déposés par Qonto, société Olinda SAS, dûment mandatée à cet effet par chacun des associés, sur le compte ouvert au nom de la société en formation auprès de Etude Notariale De Maître Quentin Fourez Notaires à 1 Place Marechal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p>
      <w:pPr>
        <w:spacing w:after="200" w:line="276" w:lineRule="auto"/>
        <w:jc w:val="both"/>
        <w:rPr>
          <w:rFonts w:ascii="Cambria" w:cs="Cambria" w:eastAsia="Cambria" w:hAnsi="Cambria"/>
        </w:rPr>
      </w:pPr>
      <w:r>
        <w:rPr>
          <w:rFonts w:ascii="Cambria" w:cs="Cambria" w:eastAsia="Cambria" w:hAnsi="Cambria"/>
          <w:rtl w:val="0"/>
        </w:rPr>
        <w:t xml:space="preserve">Les soussignés ont consenti à la Société un apport en numéraire d’un montant de {{CAPITAL_LETTRES}} euros ({{CAPITAL}} €), libéré en totalité à la constitution. La somme de {{CAPITAL_LETTRES}} euros ({{CAPITAL}} €) correspondant à la libération de la totalité des apports, a été déposée au crédit d’un compte ouvert au nom de la Société en formation à la Banque {{NOM_BANQUE}}, située {{ADRESSE_BANQUE}}, ainsi qu’il résulte du certificat établi conformément à la loi et délivré par ladite banque.</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1">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92">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7 - CAPITAL SOCIAL - PARTS SOCIALES</w:t>
      </w:r>
    </w:p>
    <w:p>
      <w:pPr>
        <w:spacing w:after="200" w:line="276" w:lineRule="auto"/>
        <w:jc w:val="both"/>
        <w:rPr>
          <w:rFonts w:ascii="Cambria" w:cs="Cambria" w:eastAsia="Cambria" w:hAnsi="Cambria"/>
        </w:rPr>
      </w:pPr>
      <w:r>
        <w:rPr>
          <w:rFonts w:ascii="Cambria" w:cs="Cambria" w:eastAsia="Cambria" w:hAnsi="Cambria"/>
          <w:rtl w:val="0"/>
        </w:rPr>
        <w:t xml:space="preserve">Le capital social est fixé à {{CAPITAL_LETTRES}} euros ({{CAPITAL}} €), divisé en {{NB_PARTS_LETTRES}} ({{NB_PARTS}}) parts sociales {{VALEUR_NOMINALE_PHRASE}} ({{VALEUR_NOMINALE}} €) de valeur nominale, intégralement libérées.</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after="200" w:line="276" w:lineRule="auto"/>
        <w:jc w:val="both"/>
        <w:rPr>
          <w:rFonts w:ascii="Cambria" w:cs="Cambria" w:eastAsia="Cambria" w:hAnsi="Cambria"/>
        </w:rPr>
      </w:pPr>
      <w:r>
        <w:rPr>
          <w:rFonts w:ascii="Cambria" w:cs="Cambria" w:eastAsia="Cambria" w:hAnsi="Cambria"/>
          <w:rtl w:val="0"/>
        </w:rPr>
        <w:t xml:space="preserve">- {{CIVILITE_NOM_PRENOM_1}} : {{NB_PARTS_1}} parts sociales, numérotées de {{PARTS_DE_1}} à {{PARTS_A_1}}.</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after="200" w:line="276" w:lineRule="auto"/>
        <w:jc w:val="both"/>
        <w:rPr>
          <w:rFonts w:ascii="Cambria" w:cs="Cambria" w:eastAsia="Cambria" w:hAnsi="Cambria"/>
        </w:rPr>
      </w:pPr>
      <w:r>
        <w:rPr>
          <w:rFonts w:ascii="Cambria" w:cs="Cambria" w:eastAsia="Cambria" w:hAnsi="Cambria"/>
          <w:rtl w:val="0"/>
        </w:rPr>
        <w:t xml:space="preserve">- {{CIVILITE_NOM_PRENOM_2}} : {{NB_PARTS_2}} parts sociales, numérotées de {{PARTS_DE_2}} à {{PARTS_A_2}}.</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after="200" w:line="276" w:lineRule="auto"/>
        <w:jc w:val="both"/>
        <w:rPr>
          <w:rFonts w:ascii="Cambria" w:cs="Cambria" w:eastAsia="Cambria" w:hAnsi="Cambria"/>
        </w:rPr>
      </w:pPr>
      <w:r>
        <w:rPr>
          <w:rFonts w:ascii="Cambria" w:cs="Cambria" w:eastAsia="Cambria" w:hAnsi="Cambria"/>
          <w:rtl w:val="0"/>
        </w:rPr>
        <w:t xml:space="preserve">- {{CIVILITE_NOM_PRENOM_3}} : {{NB_PARTS_3}} parts sociales, numérotées de {{PARTS_DE_3}} à {{PARTS_A_3}}.</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after="200" w:line="276" w:lineRule="auto"/>
        <w:jc w:val="both"/>
        <w:rPr>
          <w:rFonts w:ascii="Cambria" w:cs="Cambria" w:eastAsia="Cambria" w:hAnsi="Cambria"/>
        </w:rPr>
      </w:pPr>
      <w:r>
        <w:rPr>
          <w:rFonts w:ascii="Cambria" w:cs="Cambria" w:eastAsia="Cambria" w:hAnsi="Cambria"/>
          <w:rtl w:val="0"/>
        </w:rPr>
        <w:t xml:space="preserve">- {{CIVILITE_NOM_PRENOM_4}} : {{NB_PARTS_4}} parts sociales, numérotées de {{PARTS_DE_4}} à {{PARTS_A_4}}.</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after="200" w:line="276" w:lineRule="auto"/>
        <w:jc w:val="both"/>
        <w:rPr>
          <w:rFonts w:ascii="Cambria" w:cs="Cambria" w:eastAsia="Cambria" w:hAnsi="Cambria"/>
        </w:rPr>
      </w:pPr>
      <w:r>
        <w:rPr>
          <w:rFonts w:ascii="Cambria" w:cs="Cambria" w:eastAsia="Cambria" w:hAnsi="Cambria"/>
          <w:rtl w:val="0"/>
        </w:rPr>
        <w:t xml:space="preserve">- {{CIVILITE_NOM_PRENOM_5}} : {{NB_PARTS_5}} parts sociales, numérotées de {{PARTS_DE_5}} à {{PARTS_A_5}}.</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after="200" w:line="276" w:lineRule="auto"/>
        <w:jc w:val="both"/>
        <w:rPr>
          <w:rFonts w:ascii="Cambria" w:cs="Cambria" w:eastAsia="Cambria" w:hAnsi="Cambria"/>
        </w:rPr>
      </w:pPr>
      <w:r>
        <w:rPr>
          <w:rFonts w:ascii="Cambria" w:cs="Cambria" w:eastAsia="Cambria" w:hAnsi="Cambria"/>
          <w:rtl w:val="0"/>
        </w:rPr>
        <w:t xml:space="preserve">- {{CIVILITE_NOM_PRENOM_6}} : {{NB_PARTS_6}} parts sociales, numérotées de {{PARTS_DE_6}} à {{PARTS_A_6}}.</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after="200" w:line="276" w:lineRule="auto"/>
        <w:jc w:val="both"/>
        <w:rPr>
          <w:rFonts w:ascii="Cambria" w:cs="Cambria" w:eastAsia="Cambria" w:hAnsi="Cambria"/>
        </w:rPr>
      </w:pPr>
      <w:r>
        <w:rPr>
          <w:rFonts w:ascii="Cambria" w:cs="Cambria" w:eastAsia="Cambria" w:hAnsi="Cambria"/>
          <w:rtl w:val="0"/>
        </w:rPr>
        <w:t xml:space="preserve">- {{CIVILITE_NOM_PRENOM_7}} : {{NB_PARTS_7}} parts sociales, numérotées de {{PARTS_DE_7}} à {{PARTS_A_7}}.</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after="200" w:line="276" w:lineRule="auto"/>
        <w:jc w:val="both"/>
        <w:rPr>
          <w:rFonts w:ascii="Cambria" w:cs="Cambria" w:eastAsia="Cambria" w:hAnsi="Cambria"/>
        </w:rPr>
      </w:pPr>
      <w:r>
        <w:rPr>
          <w:rFonts w:ascii="Cambria" w:cs="Cambria" w:eastAsia="Cambria" w:hAnsi="Cambria"/>
          <w:rtl w:val="0"/>
        </w:rPr>
        <w:t xml:space="preserve">- {{CIVILITE_NOM_PRENOM_8}} : {{NB_PARTS_8}} parts sociales, numérotées de {{PARTS_DE_8}} à {{PARTS_A_8}}.</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after="200" w:line="276" w:lineRule="auto"/>
        <w:jc w:val="both"/>
        <w:rPr>
          <w:rFonts w:ascii="Cambria" w:cs="Cambria" w:eastAsia="Cambria" w:hAnsi="Cambria"/>
        </w:rPr>
      </w:pPr>
      <w:r>
        <w:rPr>
          <w:rFonts w:ascii="Cambria" w:cs="Cambria" w:eastAsia="Cambria" w:hAnsi="Cambria"/>
          <w:rtl w:val="0"/>
        </w:rPr>
        <w:t xml:space="preserve">- {{CIVILITE_NOM_PRENOM_9}} : {{NB_PARTS_9}} parts sociales, numérotées de {{PARTS_DE_9}} à {{PARTS_A_9}}.</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after="200" w:line="276" w:lineRule="auto"/>
        <w:jc w:val="both"/>
        <w:rPr>
          <w:rFonts w:ascii="Cambria" w:cs="Cambria" w:eastAsia="Cambria" w:hAnsi="Cambria"/>
        </w:rPr>
      </w:pPr>
      <w:r>
        <w:rPr>
          <w:rFonts w:ascii="Cambria" w:cs="Cambria" w:eastAsia="Cambria" w:hAnsi="Cambria"/>
          <w:rtl w:val="0"/>
        </w:rPr>
        <w:t xml:space="preserve">- {{CIVILITE_NOM_PRENOM_10}} : {{NB_PARTS_10}} parts sociales, numérotées de {{PARTS_DE_10}} à {{PARTS_A_10}}.</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rsidR="00000000" w:rsidDel="00000000" w:rsidP="00000000" w:rsidRDefault="00000000" w:rsidRPr="00000000" w14:paraId="00000095">
      <w:pPr>
        <w:spacing w:before="360" w:after="120" w:line="276" w:lineRule="auto"/>
        <w:keepNext/>
        <w:widowControl w:val="0"/>
        <w:jc w:val="both"/>
        <w:rPr>
          <w:rFonts w:ascii="Cambria" w:cs="Cambria" w:eastAsia="Cambria" w:hAnsi="Cambria"/>
          <w:sz w:val="22"/>
          <w:szCs w:val="22"/>
        </w:rPr>
      </w:pPr>
      <w:r w:rsidDel="00000000" w:rsidR="00000000" w:rsidRPr="00000000">
        <w:rPr>
          <w:rFonts w:ascii="Cambria" w:cs="Cambria" w:eastAsia="Cambria" w:hAnsi="Cambria"/>
          <w:b w:val="1"/>
          <w:sz w:val="22"/>
          <w:szCs w:val="22"/>
          <w:u w:val="single"/>
          <w:rtl w:val="0"/>
        </w:rPr>
        <w:t xml:space="preserve">ARTICLE 8 – CESSION ET TRANSMISSION DES PARTS SOCIALES</w:t>
      </w:r>
      <w:r w:rsidDel="00000000" w:rsidR="00000000" w:rsidRPr="00000000">
        <w:rPr>
          <w:rtl w:val="0"/>
        </w:rPr>
      </w:r>
    </w:p>
    <w:p w:rsidR="00000000" w:rsidDel="00000000" w:rsidP="00000000" w:rsidRDefault="00000000" w:rsidRPr="00000000" w14:paraId="00000096">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97">
      <w:pPr>
        <w:spacing w:before="240" w:after="80" w:line="276" w:lineRule="auto"/>
        <w:keepNext/>
        <w:ind w:left="851" w:hanging="851"/>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8.1</w:t>
        <w:tab/>
        <w:t xml:space="preserve">Forme</w:t>
      </w:r>
    </w:p>
    <w:p w:rsidR="00000000" w:rsidDel="00000000" w:rsidP="00000000" w:rsidRDefault="00000000" w:rsidRPr="00000000" w14:paraId="00000098">
      <w:pPr>
        <w:keepNext/>
        <w:spacing w:before="0" w:after="0" w:line="0" w:lineRule="auto"/>
        <w:ind w:left="851" w:hanging="851"/>
        <w:jc w:val="both"/>
        <w:rPr>
          <w:rFonts w:ascii="Cambria" w:cs="Cambria" w:eastAsia="Cambria" w:hAnsi="Cambria"/>
          <w:b w:val="1"/>
          <w:sz w:val="2"/>
          <w:szCs w:val="2"/>
        </w:rPr>
      </w:pPr>
      <w:r w:rsidDel="00000000" w:rsidR="00000000" w:rsidRPr="00000000">
        <w:rPr>
          <w:rtl w:val="0"/>
        </w:rPr>
      </w:r>
    </w:p>
    <w:p w:rsidR="00000000" w:rsidDel="00000000" w:rsidP="00000000" w:rsidRDefault="00000000" w:rsidRPr="00000000" w14:paraId="00000099">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cession de parts sociales est effectuée par acte authentique ou sous seing privé. Elle doit, conformément à l'</w:t>
      </w:r>
      <w:hyperlink r:id="rId7">
        <w:r w:rsidDel="00000000" w:rsidR="00000000" w:rsidRPr="00000000">
          <w:rPr>
            <w:rFonts w:ascii="Cambria" w:cs="Cambria" w:eastAsia="Cambria" w:hAnsi="Cambria"/>
            <w:sz w:val="22"/>
            <w:szCs w:val="22"/>
            <w:rtl w:val="0"/>
          </w:rPr>
          <w:t xml:space="preserve">article 1690 du Code civil</w:t>
        </w:r>
      </w:hyperlink>
      <w:r w:rsidDel="00000000" w:rsidR="00000000" w:rsidRPr="00000000">
        <w:rPr>
          <w:rFonts w:ascii="Cambria" w:cs="Cambria" w:eastAsia="Cambria" w:hAnsi="Cambria"/>
          <w:sz w:val="22"/>
          <w:szCs w:val="22"/>
          <w:rtl w:val="0"/>
        </w:rPr>
        <w:t xml:space="preserve">, être signifiée à la société ou acceptée par elle dans un acte authentique. La cession n'est opposable aux tiers qu'après accomplissement de ces formalités et dépôt au Registre du Commerce et des Sociétés d'une copie de l'acte authentique ou de l'original de l'acte sous seing privé de cession.</w:t>
      </w:r>
    </w:p>
    <w:p w:rsidR="00000000" w:rsidDel="00000000" w:rsidP="00000000" w:rsidRDefault="00000000" w:rsidRPr="00000000" w14:paraId="0000009A">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9B">
      <w:pPr>
        <w:spacing w:before="240" w:after="80" w:line="276" w:lineRule="auto"/>
        <w:keepNext/>
        <w:ind w:left="851" w:hanging="851"/>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8.2</w:t>
        <w:tab/>
        <w:t xml:space="preserve">Agrément</w:t>
      </w:r>
    </w:p>
    <w:p w:rsidR="00000000" w:rsidDel="00000000" w:rsidP="00000000" w:rsidRDefault="00000000" w:rsidRPr="00000000" w14:paraId="0000009C">
      <w:pPr>
        <w:keepNext/>
        <w:spacing w:before="0" w:after="0" w:line="0" w:lineRule="auto"/>
        <w:ind w:left="851" w:hanging="851"/>
        <w:jc w:val="both"/>
        <w:rPr>
          <w:rFonts w:ascii="Cambria" w:cs="Cambria" w:eastAsia="Cambria" w:hAnsi="Cambria"/>
          <w:b w:val="1"/>
          <w:sz w:val="2"/>
          <w:szCs w:val="2"/>
        </w:rPr>
      </w:pPr>
      <w:r w:rsidDel="00000000" w:rsidR="00000000" w:rsidRPr="00000000">
        <w:rPr>
          <w:rtl w:val="0"/>
        </w:rPr>
      </w:r>
    </w:p>
    <w:p w:rsidR="00000000" w:rsidDel="00000000" w:rsidP="00000000" w:rsidRDefault="00000000" w:rsidRPr="00000000" w14:paraId="0000009D">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parts sociales sont librement cessibles entre associés.</w:t>
      </w:r>
    </w:p>
    <w:p w:rsidR="00000000" w:rsidDel="00000000" w:rsidP="00000000" w:rsidRDefault="00000000" w:rsidRPr="00000000" w14:paraId="0000009E">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9F">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cessions de parts sociales, à titre onéreux ou à titre gratuit, à un cessionnaire n'ayant déjà la qualité d'associé et quel que soit son degré de parenté avec le cédant, n'interviennent qu'avec l'agrément à l’unanimité des associés.</w:t>
      </w:r>
    </w:p>
    <w:p w:rsidR="00000000" w:rsidDel="00000000" w:rsidP="00000000" w:rsidRDefault="00000000" w:rsidRPr="00000000" w14:paraId="000000A0">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1">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projet de cession est notifié à la société et à chacun des associés, avec demande d'agrément.</w:t>
      </w:r>
    </w:p>
    <w:p w:rsidR="00000000" w:rsidDel="00000000" w:rsidP="00000000" w:rsidRDefault="00000000" w:rsidRPr="00000000" w14:paraId="000000A2">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3">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gérance provoque la décision des associés. A défaut de l'avoir fait dans le mois de la notification du projet à la société, tout associé peut convoquer lui-même l'assemblée des associés sans mise en demeure préalable de la gérance. En cas de convocation par plusieurs associés, seule est régulière la convocation émanant de l'associé ayant convoqué régulièrement l'assemblée pour la date la moins éloignée.</w:t>
      </w:r>
    </w:p>
    <w:p w:rsidR="00000000" w:rsidDel="00000000" w:rsidP="00000000" w:rsidRDefault="00000000" w:rsidRPr="00000000" w14:paraId="000000A4">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5">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décision d'agrément ou de refus d'agrément est notifiée par la gérance ou par l'auteur de la convocation, au cédant, ainsi qu'à chacun des autres associés.</w:t>
      </w:r>
    </w:p>
    <w:p w:rsidR="00000000" w:rsidDel="00000000" w:rsidP="00000000" w:rsidRDefault="00000000" w:rsidRPr="00000000" w14:paraId="000000A6">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7">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cas d'agrément, la cession doit être régularisée. Faute de l'être dans un délai d'un mois par la défaillance du cédant, ce dernier est réputé avoir renoncé à son projet.</w:t>
      </w:r>
    </w:p>
    <w:p w:rsidR="00000000" w:rsidDel="00000000" w:rsidP="00000000" w:rsidRDefault="00000000" w:rsidRPr="00000000" w14:paraId="000000A8">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9">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cas de refus d'agrément, chacun des associés du cédant dispose d'une faculté de rachat à proportion du nombre de parts qu'il détenait au jour de la notification du projet de cession à la société.</w:t>
      </w:r>
    </w:p>
    <w:p w:rsidR="00000000" w:rsidDel="00000000" w:rsidP="00000000" w:rsidRDefault="00000000" w:rsidRPr="00000000" w14:paraId="000000AA">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B">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aucune offre d'achat n'est faite au cédant dans un délai de trois mois, à compter de la dernière des notifications prévues au troisième alinéa de l’article 8.2, l'agrément à la cession est réputé acquis, à moins que les autres associés n'aient décidé, dans le même délai, la dissolution de la société. La dissolution sera cependant rendue caduque si le cédant notifie à la société, dans le mois de la décision, sa renonciation au projet de cession.</w:t>
      </w:r>
    </w:p>
    <w:p w:rsidR="00000000" w:rsidDel="00000000" w:rsidP="00000000" w:rsidRDefault="00000000" w:rsidRPr="00000000" w14:paraId="000000AC">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D">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demande émanant de chacun des associés, contenant indication du nombre de parts dont le rachat est proposé et du prix qui en est offert, est notifiée à la société et à chacun des co-associés, y compris le cédant, dans un délai d'un mois à compter de la notification au demandeur de la décision de refus d'agrément.</w:t>
      </w:r>
    </w:p>
    <w:p w:rsidR="00000000" w:rsidDel="00000000" w:rsidP="00000000" w:rsidRDefault="00000000" w:rsidRPr="00000000" w14:paraId="000000AE">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AF">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gérance opère la répartition à l'issue des délais visés à l'alinéa qui précède. Les attributions ont lieu ainsi qu'il est dit ci-dessus, mais, le cas échéant, dans la limite des demandes. Le reliquat non attribué est réparti entre les associés dont les demandes ne sont pas satisfaites, toujours à proportion du nombre de parts qu'ils détenaient et ainsi de suite si nécessaire.</w:t>
      </w:r>
    </w:p>
    <w:p w:rsidR="00000000" w:rsidDel="00000000" w:rsidP="00000000" w:rsidRDefault="00000000" w:rsidRPr="00000000" w14:paraId="000000B0">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1">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les demandes reçues ne portent pas sur la totalité des parts sociales dont le projet de cession n'a pas été agréé, la gérance peut proposer la candidature d'un ou plusieurs tiers acquéreurs, lesquels doivent être agréés par les associés dans les conditions prévues à l’article 8.2, mais elle peut également proposer aux associés, consultés en conséquence, de faire racheter les parts par la société ; dans ce dernier cas, celles-ci sont annulées et le capital est réduit du montant de la valeur nominale des parts rachetées.</w:t>
      </w:r>
    </w:p>
    <w:p w:rsidR="00000000" w:rsidDel="00000000" w:rsidP="00000000" w:rsidRDefault="00000000" w:rsidRPr="00000000" w14:paraId="000000B2">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3">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gérance notifie au cédant le nom du ou des acquéreurs proposés, associés ou tiers, ou l'offre de rachat par la société ainsi que le prix offert. En cas d'offres de prix non concordantes émanant des candidats acquéreurs, une contestation est réputée exister sur le prix. Dans ce cas, comme encore si le cédant n'accepte pas le prix qui lui est offert par les candidats acquéreurs, le prix est fixé</w:t>
      </w:r>
      <w:r w:rsidDel="00000000" w:rsidR="00000000" w:rsidRPr="00000000">
        <w:rPr>
          <w:rFonts w:ascii="Cambria" w:cs="Cambria" w:eastAsia="Cambria" w:hAnsi="Cambria"/>
          <w:color w:val="000000"/>
          <w:sz w:val="22"/>
          <w:szCs w:val="22"/>
          <w:rtl w:val="0"/>
        </w:rPr>
        <w:t xml:space="preserve"> conformément aux dispositions de l'</w:t>
      </w:r>
      <w:hyperlink r:id="rId8">
        <w:r w:rsidDel="00000000" w:rsidR="00000000" w:rsidRPr="00000000">
          <w:rPr>
            <w:rFonts w:ascii="Cambria" w:cs="Cambria" w:eastAsia="Cambria" w:hAnsi="Cambria"/>
            <w:color w:val="000000"/>
            <w:sz w:val="22"/>
            <w:szCs w:val="22"/>
            <w:rtl w:val="0"/>
          </w:rPr>
          <w:t xml:space="preserve">article 1843-4 du Code civil</w:t>
        </w:r>
      </w:hyperlink>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B4">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5">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L'expert notifie son rapport à la société et à chacun des associés. Cédant et candidats acquéreurs sont réputés accepter le prix fixé par l'expert s'ils n'ont pas notifié leur refus à la société dans les quinze jours de la notification du rapport.</w:t>
      </w:r>
    </w:p>
    <w:p w:rsidR="00000000" w:rsidDel="00000000" w:rsidP="00000000" w:rsidRDefault="00000000" w:rsidRPr="00000000" w14:paraId="000000B6">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7">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Jusqu'à acceptation, expresse ou tacite, du prix par les parties, celles-ci peuvent renoncer à la cession.</w:t>
      </w:r>
    </w:p>
    <w:p w:rsidR="00000000" w:rsidDel="00000000" w:rsidP="00000000" w:rsidRDefault="00000000" w:rsidRPr="00000000" w14:paraId="000000B8">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9">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la renonciation émane du cédant, celui-ci est réputé également avoir renoncé au projet initial dont l'agrément avait été refusé.</w:t>
      </w:r>
    </w:p>
    <w:p w:rsidR="00000000" w:rsidDel="00000000" w:rsidP="00000000" w:rsidRDefault="00000000" w:rsidRPr="00000000" w14:paraId="000000BA">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B">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cas de renonciation par un ou plusieurs des candidats acquéreurs, la gérance peut leur substituer tout associé ou tiers de son choix à moins que la société décide de racheter elle-même les parts ; le cas échéant, et si nécessaire, le candidat cessionnaire substitué doit lui-même être agréé dans les conditions évoquées à l’article 8.2 ci-dessus. A défaut de substitution opérée dans le délai de trois mois prévu au septième alinéa de l’article 8.2, les autres offres sont réputées nulles et non avenues, de sorte que le projet initial est réputé agréé.</w:t>
      </w:r>
    </w:p>
    <w:p w:rsidR="00000000" w:rsidDel="00000000" w:rsidP="00000000" w:rsidRDefault="00000000" w:rsidRPr="00000000" w14:paraId="000000BC">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D">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prix de rachat est payable comptant et l'offre des candidats acquéreurs n'est recevable qu'accompagnée du dépôt du prix entre les mains du notaire ou du banquier désigné par la gérance.</w:t>
      </w:r>
    </w:p>
    <w:p w:rsidR="00000000" w:rsidDel="00000000" w:rsidP="00000000" w:rsidRDefault="00000000" w:rsidRPr="00000000" w14:paraId="000000BE">
      <w:pPr>
        <w:keepNext/>
        <w:spacing w:before="0" w:after="0" w:line="0" w:lineRule="auto"/>
        <w:ind w:left="851" w:hanging="851"/>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BF">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régularisation des cessions incombe à la gérance. Cette dernière peut, en cas d'inaction ou d'opposition des parties, faire sommation aux intéressés de comparaître aux jour et heure fixés, devant le notaire désigné par elle. Si l'une des parties ne comparaît pas ou refuse de signer, la mutation des parts pourra être régularisée d'office par déclaration de la gérance en forme authentique sans qu'il soit besoin du concours ni de la signature du défaillant. En cas de refus de signer ou de non-comparution, tout à la fois du cédant et du cessionnaire, la société peut faire constater la cession par le tribunal compétent.</w:t>
      </w:r>
    </w:p>
    <w:p w:rsidR="00000000" w:rsidDel="00000000" w:rsidP="00000000" w:rsidRDefault="00000000" w:rsidRPr="00000000" w14:paraId="000000C0">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1">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frais et honoraires d'expertise sont supportés, moitié par le cédant, moitié par les cessionnaires, au prorata du nombre de parts acquises par chacun d'eux. Le cédant qui renonce à la cession de ses parts, postérieurement à la désignation de l'expert supporte les frais et honoraires d'expert. En cas de non-réalisation du rachat des parts sociales par suite d'une renonciation ou d'une défaillance quelconque d'un ou plusieurs des cessionnaires désignés, les renonçants ou défaillants supporteront les frais d'expert au prorata du nombre de parts qu'ils s'étaient proposés d'acquérir.</w:t>
      </w:r>
    </w:p>
    <w:p w:rsidR="00000000" w:rsidDel="00000000" w:rsidP="00000000" w:rsidRDefault="00000000" w:rsidRPr="00000000" w14:paraId="000000C2">
      <w:pPr>
        <w:keepNext/>
        <w:spacing w:before="0" w:after="0" w:line="0" w:lineRule="auto"/>
        <w:ind w:left="851" w:hanging="851"/>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3">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dispositions ci-dessus sont applicables à tous modes de cession entre vifs à titre onéreux ou gratuit. Elles sont également applicables aux apports de parts sociales à toutes personnes morales, même par voie de fusion, scission ou autres opérations assimilées.</w:t>
      </w:r>
    </w:p>
    <w:p w:rsidR="00000000" w:rsidDel="00000000" w:rsidP="00000000" w:rsidRDefault="00000000" w:rsidRPr="00000000" w14:paraId="000000C4">
      <w:pPr>
        <w:keepNext/>
        <w:spacing w:before="0" w:after="0" w:line="0" w:lineRule="auto"/>
        <w:ind w:left="851" w:hanging="851"/>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5">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Toute réalisation forcée de parts sociales doit être notifiée au moins un mois avant la réalisation tant à la société qu'aux autres associés.</w:t>
      </w:r>
    </w:p>
    <w:p w:rsidR="00000000" w:rsidDel="00000000" w:rsidP="00000000" w:rsidRDefault="00000000" w:rsidRPr="00000000" w14:paraId="000000C6">
      <w:pPr>
        <w:keepNext/>
        <w:spacing w:before="0" w:after="0" w:line="0" w:lineRule="auto"/>
        <w:ind w:left="851" w:hanging="851"/>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7">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Dans ce délai d'un mois, les associés, par décision collective, peuvent décider la dissolution anticipée de la société ou l'acquisition des parts dans les conditions prévues aux articles 1863 et 1868 du Code Civil et aux présents statuts.</w:t>
      </w:r>
    </w:p>
    <w:p w:rsidR="00000000" w:rsidDel="00000000" w:rsidP="00000000" w:rsidRDefault="00000000" w:rsidRPr="00000000" w14:paraId="000000C8">
      <w:pPr>
        <w:keepNext/>
        <w:spacing w:before="0" w:after="0" w:line="0" w:lineRule="auto"/>
        <w:ind w:left="851" w:hanging="851"/>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9">
      <w:pPr>
        <w:spacing w:before="0" w:after="120" w:line="276" w:lineRule="auto"/>
        <w:ind w:left="851" w:hanging="851"/>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Si la vente a eu lieu, chaque associé peut se substituer à l'acquéreur dans un délai de cinq jours francs à compter de la vente. Si plusieurs associés exercent cette faculté, ils sont réputés acquéreurs à proportion du nombre de parts qu'ils détenaient lors de la notification de la vente forcée. Si aucun associé n'exerce la faculté de substitution, la société peut racheter les parts en vue de leur annulation.</w:t>
      </w:r>
    </w:p>
    <w:p w:rsidR="00000000" w:rsidDel="00000000" w:rsidP="00000000" w:rsidRDefault="00000000" w:rsidRPr="00000000" w14:paraId="000000CA">
      <w:pPr>
        <w:keepNext/>
        <w:spacing w:before="0" w:after="0" w:line="0" w:lineRule="auto"/>
        <w:ind w:left="851" w:hanging="851"/>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B">
      <w:pPr>
        <w:spacing w:before="0" w:after="120" w:line="276" w:lineRule="auto"/>
        <w:ind w:left="851" w:hanging="851"/>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ab/>
        <w:t xml:space="preserve">Le non-exercice de cette faculté de substitution emporte agrément du bénéficiaire de la réalisation forcée.</w:t>
      </w:r>
    </w:p>
    <w:p w:rsidR="00000000" w:rsidDel="00000000" w:rsidP="00000000" w:rsidRDefault="00000000" w:rsidRPr="00000000" w14:paraId="000000CC">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D">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associés peuvent encore donner leur consentement à un projet de nantissement de parts sociales dans les conditions prévues au présent article 8.2. Ce consentement emporte agrément du cessionnaire en cas de réalisation forcée à la condition que les dispositions du vingt-et-unième alinéa du présent article 8.2 aient été respectées.</w:t>
      </w:r>
    </w:p>
    <w:p w:rsidR="00000000" w:rsidDel="00000000" w:rsidP="00000000" w:rsidRDefault="00000000" w:rsidRPr="00000000" w14:paraId="000000CE">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CF">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Nonobstant cet agrément réputé, les associés peuvent encore exercer la faculté de substitution stipulée aux vingt-deuxième et vingt-troisième alinéas du présent article 8.2.</w:t>
      </w:r>
    </w:p>
    <w:p w:rsidR="00000000" w:rsidDel="00000000" w:rsidP="00000000" w:rsidRDefault="00000000" w:rsidRPr="00000000" w14:paraId="000000D0">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D1">
      <w:pPr>
        <w:spacing w:before="240" w:after="80" w:line="276" w:lineRule="auto"/>
        <w:keepNext/>
        <w:tabs>
          <w:tab w:val="left" w:leader="none" w:pos="851"/>
        </w:tabs>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8.3</w:t>
        <w:tab/>
        <w:t xml:space="preserve">Retrait</w:t>
      </w:r>
      <w:r w:rsidDel="00000000" w:rsidR="00000000" w:rsidRPr="00000000">
        <w:rPr>
          <w:rtl w:val="0"/>
        </w:rPr>
      </w:r>
    </w:p>
    <w:p w:rsidR="00000000" w:rsidDel="00000000" w:rsidP="00000000" w:rsidRDefault="00000000" w:rsidRPr="00000000" w14:paraId="000000D2">
      <w:pPr>
        <w:keepNext/>
        <w:spacing w:before="0" w:after="0" w:line="0" w:lineRule="auto"/>
        <w:ind w:left="851" w:hanging="851"/>
        <w:jc w:val="both"/>
        <w:rPr>
          <w:rFonts w:ascii="Cambria" w:cs="Cambria" w:eastAsia="Cambria" w:hAnsi="Cambria"/>
          <w:color w:val="000000"/>
          <w:sz w:val="2"/>
          <w:szCs w:val="2"/>
        </w:rPr>
      </w:pPr>
      <w:r w:rsidDel="00000000" w:rsidR="00000000" w:rsidRPr="00000000">
        <w:rPr>
          <w:rtl w:val="0"/>
        </w:rPr>
      </w:r>
    </w:p>
    <w:p w:rsidR="00000000" w:rsidDel="00000000" w:rsidP="00000000" w:rsidRDefault="00000000" w:rsidRPr="00000000" w14:paraId="000000D3">
      <w:pPr>
        <w:spacing w:before="0" w:after="120" w:line="276" w:lineRule="auto"/>
        <w:ind w:left="851" w:firstLine="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 retrait total ou partiel d'un associé doit être autorisé à l'unanimité de ses coassociés ou par décision de justice pour justes motifs.</w:t>
      </w:r>
    </w:p>
    <w:p w:rsidR="00000000" w:rsidDel="00000000" w:rsidP="00000000" w:rsidRDefault="00000000" w:rsidRPr="00000000" w14:paraId="000000D4">
      <w:pPr>
        <w:keepNext/>
        <w:spacing w:before="0" w:after="0" w:line="0" w:lineRule="auto"/>
        <w:ind w:left="851" w:firstLine="0"/>
        <w:jc w:val="both"/>
        <w:rPr>
          <w:rFonts w:ascii="Cambria" w:cs="Cambria" w:eastAsia="Cambria" w:hAnsi="Cambria"/>
          <w:color w:val="000000"/>
          <w:sz w:val="2"/>
          <w:szCs w:val="2"/>
        </w:rPr>
      </w:pPr>
      <w:r w:rsidDel="00000000" w:rsidR="00000000" w:rsidRPr="00000000">
        <w:rPr>
          <w:rtl w:val="0"/>
        </w:rPr>
      </w:r>
    </w:p>
    <w:p w:rsidR="00000000" w:rsidDel="00000000" w:rsidP="00000000" w:rsidRDefault="00000000" w:rsidRPr="00000000" w14:paraId="000000D5">
      <w:pPr>
        <w:spacing w:before="0" w:after="120" w:line="276" w:lineRule="auto"/>
        <w:ind w:left="851" w:firstLine="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L'associé qui se retire n'a droit qu'au remboursement de la valeur de ses parts sociales déterminée, à défaut d'accord amiable, conformément aux dispositions de l'</w:t>
      </w:r>
      <w:hyperlink r:id="rId9">
        <w:r w:rsidDel="00000000" w:rsidR="00000000" w:rsidRPr="00000000">
          <w:rPr>
            <w:rFonts w:ascii="Cambria" w:cs="Cambria" w:eastAsia="Cambria" w:hAnsi="Cambria"/>
            <w:color w:val="000000"/>
            <w:sz w:val="22"/>
            <w:szCs w:val="22"/>
            <w:rtl w:val="0"/>
          </w:rPr>
          <w:t xml:space="preserve">article 1843-4 du Code civil</w:t>
        </w:r>
      </w:hyperlink>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D6">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D7">
      <w:pPr>
        <w:spacing w:before="240" w:after="80" w:line="276" w:lineRule="auto"/>
        <w:keepNext/>
        <w:ind w:left="851" w:hanging="851"/>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8.4</w:t>
        <w:tab/>
        <w:t xml:space="preserve">Transmission par décès</w:t>
      </w:r>
    </w:p>
    <w:p w:rsidR="00000000" w:rsidDel="00000000" w:rsidP="00000000" w:rsidRDefault="00000000" w:rsidRPr="00000000" w14:paraId="000000D8">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D9">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cas de décès d'un associé, la société continue entre les associés survivants et ses héritiers, légataires ou représentants, sous réserve de l'agrément des intéressés à l’unanimité des autres associés.</w:t>
      </w:r>
    </w:p>
    <w:p w:rsidR="00000000" w:rsidDel="00000000" w:rsidP="00000000" w:rsidRDefault="00000000" w:rsidRPr="00000000" w14:paraId="000000DA">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DB">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Pour permettre la consultation des associés sur cet agrément, les héritiers ou ayants droit de l'associé décédé doivent justifier de leur qualité dans les trois mois du décès par la production de l'expédition de l'acte de notoriété ou de l'extrait d'un intitulé d'inventaire. Dans les huit jours de la réception de ces documents, la gérance adresse à chacun des associés survivants une lettre recommandée avec demande d'avis de réception faisant part du décès de l'associé, indiquant le nombre de parts qu'il détenait dans la société et mentionnant les qualités des héritiers ou ayants droit, ce afin que les associés se prononcent sur leur agrément.</w:t>
      </w:r>
    </w:p>
    <w:p w:rsidR="00000000" w:rsidDel="00000000" w:rsidP="00000000" w:rsidRDefault="00000000" w:rsidRPr="00000000" w14:paraId="000000DC">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DD">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À compter de l'envoi de la lettre recommandée par la gérance à tous les associés, l'agrément est donné ou refusé dans les conditions fixées à l'article 8.2 ci-dessus.</w:t>
      </w:r>
    </w:p>
    <w:p w:rsidR="00000000" w:rsidDel="00000000" w:rsidP="00000000" w:rsidRDefault="00000000" w:rsidRPr="00000000" w14:paraId="000000DE">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DF">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cas de refus d'agrément et d'achat par un tiers ou de rachat par la société des parts de l'associé décédé, l'évaluation du prix desdites parts et les modalités de paiement du prix seront fixées par l'article 8.2 des statuts.</w:t>
      </w:r>
    </w:p>
    <w:p w:rsidR="00000000" w:rsidDel="00000000" w:rsidP="00000000" w:rsidRDefault="00000000" w:rsidRPr="00000000" w14:paraId="000000E0">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1">
      <w:pPr>
        <w:spacing w:before="240" w:after="80" w:line="276" w:lineRule="auto"/>
        <w:keepNext/>
        <w:tabs>
          <w:tab w:val="left" w:leader="none" w:pos="851"/>
        </w:tabs>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8.5</w:t>
        <w:tab/>
        <w:t xml:space="preserve">Liquidation de la communauté de biens entre époux</w:t>
      </w:r>
    </w:p>
    <w:p w:rsidR="00000000" w:rsidDel="00000000" w:rsidP="00000000" w:rsidRDefault="00000000" w:rsidRPr="00000000" w14:paraId="000000E2">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3">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cas de liquidation, pour quelque cause que ce soit, de la communauté légale ou conventionnelle ayant existé entre un associé et son conjoint, l'attribution des parts sociales à l'époux qui ne possède pas la qualité d'associé est soumise à l'agrément des associés.</w:t>
      </w:r>
    </w:p>
    <w:p w:rsidR="00000000" w:rsidDel="00000000" w:rsidP="00000000" w:rsidRDefault="00000000" w:rsidRPr="00000000" w14:paraId="000000E4">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5">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partage est notifié à la société et à chaque associé par lettre recommandée avec demande d'avis de réception.</w:t>
      </w:r>
    </w:p>
    <w:p w:rsidR="00000000" w:rsidDel="00000000" w:rsidP="00000000" w:rsidRDefault="00000000" w:rsidRPr="00000000" w14:paraId="000000E6">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7">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À compter de l'envoi de ces lettres recommandées, l'agrément est donné ou refusé dans les conditions prévues à l'article 8.2 ci-dessus.</w:t>
      </w:r>
    </w:p>
    <w:p w:rsidR="00000000" w:rsidDel="00000000" w:rsidP="00000000" w:rsidRDefault="00000000" w:rsidRPr="00000000" w14:paraId="000000E8">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9">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prix de cession et les modalités de paiement sont fixés conformément aux dispositions de l'article 8.2 des présents statuts.</w:t>
      </w:r>
    </w:p>
    <w:p w:rsidR="00000000" w:rsidDel="00000000" w:rsidP="00000000" w:rsidRDefault="00000000" w:rsidRPr="00000000" w14:paraId="000000EA">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B">
      <w:pPr>
        <w:spacing w:before="240" w:after="80" w:line="276" w:lineRule="auto"/>
        <w:keepNext/>
        <w:tabs>
          <w:tab w:val="left" w:leader="none" w:pos="851"/>
        </w:tabs>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8.6</w:t>
        <w:tab/>
        <w:t xml:space="preserve">Revendication du conjoint commun en biens</w:t>
      </w:r>
    </w:p>
    <w:p w:rsidR="00000000" w:rsidDel="00000000" w:rsidP="00000000" w:rsidRDefault="00000000" w:rsidRPr="00000000" w14:paraId="000000EC">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D">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conjoint d'un associé, apporteur de biens communs ou acquéreur de parts à l'aide de biens communs qui revendique la qualité d'associé, postérieurement à l'apport ou à l'acquisition des parts, doit être agréé dans les conditions fixées à l'article 8.2 des statuts.</w:t>
      </w:r>
    </w:p>
    <w:p w:rsidR="00000000" w:rsidDel="00000000" w:rsidP="00000000" w:rsidRDefault="00000000" w:rsidRPr="00000000" w14:paraId="000000EE">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EF">
      <w:pPr>
        <w:spacing w:before="0" w:after="120" w:line="276" w:lineRule="auto"/>
        <w:ind w:left="851"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cas de refus d'agrément, le conjoint titulaire des parts demeure associé pour la totalité des parts.</w:t>
      </w:r>
    </w:p>
    <w:p w:rsidR="00000000" w:rsidDel="00000000" w:rsidP="00000000" w:rsidRDefault="00000000" w:rsidRPr="00000000" w14:paraId="000000F0">
      <w:pPr>
        <w:keepNext/>
        <w:spacing w:before="0" w:after="0" w:line="0" w:lineRule="auto"/>
        <w:ind w:left="851" w:firstLine="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1">
      <w:pPr>
        <w:spacing w:before="240" w:after="80" w:line="276" w:lineRule="auto"/>
        <w:keepNext/>
        <w:ind w:left="851" w:hanging="851"/>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8.7</w:t>
        <w:tab/>
      </w:r>
      <w:r w:rsidDel="00000000" w:rsidR="00000000" w:rsidRPr="00000000">
        <w:rPr>
          <w:rFonts w:ascii="Cambria" w:cs="Cambria" w:eastAsia="Cambria" w:hAnsi="Cambria"/>
          <w:sz w:val="22"/>
          <w:szCs w:val="22"/>
          <w:rtl w:val="0"/>
        </w:rPr>
        <w:t xml:space="preserve">Les notifications visées sous le présent article ont lieu par la voie d'un acte d'huissier de justice ou par envoi d'une lettre recommandée avec demande d'avis de réception.</w:t>
      </w:r>
    </w:p>
    <w:p w:rsidR="00000000" w:rsidDel="00000000" w:rsidP="00000000" w:rsidRDefault="00000000" w:rsidRPr="00000000" w14:paraId="000000F2">
      <w:pPr>
        <w:keepNext/>
        <w:spacing w:before="0" w:after="0" w:line="0" w:lineRule="auto"/>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3">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9 - GERANCE</w:t>
      </w:r>
    </w:p>
    <w:p w:rsidR="00000000" w:rsidDel="00000000" w:rsidP="00000000" w:rsidRDefault="00000000" w:rsidRPr="00000000" w14:paraId="000000F4">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5">
      <w:pPr>
        <w:spacing w:before="200" w:after="80" w:line="276" w:lineRule="auto"/>
        <w:keepNext/>
        <w:widowControl w:val="0"/>
        <w:jc w:val="both"/>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I - Nomination</w:t>
      </w:r>
    </w:p>
    <w:p w:rsidR="00000000" w:rsidDel="00000000" w:rsidP="00000000" w:rsidRDefault="00000000" w:rsidRPr="00000000" w14:paraId="000000F6">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7">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société est gérée par un ou plusieurs gérants, personne(s) physique(s) ou morale(s), associé(s) de la société, désigné(s) par décision collective ordinaire des associés, pour une durée déterminée ou non.</w:t>
      </w:r>
      <w:r w:rsidDel="00000000" w:rsidR="00000000" w:rsidRPr="00000000">
        <w:rPr>
          <w:rtl w:val="0"/>
        </w:rPr>
      </w:r>
    </w:p>
    <w:p w:rsidR="00000000" w:rsidDel="00000000" w:rsidP="00000000" w:rsidRDefault="00000000" w:rsidRPr="00000000" w14:paraId="000000F8">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9">
      <w:pPr>
        <w:spacing w:before="200" w:after="80" w:line="276" w:lineRule="auto"/>
        <w:keepNext/>
        <w:widowControl w:val="0"/>
        <w:jc w:val="both"/>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II - Démission</w:t>
      </w:r>
    </w:p>
    <w:p w:rsidR="00000000" w:rsidDel="00000000" w:rsidP="00000000" w:rsidRDefault="00000000" w:rsidRPr="00000000" w14:paraId="000000FA">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B">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gérant peut démissionner sans avoir à justifier sa décision à la condition de notifier celle-ci à chacun des associés ainsi qu'aux autres gérants, et de provoquer la convocation de l'assemblée ou d'une consultation écrite des associés en vue de la nomination d'un ou plusieurs nouveaux gérants.</w:t>
      </w:r>
    </w:p>
    <w:p w:rsidR="00000000" w:rsidDel="00000000" w:rsidP="00000000" w:rsidRDefault="00000000" w:rsidRPr="00000000" w14:paraId="000000FC">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D">
      <w:pPr>
        <w:spacing w:before="200" w:after="80" w:line="276" w:lineRule="auto"/>
        <w:keepNext/>
        <w:widowControl w:val="0"/>
        <w:jc w:val="both"/>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III - Révocation</w:t>
      </w:r>
    </w:p>
    <w:p w:rsidR="00000000" w:rsidDel="00000000" w:rsidP="00000000" w:rsidRDefault="00000000" w:rsidRPr="00000000" w14:paraId="000000FE">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FF">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gérant est révocable par décision de justice pour cause légitime.</w:t>
      </w:r>
    </w:p>
    <w:p w:rsidR="00000000" w:rsidDel="00000000" w:rsidP="00000000" w:rsidRDefault="00000000" w:rsidRPr="00000000" w14:paraId="00000100">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01">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Il est également révocable par décision unanime des autres associés.</w:t>
      </w:r>
    </w:p>
    <w:p w:rsidR="00000000" w:rsidDel="00000000" w:rsidP="00000000" w:rsidRDefault="00000000" w:rsidRPr="00000000" w14:paraId="00000102">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03">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 gérant révoqué ne peut se retirer de la société qu'avec l'accord des autres associés.</w:t>
      </w:r>
    </w:p>
    <w:p w:rsidR="00000000" w:rsidDel="00000000" w:rsidP="00000000" w:rsidRDefault="00000000" w:rsidRPr="00000000" w14:paraId="00000104">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05">
      <w:pPr>
        <w:spacing w:before="200" w:after="80" w:line="276" w:lineRule="auto"/>
        <w:keepNext/>
        <w:widowControl w:val="0"/>
        <w:jc w:val="both"/>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IV - Publicité</w:t>
      </w:r>
    </w:p>
    <w:p w:rsidR="00000000" w:rsidDel="00000000" w:rsidP="00000000" w:rsidRDefault="00000000" w:rsidRPr="00000000" w14:paraId="00000106">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07">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nomination ou la cessation des fonctions de gérant donne lieu à publicité dans les conditions prévues par les dispositions réglementaires.</w:t>
      </w:r>
    </w:p>
    <w:p w:rsidR="00000000" w:rsidDel="00000000" w:rsidP="00000000" w:rsidRDefault="00000000" w:rsidRPr="00000000" w14:paraId="00000108">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09">
      <w:pPr>
        <w:spacing w:before="200" w:after="80" w:line="276" w:lineRule="auto"/>
        <w:keepNext/>
        <w:widowControl w:val="0"/>
        <w:jc w:val="both"/>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V - Pouvoirs du Gérant</w:t>
      </w:r>
    </w:p>
    <w:p w:rsidR="00000000" w:rsidDel="00000000" w:rsidP="00000000" w:rsidRDefault="00000000" w:rsidRPr="00000000" w14:paraId="0000010A">
      <w:pPr>
        <w:keepNext/>
        <w:spacing w:before="0" w:after="0" w:line="0" w:lineRule="auto"/>
        <w:widowControl w:val="0"/>
        <w:jc w:val="both"/>
        <w:rPr>
          <w:rFonts w:ascii="Cambria" w:cs="Cambria" w:eastAsia="Cambria" w:hAnsi="Cambria"/>
          <w:sz w:val="2"/>
          <w:szCs w:val="2"/>
          <w:u w:val="single"/>
        </w:rPr>
      </w:pPr>
      <w:r w:rsidDel="00000000" w:rsidR="00000000" w:rsidRPr="00000000">
        <w:rPr>
          <w:rtl w:val="0"/>
        </w:rPr>
      </w:r>
    </w:p>
    <w:p w:rsidR="00000000" w:rsidDel="00000000" w:rsidP="00000000" w:rsidRDefault="00000000" w:rsidRPr="00000000" w14:paraId="0000010B">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Dans les rapports avec les tiers, le gérant engage la société par les actes entrant dans l'objet social.</w:t>
      </w:r>
    </w:p>
    <w:p w:rsidR="00000000" w:rsidDel="00000000" w:rsidP="00000000" w:rsidRDefault="00000000" w:rsidRPr="00000000" w14:paraId="0000010C">
      <w:pPr>
        <w:keepNext/>
        <w:spacing w:before="0" w:after="0" w:line="0" w:lineRule="auto"/>
        <w:widowControl w:val="0"/>
        <w:jc w:val="both"/>
        <w:rPr>
          <w:rFonts w:ascii="Cambria" w:cs="Cambria" w:eastAsia="Cambria" w:hAnsi="Cambria"/>
          <w:sz w:val="2"/>
          <w:szCs w:val="2"/>
          <w:u w:val="single"/>
        </w:rPr>
      </w:pPr>
      <w:r w:rsidDel="00000000" w:rsidR="00000000" w:rsidRPr="00000000">
        <w:rPr>
          <w:rtl w:val="0"/>
        </w:rPr>
      </w:r>
    </w:p>
    <w:p w:rsidR="00000000" w:rsidDel="00000000" w:rsidP="00000000" w:rsidRDefault="00000000" w:rsidRPr="00000000" w14:paraId="0000010D">
      <w:pPr>
        <w:spacing w:before="200" w:after="80" w:line="276" w:lineRule="auto"/>
        <w:keepNext/>
        <w:widowControl w:val="0"/>
        <w:jc w:val="both"/>
        <w:rPr>
          <w:rFonts w:ascii="Cambria" w:cs="Cambria" w:eastAsia="Cambria" w:hAnsi="Cambria"/>
          <w:sz w:val="22"/>
          <w:szCs w:val="22"/>
          <w:u w:val="single"/>
        </w:rPr>
      </w:pPr>
      <w:r w:rsidDel="00000000" w:rsidR="00000000" w:rsidRPr="00000000">
        <w:rPr>
          <w:rFonts w:ascii="Cambria" w:cs="Cambria" w:eastAsia="Cambria" w:hAnsi="Cambria"/>
          <w:sz w:val="22"/>
          <w:szCs w:val="22"/>
          <w:rtl w:val="0"/>
        </w:rPr>
        <w:t xml:space="preserve">En cas de pluralité de gérants, ceux-ci détiennent séparément les pouvoirs prévus à l'alinéa précédent. L'opposition formée par un gérant aux actes d'un autre gérant est sans effet à l'égard des tiers à moins qu'il ne soit établi qu'ils en ont eu connaissance.</w:t>
      </w:r>
      <w:r w:rsidDel="00000000" w:rsidR="00000000" w:rsidRPr="00000000">
        <w:rPr>
          <w:rtl w:val="0"/>
        </w:rPr>
      </w:r>
    </w:p>
    <w:p w:rsidR="00000000" w:rsidDel="00000000" w:rsidP="00000000" w:rsidRDefault="00000000" w:rsidRPr="00000000" w14:paraId="0000010E">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0F">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10 - DECISIONS COLLECTIVES</w:t>
      </w:r>
    </w:p>
    <w:p w:rsidR="00000000" w:rsidDel="00000000" w:rsidP="00000000" w:rsidRDefault="00000000" w:rsidRPr="00000000" w14:paraId="00000110">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1">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Toutes les décisions qui excèdent les pouvoirs de gestion sont prises à l'unanimité des voix attachées aux parts créées par la société. Chaque part donne droit à une voix.</w:t>
      </w:r>
    </w:p>
    <w:p w:rsidR="00000000" w:rsidDel="00000000" w:rsidP="00000000" w:rsidRDefault="00000000" w:rsidRPr="00000000" w14:paraId="00000112">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3">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décisions collectives sont prises en assemblées ou constatées dans un acte revêtu de la signature de tous les associés.</w:t>
      </w:r>
    </w:p>
    <w:p w:rsidR="00000000" w:rsidDel="00000000" w:rsidP="00000000" w:rsidRDefault="00000000" w:rsidRPr="00000000" w14:paraId="00000114">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procès-verbaux des décisions collectives sont établis et signés par tous les associés conformément aux dispositions de l'article 44 du décret n° 78-704 du 3 juillet 1978, sur un registre spécial tenu conformément aux dispositions de l'article 45 de ce décret, les décisions résultant du consentement exprimé dans un acte étant mentionnées à leur date, avec indication de la forme, de la nature, de l'objet et des signataires de l'acte. Ce dernier lui-même s'il est sous seing privé ou sa copie authentique s'il est notarié est conservé par la société, de manière à permettre sa consultation en même temps que le registre des délibérations. </w:t>
      </w:r>
    </w:p>
    <w:p w:rsidR="00000000" w:rsidDel="00000000" w:rsidP="00000000" w:rsidRDefault="00000000" w:rsidRPr="00000000" w14:paraId="00000115">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6">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copies ou extraits des procès verbaux des délibérations des associés sont valablement certifiées conformes par un seul gérant, et en cas de liquidation, par un seul liquidateur.</w:t>
      </w:r>
    </w:p>
    <w:p w:rsidR="00000000" w:rsidDel="00000000" w:rsidP="00000000" w:rsidRDefault="00000000" w:rsidRPr="00000000" w14:paraId="00000117">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8">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9">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A">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B">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11 - EXERCICE SOCIAL</w:t>
      </w:r>
    </w:p>
    <w:p w:rsidR="00000000" w:rsidDel="00000000" w:rsidP="00000000" w:rsidRDefault="00000000" w:rsidRPr="00000000" w14:paraId="0000011C">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pPr>
        <w:spacing w:after="200" w:line="276" w:lineRule="auto"/>
        <w:jc w:val="both"/>
        <w:rPr>
          <w:rFonts w:ascii="Cambria" w:cs="Cambria" w:eastAsia="Cambria" w:hAnsi="Cambria"/>
        </w:rPr>
      </w:pPr>
      <w:r>
        <w:rPr>
          <w:rFonts w:ascii="Cambria" w:cs="Cambria" w:eastAsia="Cambria" w:hAnsi="Cambria"/>
          <w:rtl w:val="0"/>
        </w:rPr>
        <w:t xml:space="preserve">Chaque exercice social a une durée d’une année qui commence le {{DATE_DEBUT_EXERCICE}} et finira le {{DATE_CLOTURE}} de chaque année.</w:t>
      </w:r>
    </w:p>
    <w:p w:rsidR="00000000" w:rsidDel="00000000" w:rsidP="00000000" w:rsidRDefault="00000000" w:rsidRPr="00000000" w14:paraId="0000011E">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1F">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 exception, le premier exercice portera sur la période allant du jour de l'immatriculation de la société au</w:t>
      </w:r>
      <w:r w:rsidDel="00000000" w:rsidR="00000000" w:rsidRPr="00000000">
        <w:rPr>
          <w:rFonts w:ascii="Cambria" w:cs="Cambria" w:eastAsia="Cambria" w:hAnsi="Cambria"/>
          <w:sz w:val="22"/>
          <w:szCs w:val="22"/>
          <w:highlight w:val="yellow"/>
          <w:rtl w:val="0"/>
        </w:rPr>
        <w:t xml:space="preserve"> {{DATE_CLOTURE}}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120">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21">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12 - BÉNÉFICES - AFFECTATION ET REPARTITION</w:t>
      </w:r>
    </w:p>
    <w:p w:rsidR="00000000" w:rsidDel="00000000" w:rsidP="00000000" w:rsidRDefault="00000000" w:rsidRPr="00000000" w14:paraId="00000122">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23">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 décision collective, les associés, après approbation des comptes de l'exercice écoulé et constatation de l'existence d'un bénéfice distribuable, procèdent à toutes distributions, reports à nouveau, inscription à tous comptes de réserves dont ils fixent l'affectation et l'emploi.</w:t>
      </w:r>
    </w:p>
    <w:p w:rsidR="00000000" w:rsidDel="00000000" w:rsidP="00000000" w:rsidRDefault="00000000" w:rsidRPr="00000000" w14:paraId="00000124">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25">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Ils peuvent également décider la distribution de toutes réserves.</w:t>
      </w:r>
    </w:p>
    <w:p w:rsidR="00000000" w:rsidDel="00000000" w:rsidP="00000000" w:rsidRDefault="00000000" w:rsidRPr="00000000" w14:paraId="00000126">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27">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bénéfices nets sont distribués entre les associés, proportionnellement au nombre de parts possédées par chacun d'eux. Toutefois, l'assemblée générale ordinaire peut décider de les mettre en réserve ou de les reporter à nouveau en tout ou en partie.</w:t>
      </w:r>
    </w:p>
    <w:p w:rsidR="00000000" w:rsidDel="00000000" w:rsidP="00000000" w:rsidRDefault="00000000" w:rsidRPr="00000000" w14:paraId="00000128">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29">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pertes, s'il en existe, selon décision des associés, sont compensées avec les réserves existantes ou reportées à nouveau.</w:t>
      </w:r>
    </w:p>
    <w:p w:rsidR="00000000" w:rsidDel="00000000" w:rsidP="00000000" w:rsidRDefault="00000000" w:rsidRPr="00000000" w14:paraId="0000012A">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pPr>
        <w:spacing w:before="0" w:after="0" w:line="0" w:lineRule="auto"/>
        <w:rPr>
          <w:rFonts w:ascii="Cambria" w:cs="Cambria" w:eastAsia="Cambria" w:hAnsi="Cambria"/>
          <w:sz w:val="2"/>
        </w:rPr>
      </w:pPr>
      <w:r>
        <w:rPr>
          <w:rFonts w:ascii="Cambria" w:cs="Cambria" w:eastAsia="Cambria" w:hAnsi="Cambria"/>
        </w:rPr>
        <w:t xml:space="preserve">{{#OPTION_IS}}</w:t>
      </w:r>
    </w:p>
    <w:p>
      <w:pPr>
        <w:spacing w:after="200" w:line="276" w:lineRule="auto"/>
        <w:jc w:val="both"/>
        <w:rPr>
          <w:rFonts w:ascii="Cambria" w:cs="Cambria" w:eastAsia="Cambria" w:hAnsi="Cambria"/>
        </w:rPr>
      </w:pPr>
      <w:r>
        <w:rPr>
          <w:rFonts w:ascii="Cambria" w:cs="Cambria" w:eastAsia="Cambria" w:hAnsi="Cambria"/>
        </w:rPr>
        <w:t xml:space="preserve">Les associés déclarent opter pour l’assujettissement de la société à l’impôt sur les sociétés (IS), conformément aux dispositions de l’article 206-3 du Code général des impôts. Cette option est irrévocable.</w:t>
      </w:r>
    </w:p>
    <w:p>
      <w:pPr>
        <w:spacing w:before="0" w:after="0" w:line="0" w:lineRule="auto"/>
        <w:rPr>
          <w:rFonts w:ascii="Cambria" w:cs="Cambria" w:eastAsia="Cambria" w:hAnsi="Cambria"/>
          <w:sz w:val="2"/>
        </w:rPr>
      </w:pPr>
      <w:r>
        <w:rPr>
          <w:rFonts w:ascii="Cambria" w:cs="Cambria" w:eastAsia="Cambria" w:hAnsi="Cambria"/>
        </w:rPr>
        <w:t xml:space="preserve">{{/OPTION_IS}}</w:t>
      </w:r>
    </w:p>
    <w:p>
      <w:pPr>
        <w:spacing w:before="0" w:after="0" w:line="0" w:lineRule="auto"/>
        <w:rPr>
          <w:rFonts w:ascii="Cambria" w:cs="Cambria" w:eastAsia="Cambria" w:hAnsi="Cambria"/>
          <w:sz w:val="2"/>
        </w:rPr>
      </w:pPr>
      <w:r>
        <w:rPr>
          <w:rFonts w:ascii="Cambria" w:cs="Cambria" w:eastAsia="Cambria" w:hAnsi="Cambria"/>
        </w:rPr>
        <w:t xml:space="preserve">{{^OPTION_IS}}</w:t>
      </w:r>
    </w:p>
    <w:p>
      <w:pPr>
        <w:spacing w:after="200" w:line="276" w:lineRule="auto"/>
        <w:jc w:val="both"/>
        <w:rPr>
          <w:rFonts w:ascii="Cambria" w:cs="Cambria" w:eastAsia="Cambria" w:hAnsi="Cambria"/>
        </w:rPr>
      </w:pPr>
      <w:r>
        <w:rPr>
          <w:rFonts w:ascii="Cambria" w:cs="Cambria" w:eastAsia="Cambria" w:hAnsi="Cambria"/>
        </w:rPr>
        <w:t xml:space="preserve">La société est soumise au régime fiscal des sociétés de personnes, les associés étant personnellement soumis à l’impôt sur le revenu pour la part de bénéfices sociaux correspondant à leurs droits dans la société.</w:t>
      </w:r>
    </w:p>
    <w:p>
      <w:pPr>
        <w:spacing w:before="0" w:after="0" w:line="0" w:lineRule="auto"/>
        <w:rPr>
          <w:rFonts w:ascii="Cambria" w:cs="Cambria" w:eastAsia="Cambria" w:hAnsi="Cambria"/>
          <w:sz w:val="2"/>
        </w:rPr>
      </w:pPr>
      <w:r>
        <w:rPr>
          <w:rFonts w:ascii="Cambria" w:cs="Cambria" w:eastAsia="Cambria" w:hAnsi="Cambria"/>
        </w:rPr>
        <w:t xml:space="preserve">{{/OPTION_IS}}</w:t>
      </w:r>
    </w:p>
    <w:p w:rsidR="00000000" w:rsidDel="00000000" w:rsidP="00000000" w:rsidRDefault="00000000" w:rsidRPr="00000000" w14:paraId="0000012B">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13 - DISSOLUTION - LIQUIDATION</w:t>
      </w:r>
    </w:p>
    <w:p w:rsidR="00000000" w:rsidDel="00000000" w:rsidP="00000000" w:rsidRDefault="00000000" w:rsidRPr="00000000" w14:paraId="0000012C">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2D">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dissolution de la société entraîne sa liquidation, hormis les cas de fusion ou de scission. Elle n'a d'effet à l'égard des tiers qu'après sa publication.</w:t>
      </w:r>
    </w:p>
    <w:p w:rsidR="00000000" w:rsidDel="00000000" w:rsidP="00000000" w:rsidRDefault="00000000" w:rsidRPr="00000000" w14:paraId="0000012E">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2F">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personnalité morale de la société subsiste pour les besoins de la liquidation jusqu'à la publication de la clôture de celle-ci.</w:t>
      </w:r>
    </w:p>
    <w:p w:rsidR="00000000" w:rsidDel="00000000" w:rsidP="00000000" w:rsidRDefault="00000000" w:rsidRPr="00000000" w14:paraId="00000130">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1">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société est liquidée par le ou les gérants en exercice lors de la survenance de la dissolution, à moins que celle-ci ne résulte d'une décision judiciaire auquel cas le liquidateur est désigné par voie de justice.</w:t>
      </w:r>
    </w:p>
    <w:p w:rsidR="00000000" w:rsidDel="00000000" w:rsidP="00000000" w:rsidRDefault="00000000" w:rsidRPr="00000000" w14:paraId="00000132">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3">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nomination des liquidateurs est publiée conformément aux dispositions réglementaires.</w:t>
      </w:r>
    </w:p>
    <w:p w:rsidR="00000000" w:rsidDel="00000000" w:rsidP="00000000" w:rsidRDefault="00000000" w:rsidRPr="00000000" w14:paraId="00000134">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5">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liquidateurs ont tous pouvoirs pour terminer les affaires en cours lors de la survenance de la dissolution, réaliser les éléments d'actif, en bloc ou par éléments, à l'amiable ou aux enchères, recevoir le prix, donner quittance, régler le passif, transiger, compromettre agir en justice, se désister, acquiescer, et généralement faire ce qui est nécessaire pour mener à bonne fin les opérations de liquidation.</w:t>
      </w:r>
    </w:p>
    <w:p w:rsidR="00000000" w:rsidDel="00000000" w:rsidP="00000000" w:rsidRDefault="00000000" w:rsidRPr="00000000" w14:paraId="00000136">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7">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Après extinction du passif, les liquidateurs font approuver les comptes définitifs de liquidation par les associés qui constatent la clôture des opérations de liquidation, comptes et décisions font l'objet d'une publication.</w:t>
      </w:r>
    </w:p>
    <w:p w:rsidR="00000000" w:rsidDel="00000000" w:rsidP="00000000" w:rsidRDefault="00000000" w:rsidRPr="00000000" w14:paraId="00000138">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9">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L'actif net subsistant est réparti entre les associés proportionnellement au nombre de parts possédées par chacun d'eux. Les liquidateurs disposent de tous pouvoirs à l'effet d'opérer les répartitions nécessaires.</w:t>
      </w:r>
    </w:p>
    <w:p w:rsidR="00000000" w:rsidDel="00000000" w:rsidP="00000000" w:rsidRDefault="00000000" w:rsidRPr="00000000" w14:paraId="0000013A">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B">
      <w:pPr>
        <w:spacing w:before="360" w:after="120" w:line="276" w:lineRule="auto"/>
        <w:keepNext/>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u w:val="single"/>
          <w:rtl w:val="0"/>
        </w:rPr>
        <w:t xml:space="preserve">ARTICLE 14</w:t>
      </w:r>
      <w:r w:rsidDel="00000000" w:rsidR="00000000" w:rsidRPr="00000000">
        <w:rPr>
          <w:rFonts w:ascii="Cambria" w:cs="Cambria" w:eastAsia="Cambria" w:hAnsi="Cambria"/>
          <w:sz w:val="22"/>
          <w:szCs w:val="22"/>
          <w:u w:val="single"/>
          <w:rtl w:val="0"/>
        </w:rPr>
        <w:t xml:space="preserve"> </w:t>
      </w:r>
      <w:r w:rsidDel="00000000" w:rsidR="00000000" w:rsidRPr="00000000">
        <w:rPr>
          <w:rFonts w:ascii="Cambria" w:cs="Cambria" w:eastAsia="Cambria" w:hAnsi="Cambria"/>
          <w:b w:val="1"/>
          <w:sz w:val="22"/>
          <w:szCs w:val="22"/>
          <w:u w:val="single"/>
          <w:rtl w:val="0"/>
        </w:rPr>
        <w:t xml:space="preserve">- ENGAGEMENTS POUR LE COMPTE DE LA SOCIETE EN FORMATION</w:t>
      </w:r>
      <w:r w:rsidDel="00000000" w:rsidR="00000000" w:rsidRPr="00000000">
        <w:rPr>
          <w:rtl w:val="0"/>
        </w:rPr>
      </w:r>
    </w:p>
    <w:p w:rsidR="00000000" w:rsidDel="00000000" w:rsidP="00000000" w:rsidRDefault="00000000" w:rsidRPr="00000000" w14:paraId="0000013C">
      <w:pPr>
        <w:keepNext/>
        <w:spacing w:before="0" w:after="0" w:line="0" w:lineRule="auto"/>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D">
      <w:pPr>
        <w:spacing w:before="0" w:after="12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Un état des actes accomplis à ce jour pour le compte de la société en formation, avec l'indication pour chacun d'eux de l'engagement qui en résulte pour la société est annexé aux présents statuts.</w:t>
      </w:r>
    </w:p>
    <w:p w:rsidR="00000000" w:rsidDel="00000000" w:rsidP="00000000" w:rsidRDefault="00000000" w:rsidRPr="00000000" w14:paraId="0000013E">
      <w:pPr>
        <w:keepNext/>
        <w:spacing w:before="0" w:after="0" w:line="0" w:lineRule="auto"/>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3F">
      <w:pPr>
        <w:spacing w:before="0" w:after="12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Cet état a été tenu à la disposition des associés qui ont pu en prendre copie, trois jours au moins avant la signature des présents statuts.</w:t>
      </w:r>
    </w:p>
    <w:p w:rsidR="00000000" w:rsidDel="00000000" w:rsidP="00000000" w:rsidRDefault="00000000" w:rsidRPr="00000000" w14:paraId="00000140">
      <w:pPr>
        <w:keepNext/>
        <w:spacing w:before="0" w:after="0" w:line="0" w:lineRule="auto"/>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1">
      <w:pPr>
        <w:spacing w:before="0" w:after="120"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L'immatriculation de la société emportera de plein droit reprise par elle desdits engagements.</w:t>
      </w:r>
    </w:p>
    <w:p w:rsidR="00000000" w:rsidDel="00000000" w:rsidP="00000000" w:rsidRDefault="00000000" w:rsidRPr="00000000" w14:paraId="00000142">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3">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15 - FORMALITES</w:t>
      </w:r>
    </w:p>
    <w:p w:rsidR="00000000" w:rsidDel="00000000" w:rsidP="00000000" w:rsidRDefault="00000000" w:rsidRPr="00000000" w14:paraId="00000144">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5">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Tous pouvoirs sont conférés à chacun des fondateurs et aux porteurs d'expéditions, originaux, copies ou extraits conformes des pièces constitutives, à l'effet d'accomplir toutes formalités requises.</w:t>
      </w:r>
    </w:p>
    <w:p w:rsidR="00000000" w:rsidDel="00000000" w:rsidP="00000000" w:rsidRDefault="00000000" w:rsidRPr="00000000" w14:paraId="00000146">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7">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16 - FRAIS</w:t>
      </w:r>
    </w:p>
    <w:p w:rsidR="00000000" w:rsidDel="00000000" w:rsidP="00000000" w:rsidRDefault="00000000" w:rsidRPr="00000000" w14:paraId="00000148">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9">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Les frais, droits et honoraires de constitution seront supportés par la société et inscrits en compte de frais généraux et amortis dès la première année, en tout cas avant toute distribution de bénéfices.</w:t>
      </w:r>
    </w:p>
    <w:p w:rsidR="00000000" w:rsidDel="00000000" w:rsidP="00000000" w:rsidRDefault="00000000" w:rsidRPr="00000000" w14:paraId="0000014A">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B">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17 - ETAT DES DOCUMENTS ANNEXES AUX STATUTS</w:t>
      </w:r>
    </w:p>
    <w:p w:rsidR="00000000" w:rsidDel="00000000" w:rsidP="00000000" w:rsidRDefault="00000000" w:rsidRPr="00000000" w14:paraId="0000014C">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D">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Demeurera annexé aux présentes la liste des actes pris ou à prendre pour le compte de la société et repris par elle automatiquement et de plein droit par le seul fait de son immatriculation.</w:t>
      </w:r>
    </w:p>
    <w:p w:rsidR="00000000" w:rsidDel="00000000" w:rsidP="00000000" w:rsidRDefault="00000000" w:rsidRPr="00000000" w14:paraId="0000014E">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4F">
      <w:pPr>
        <w:spacing w:before="360" w:after="120" w:line="276" w:lineRule="auto"/>
        <w:keepNext/>
        <w:widowControl w:val="0"/>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ARTICLE 18 - ELECTION DE DOMICILE</w:t>
      </w:r>
    </w:p>
    <w:p w:rsidR="00000000" w:rsidDel="00000000" w:rsidP="00000000" w:rsidRDefault="00000000" w:rsidRPr="00000000" w14:paraId="00000150">
      <w:pPr>
        <w:keepNext/>
        <w:spacing w:before="0" w:after="0" w:line="0" w:lineRule="auto"/>
        <w:widowControl w:val="0"/>
        <w:jc w:val="both"/>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151">
      <w:pPr>
        <w:spacing w:before="0" w:after="120" w:line="276" w:lineRule="auto"/>
        <w:widowControl w:val="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Pour l'exécution du présent acte et des formalités y afférentes, les associés font élection de domicile au siège social de la société.</w:t>
      </w:r>
    </w:p>
    <w:p w:rsidR="00000000" w:rsidDel="00000000" w:rsidP="00000000" w:rsidRDefault="00000000" w:rsidRPr="00000000" w14:paraId="00000152">
      <w:pPr>
        <w:keepNext/>
        <w:spacing w:before="0" w:after="0" w:line="0" w:lineRule="auto"/>
        <w:widowControl w:val="0"/>
        <w:jc w:val="both"/>
        <w:rPr>
          <w:rFonts w:ascii="Cambria" w:cs="Cambria" w:eastAsia="Cambria" w:hAnsi="Cambria"/>
          <w:sz w:val="22"/>
          <w:szCs w:val="22"/>
        </w:rPr>
      </w:pPr>
      <w:r w:rsidDel="00000000" w:rsidR="00000000" w:rsidRPr="00000000">
        <w:rPr>
          <w:rtl w:val="0"/>
        </w:rPr>
      </w:r>
    </w:p>
    <w:p>
      <w:pPr>
        <w:spacing w:after="240" w:line="276" w:lineRule="auto"/>
        <w:rPr>
          <w:rFonts w:ascii="Cambria" w:cs="Cambria" w:eastAsia="Cambria" w:hAnsi="Cambria"/>
        </w:rPr>
      </w:pPr>
      <w:r>
        <w:rPr>
          <w:rFonts w:ascii="Cambria" w:cs="Cambria" w:eastAsia="Cambria" w:hAnsi="Cambria"/>
          <w:rtl w:val="0"/>
        </w:rPr>
        <w:t xml:space="preserve">A {{VILLE_SIGNATURE}}, le {{DATE_SIGNATURE}},</w:t>
      </w:r>
    </w:p>
    <w:p w:rsidR="00000000" w:rsidDel="00000000" w:rsidP="00000000" w:rsidRDefault="00000000" w:rsidRPr="00000000" w14:paraId="00000154">
      <w:pPr>
        <w:widowControl w:val="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55">
      <w:pPr>
        <w:spacing w:line="276" w:lineRule="auto"/>
        <w:jc w:val="both"/>
        <w:rPr>
          <w:rFonts w:ascii="Cambria" w:cs="Cambria" w:eastAsia="Cambria" w:hAnsi="Cambria"/>
          <w:sz w:val="22"/>
          <w:szCs w:val="22"/>
        </w:rPr>
      </w:pPr>
      <w:r w:rsidDel="00000000" w:rsidR="00000000" w:rsidRPr="00000000">
        <w:rPr>
          <w:rtl w:val="0"/>
        </w:rPr>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{{ACTIONNAIRE_1}}</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{{#HAS_ASSOC_2}}</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{{ACTIONNAIRE_2}}</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{{/HAS_ASSOC_2}}</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{{#HAS_ASSOC_3}}</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{{ACTIONNAIRE_3}}</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{{/HAS_ASSOC_3}}</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{{#HAS_ASSOC_4}}</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{{ACTIONNAIRE_4}}</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{{/HAS_ASSOC_4}}</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{{#HAS_ASSOC_5}}</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{{ACTIONNAIRE_5}}</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{{/HAS_ASSOC_5}}</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{{#HAS_ASSOC_6}}</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{{ACTIONNAIRE_6}}</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{{/HAS_ASSOC_6}}</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{{#HAS_ASSOC_7}}</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{{ACTIONNAIRE_7}}</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{{/HAS_ASSOC_7}}</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{{#HAS_ASSOC_8}}</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{{ACTIONNAIRE_8}}</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{{/HAS_ASSOC_8}}</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{{#HAS_ASSOC_9}}</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{{ACTIONNAIRE_9}}</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{{/HAS_ASSOC_9}}</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{{#HAS_ASSOC_10}}</w:t>
      </w:r>
    </w:p>
    <w:p>
      <w:pPr>
        <w:spacing w:before="480" w:after="0" w:line="276" w:lineRule="auto"/>
        <w:rPr>
          <w:rFonts w:ascii="Cambria" w:cs="Cambria" w:eastAsia="Cambria" w:hAnsi="Cambria"/>
        </w:rPr>
      </w:pPr>
      <w:r>
        <w:rPr>
          <w:rFonts w:ascii="Cambria" w:cs="Cambria" w:eastAsia="Cambria" w:hAnsi="Cambria"/>
          <w:rtl w:val="0"/>
        </w:rPr>
        <w:t xml:space="preserve">______________________________________</w:t>
      </w:r>
    </w:p>
    <w:p>
      <w:pPr>
        <w:spacing w:before="0" w:after="0" w:line="276" w:lineRule="auto"/>
        <w:rPr>
          <w:rFonts w:ascii="Cambria" w:cs="Cambria" w:eastAsia="Cambria" w:hAnsi="Cambria"/>
        </w:rPr>
      </w:pPr>
      <w:r>
        <w:rPr>
          <w:rFonts w:ascii="Cambria" w:cs="Cambria" w:eastAsia="Cambria" w:hAnsi="Cambria"/>
          <w:b w:val="1"/>
          <w:bCs w:val="1"/>
          <w:rtl w:val="0"/>
        </w:rPr>
        <w:t xml:space="preserve">{{ACTIONNAIRE_10}}</w:t>
      </w:r>
    </w:p>
    <w:p>
      <w:pPr>
        <w:spacing w:before="0" w:after="0" w:line="0" w:lineRule="auto"/>
        <w:rPr>
          <w:rFonts w:ascii="Cambria" w:cs="Cambria" w:eastAsia="Cambria" w:hAnsi="Cambria"/>
          <w:sz w:val="2"/>
        </w:rPr>
      </w:pPr>
      <w:r>
        <w:rPr>
          <w:rFonts w:ascii="Cambria" w:cs="Cambria" w:eastAsia="Cambria" w:hAnsi="Cambria"/>
          <w:b w:val="1"/>
          <w:bCs w:val="1"/>
          <w:rtl w:val="0"/>
        </w:rPr>
        <w:t xml:space="preserve">{{/HAS_ASSOC_10}}</w:t>
      </w:r>
    </w:p>
    <w:p w:rsidR="00000000" w:rsidDel="00000000" w:rsidP="00000000" w:rsidRDefault="00000000" w:rsidRPr="00000000" w14:paraId="00000163">
      <w:pPr>
        <w:pageBreakBefore/>
        <w:spacing w:before="360" w:after="120" w:line="276" w:lineRule="auto"/>
        <w:keepNext/>
        <w:ind w:left="0" w:firstLine="0"/>
        <w:jc w:val="center"/>
        <w:rPr>
          <w:rFonts w:ascii="Cambria" w:cs="Cambria" w:eastAsia="Cambria" w:hAnsi="Cambria"/>
          <w:sz w:val="22"/>
          <w:szCs w:val="22"/>
        </w:rPr>
      </w:pPr>
      <w:r w:rsidDel="00000000" w:rsidR="00000000" w:rsidRPr="00000000">
        <w:rPr>
          <w:rFonts w:ascii="Cambria" w:cs="Cambria" w:eastAsia="Cambria" w:hAnsi="Cambria"/>
          <w:b w:val="1"/>
          <w:sz w:val="22"/>
          <w:szCs w:val="22"/>
          <w:u w:val="single"/>
          <w:rtl w:val="0"/>
        </w:rPr>
        <w:t xml:space="preserve">ETAT DES ACTES</w:t>
      </w:r>
      <w:r w:rsidDel="00000000" w:rsidR="00000000" w:rsidRPr="00000000">
        <w:rPr>
          <w:rtl w:val="0"/>
        </w:rPr>
      </w:r>
    </w:p>
    <w:p w:rsidR="00000000" w:rsidDel="00000000" w:rsidP="00000000" w:rsidRDefault="00000000" w:rsidRPr="00000000" w14:paraId="0000016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65">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66">
      <w:pPr>
        <w:spacing w:before="0" w:after="120" w:line="276" w:lineRule="auto"/>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Ouverture d’un compte bancaire.</w:t>
      </w:r>
    </w:p>
    <w:sectPr>
      <w:headerReference r:id="rId10" w:type="default"/>
      <w:footerReference r:id="rId11" w:type="default"/>
      <w:footerReference r:id="rId12" w:type="first"/>
      <w:pgSz w:h="15840" w:w="12240" w:orient="portrait"/>
      <w:pgMar w:bottom="1417" w:top="1440"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widowControl w:val="0"/>
      <w:jc w:val="right"/>
      <w:rPr>
        <w:rFonts w:ascii="Georgia" w:cs="Georgia" w:eastAsia="Georgia" w:hAnsi="Georgia"/>
        <w:sz w:val="22"/>
        <w:szCs w:val="22"/>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7088"/>
      <w:jc w:val="right"/>
    </w:pPr>
    <w:rPr>
      <w:b w:val="1"/>
      <w:u w:val="single"/>
    </w:rPr>
  </w:style>
  <w:style w:type="paragraph" w:styleId="Heading2">
    <w:name w:val="heading 2"/>
    <w:basedOn w:val="Normal"/>
    <w:next w:val="Normal"/>
    <w:pPr>
      <w:keepNext w:val="1"/>
      <w:tabs>
        <w:tab w:val="left" w:leader="none" w:pos="7371"/>
      </w:tabs>
    </w:pPr>
    <w:rPr>
      <w:sz w:val="16"/>
      <w:szCs w:val="1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Sorts Mill Goudy" w:cs="Sorts Mill Goudy" w:eastAsia="Sorts Mill Goudy" w:hAnsi="Sorts Mill Goudy"/>
      <w:b w:val="1"/>
      <w:sz w:val="22"/>
      <w:szCs w:val="22"/>
    </w:rPr>
  </w:style>
  <w:style w:type="paragraph" w:styleId="Normal" w:default="1">
    <w:name w:val="Normal"/>
    <w:qFormat w:val="1"/>
    <w:rsid w:val="0091282B"/>
    <w:rPr>
      <w:sz w:val="24"/>
      <w:szCs w:val="24"/>
    </w:rPr>
  </w:style>
  <w:style w:type="paragraph" w:styleId="Titre1">
    <w:name w:val="heading 1"/>
    <w:basedOn w:val="Normal"/>
    <w:next w:val="Normal"/>
    <w:qFormat w:val="1"/>
    <w:rsid w:val="008D487F"/>
    <w:pPr>
      <w:keepNext w:val="1"/>
      <w:overflowPunct w:val="0"/>
      <w:autoSpaceDE w:val="0"/>
      <w:autoSpaceDN w:val="0"/>
      <w:adjustRightInd w:val="0"/>
      <w:ind w:left="7088"/>
      <w:jc w:val="right"/>
      <w:textAlignment w:val="baseline"/>
      <w:outlineLvl w:val="0"/>
    </w:pPr>
    <w:rPr>
      <w:b w:val="1"/>
      <w:szCs w:val="20"/>
      <w:u w:val="single"/>
    </w:rPr>
  </w:style>
  <w:style w:type="paragraph" w:styleId="Titre2">
    <w:name w:val="heading 2"/>
    <w:basedOn w:val="Normal"/>
    <w:next w:val="Normal"/>
    <w:qFormat w:val="1"/>
    <w:rsid w:val="008D487F"/>
    <w:pPr>
      <w:keepNext w:val="1"/>
      <w:tabs>
        <w:tab w:val="left" w:pos="7371"/>
      </w:tabs>
      <w:overflowPunct w:val="0"/>
      <w:autoSpaceDE w:val="0"/>
      <w:autoSpaceDN w:val="0"/>
      <w:adjustRightInd w:val="0"/>
      <w:textAlignment w:val="baseline"/>
      <w:outlineLvl w:val="1"/>
    </w:pPr>
    <w:rPr>
      <w:sz w:val="16"/>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Retraitcorpsdetexte2">
    <w:name w:val="Body Text Indent 2"/>
    <w:basedOn w:val="Normal"/>
    <w:rsid w:val="003E2ABC"/>
    <w:pPr>
      <w:overflowPunct w:val="0"/>
      <w:autoSpaceDE w:val="0"/>
      <w:autoSpaceDN w:val="0"/>
      <w:adjustRightInd w:val="0"/>
      <w:ind w:left="303" w:hanging="19"/>
      <w:textAlignment w:val="baseline"/>
    </w:pPr>
    <w:rPr>
      <w:szCs w:val="20"/>
    </w:rPr>
  </w:style>
  <w:style w:type="paragraph" w:styleId="Pieddepage">
    <w:name w:val="footer"/>
    <w:basedOn w:val="Normal"/>
    <w:rsid w:val="00BF3C4A"/>
    <w:pPr>
      <w:tabs>
        <w:tab w:val="center" w:pos="4536"/>
        <w:tab w:val="right" w:pos="9072"/>
      </w:tabs>
    </w:pPr>
    <w:rPr>
      <w:sz w:val="26"/>
    </w:rPr>
  </w:style>
  <w:style w:type="character" w:styleId="Lienhypertexte">
    <w:name w:val="Hyperlink"/>
    <w:uiPriority w:val="99"/>
    <w:semiHidden w:val="1"/>
    <w:unhideWhenUsed w:val="1"/>
    <w:rsid w:val="00D92160"/>
    <w:rPr>
      <w:strike w:val="0"/>
      <w:dstrike w:val="0"/>
      <w:color w:val="000000"/>
      <w:u w:val="none"/>
      <w:effect w:val="none"/>
    </w:rPr>
  </w:style>
  <w:style w:type="character" w:styleId="txtexp1" w:customStyle="1">
    <w:name w:val="txtexp1"/>
    <w:rsid w:val="00D92160"/>
    <w:rPr>
      <w:rFonts w:ascii="Arial" w:cs="Arial" w:hAnsi="Arial" w:hint="default"/>
      <w:b w:val="0"/>
      <w:bCs w:val="0"/>
      <w:color w:val="000000"/>
      <w:sz w:val="17"/>
      <w:szCs w:val="17"/>
    </w:rPr>
  </w:style>
  <w:style w:type="paragraph" w:styleId="Textedebulles">
    <w:name w:val="Balloon Text"/>
    <w:basedOn w:val="Normal"/>
    <w:link w:val="TextedebullesCar"/>
    <w:uiPriority w:val="99"/>
    <w:semiHidden w:val="1"/>
    <w:unhideWhenUsed w:val="1"/>
    <w:rsid w:val="004252D6"/>
    <w:rPr>
      <w:rFonts w:ascii="Tahoma" w:cs="Tahoma" w:hAnsi="Tahoma"/>
      <w:sz w:val="16"/>
      <w:szCs w:val="16"/>
    </w:rPr>
  </w:style>
  <w:style w:type="character" w:styleId="TextedebullesCar" w:customStyle="1">
    <w:name w:val="Texte de bulles Car"/>
    <w:link w:val="Textedebulles"/>
    <w:uiPriority w:val="99"/>
    <w:semiHidden w:val="1"/>
    <w:rsid w:val="004252D6"/>
    <w:rPr>
      <w:rFonts w:ascii="Tahoma" w:cs="Tahoma" w:hAnsi="Tahoma"/>
      <w:sz w:val="16"/>
      <w:szCs w:val="16"/>
    </w:rPr>
  </w:style>
  <w:style w:type="paragraph" w:styleId="Titre">
    <w:name w:val="Title"/>
    <w:basedOn w:val="Normal"/>
    <w:link w:val="TitreCar"/>
    <w:qFormat w:val="1"/>
    <w:rsid w:val="00C1747E"/>
    <w:pPr>
      <w:jc w:val="center"/>
    </w:pPr>
    <w:rPr>
      <w:rFonts w:ascii="Goudy Old Style" w:hAnsi="Goudy Old Style"/>
      <w:b w:val="1"/>
      <w:sz w:val="22"/>
    </w:rPr>
  </w:style>
  <w:style w:type="character" w:styleId="TitreCar" w:customStyle="1">
    <w:name w:val="Titre Car"/>
    <w:link w:val="Titre"/>
    <w:rsid w:val="00C1747E"/>
    <w:rPr>
      <w:rFonts w:ascii="Goudy Old Style" w:hAnsi="Goudy Old Style"/>
      <w:b w:val="1"/>
      <w:sz w:val="22"/>
      <w:szCs w:val="24"/>
    </w:rPr>
  </w:style>
  <w:style w:type="paragraph" w:styleId="Paragraphedeliste">
    <w:name w:val="List Paragraph"/>
    <w:aliases w:val="PBM ART,SPA - Articles"/>
    <w:basedOn w:val="Normal"/>
    <w:link w:val="ParagraphedelisteCar"/>
    <w:uiPriority w:val="34"/>
    <w:qFormat w:val="1"/>
    <w:rsid w:val="00F73400"/>
    <w:pPr>
      <w:ind w:left="708"/>
    </w:pPr>
  </w:style>
  <w:style w:type="character" w:styleId="ParagraphedelisteCar" w:customStyle="1">
    <w:name w:val="Paragraphe de liste Car"/>
    <w:aliases w:val="PBM ART Car,SPA - Articles Car"/>
    <w:link w:val="Paragraphedeliste"/>
    <w:uiPriority w:val="34"/>
    <w:locked w:val="1"/>
    <w:rsid w:val="000070ED"/>
    <w:rPr>
      <w:sz w:val="24"/>
      <w:szCs w:val="24"/>
    </w:rPr>
  </w:style>
  <w:style w:type="paragraph" w:styleId="En-tte">
    <w:name w:val="header"/>
    <w:basedOn w:val="Normal"/>
    <w:link w:val="En-tteCar"/>
    <w:uiPriority w:val="99"/>
    <w:unhideWhenUsed w:val="1"/>
    <w:rsid w:val="00FB3637"/>
    <w:pPr>
      <w:tabs>
        <w:tab w:val="center" w:pos="4536"/>
        <w:tab w:val="right" w:pos="9072"/>
      </w:tabs>
    </w:pPr>
  </w:style>
  <w:style w:type="character" w:styleId="En-tteCar" w:customStyle="1">
    <w:name w:val="En-tête Car"/>
    <w:basedOn w:val="Policepardfaut"/>
    <w:link w:val="En-tte"/>
    <w:uiPriority w:val="99"/>
    <w:rsid w:val="00FB3637"/>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48kiK1A1EIg23AnMbsMoV9VnHw==">CgMxLjAyCGguZ2pkZ3hzMgloLjN6bnlzaDcyCWguMmV0OTJwMDINaC5jaDQzNGFrbXZoZjIJaC4xN2RwOHZ1MgloLjE3ZHA4dnU4AHIhMTFfSUpUb2l1R19sc3c5X1lQbGFPVnl3OWRZZDVESEZV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2024-01-15T16:52:00Z</dcterms:created>
  <dc:creator>Claire Baufine</dc:creator>
</cp:coreProperties>
</file>