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Garamond" w:cs="Garamond" w:eastAsia="Garamond" w:hAnsi="Garamond"/>
          <w:b/>
          <w:bCs/>
          <w:smallCaps/>
          <w:sz w:val="36"/>
          <w:szCs w:val="36"/>
        </w:rPr>
        <w:t xml:space="preserve">TRAITÉ D'APPORT EN NATURE</w:t>
      </w:r>
    </w:p>
    <w:p>
      <w:pPr>
        <w:spacing w:after="720"/>
        <w:jc w:val="center"/>
      </w:pPr>
      <w:r>
        <w:rPr>
          <w:rFonts w:ascii="Garamond" w:cs="Garamond" w:eastAsia="Garamond" w:hAnsi="Garamond"/>
          <w:b/>
          <w:bCs/>
          <w:smallCaps/>
          <w:sz w:val="36"/>
          <w:szCs w:val="36"/>
        </w:rPr>
        <w:t xml:space="preserve">DE TITRES SOCIAUX</w:t>
      </w:r>
    </w:p>
    <w:p>
      <w:pPr>
        <w:spacing w:after="240"/>
        <w:jc w:val="center"/>
      </w:pPr>
      <w:r>
        <w:rPr>
          <w:rFonts w:ascii="Garamond" w:cs="Garamond" w:eastAsia="Garamond" w:hAnsi="Garamond"/>
          <w:b/>
          <w:bCs/>
          <w:sz w:val="24"/>
          <w:szCs w:val="24"/>
        </w:rPr>
        <w:t xml:space="preserve">ENTRE</w:t>
      </w:r>
    </w:p>
    <w:p>
      <w:pPr>
        <w:spacing w:after="60"/>
        <w:jc w:val="center"/>
      </w:pPr>
      <w:r>
        <w:rPr>
          <w:rFonts w:ascii="Garamond" w:cs="Garamond" w:eastAsia="Garamond" w:hAnsi="Garamond"/>
          <w:b/>
          <w:bCs/>
          <w:sz w:val="26"/>
          <w:szCs w:val="26"/>
        </w:rPr>
        <w:t xml:space="preserve">{apporteur_court}</w:t>
      </w:r>
    </w:p>
    <w:p>
      <w:pPr>
        <w:spacing w:after="480"/>
        <w:jc w:val="center"/>
      </w:pPr>
      <w:r>
        <w:rPr>
          <w:rFonts w:ascii="Garamond" w:cs="Garamond" w:eastAsia="Garamond" w:hAnsi="Garamond"/>
          <w:i/>
          <w:iCs/>
          <w:sz w:val="23"/>
          <w:szCs w:val="23"/>
        </w:rPr>
        <w:t xml:space="preserve">(l'Apporteur)</w:t>
      </w:r>
    </w:p>
    <w:p>
      <w:pPr>
        <w:spacing w:after="240"/>
        <w:jc w:val="center"/>
      </w:pPr>
      <w:r>
        <w:rPr>
          <w:rFonts w:ascii="Garamond" w:cs="Garamond" w:eastAsia="Garamond" w:hAnsi="Garamond"/>
          <w:b/>
          <w:bCs/>
          <w:sz w:val="24"/>
          <w:szCs w:val="24"/>
        </w:rPr>
        <w:t xml:space="preserve">ET</w:t>
      </w:r>
    </w:p>
    <w:p>
      <w:pPr>
        <w:spacing w:after="60"/>
        <w:jc w:val="center"/>
      </w:pPr>
      <w:r>
        <w:rPr>
          <w:rFonts w:ascii="Garamond" w:cs="Garamond" w:eastAsia="Garamond" w:hAnsi="Garamond"/>
          <w:b/>
          <w:bCs/>
          <w:sz w:val="26"/>
          <w:szCs w:val="26"/>
        </w:rPr>
        <w:t xml:space="preserve">{denomination_beneficiaire}</w:t>
      </w:r>
    </w:p>
    <w:p>
      <w:pPr>
        <w:spacing w:after="720"/>
        <w:jc w:val="center"/>
      </w:pPr>
      <w:r>
        <w:rPr>
          <w:rFonts w:ascii="Garamond" w:cs="Garamond" w:eastAsia="Garamond" w:hAnsi="Garamond"/>
          <w:i/>
          <w:iCs/>
          <w:sz w:val="23"/>
          <w:szCs w:val="23"/>
        </w:rPr>
        <w:t xml:space="preserve">(la Société Bénéficiaire)</w:t>
      </w:r>
    </w:p>
    <w:p>
      <w:pPr>
        <w:spacing w:after="80"/>
        <w:jc w:val="center"/>
      </w:pPr>
      <w:r>
        <w:rPr>
          <w:rFonts w:ascii="Garamond" w:cs="Garamond" w:eastAsia="Garamond" w:hAnsi="Garamond"/>
          <w:sz w:val="23"/>
          <w:szCs w:val="23"/>
        </w:rPr>
        <w:t xml:space="preserve">En date du {date_signature}</w:t>
      </w:r>
    </w:p>
    <w:p>
      <w:r>
        <w:br w:type="page"/>
      </w:r>
    </w:p>
    <w:p>
      <w:pPr>
        <w:keepNext/>
        <w:spacing w:after="240" w:before="400"/>
        <w:jc w:val="center"/>
      </w:pPr>
      <w:r>
        <w:rPr>
          <w:rFonts w:ascii="Garamond" w:cs="Garamond" w:eastAsia="Garamond" w:hAnsi="Garamond"/>
          <w:b/>
          <w:bCs/>
          <w:smallCaps/>
          <w:sz w:val="26"/>
          <w:szCs w:val="26"/>
        </w:rPr>
        <w:t xml:space="preserve">Entre les soussignés</w:t>
      </w:r>
    </w:p>
    <w:p>
      <w:pPr>
        <w:spacing w:after="160" w:line="300"/>
        <w:jc w:val="both"/>
      </w:pPr>
      <w:r>
        <w:rPr>
          <w:rFonts w:ascii="Garamond" w:cs="Garamond" w:eastAsia="Garamond" w:hAnsi="Garamond"/>
          <w:sz w:val="23"/>
          <w:szCs w:val="23"/>
        </w:rPr>
        <w:t xml:space="preserve">{identification_apporteur},</w:t>
      </w:r>
    </w:p>
    <w:p>
      <w:pPr>
        <w:spacing w:after="0"/>
      </w:pPr>
      <w:r>
        <w:rPr>
          <w:rFonts w:ascii="Garamond" w:cs="Garamond" w:eastAsia="Garamond" w:hAnsi="Garamond"/>
          <w:sz w:val="23"/>
          <w:szCs w:val="23"/>
        </w:rPr>
        <w:t xml:space="preserve">{#double_representation}</w:t>
      </w:r>
    </w:p>
    <w:p>
      <w:pPr>
        <w:spacing w:after="160" w:line="300"/>
        <w:jc w:val="both"/>
      </w:pPr>
      <w:r>
        <w:rPr>
          <w:rFonts w:ascii="Garamond" w:cs="Garamond" w:eastAsia="Garamond" w:hAnsi="Garamond"/>
          <w:sz w:val="23"/>
          <w:szCs w:val="23"/>
        </w:rPr>
        <w:t xml:space="preserve">Agissant tant en son nom personnel qu'en sa qualité de représentant légal de la Société Bénéficiaire ci-après désignée,</w:t>
      </w:r>
    </w:p>
    <w:p>
      <w:pPr>
        <w:spacing w:after="0"/>
      </w:pPr>
      <w:r>
        <w:rPr>
          <w:rFonts w:ascii="Garamond" w:cs="Garamond" w:eastAsia="Garamond" w:hAnsi="Garamond"/>
          <w:sz w:val="23"/>
          <w:szCs w:val="23"/>
        </w:rPr>
        <w:t xml:space="preserve">{/double_representation}</w:t>
      </w:r>
    </w:p>
    <w:p>
      <w:pPr>
        <w:spacing w:after="160" w:line="300"/>
        <w:jc w:val="both"/>
      </w:pPr>
      <w:r>
        <w:rPr>
          <w:rFonts w:ascii="Garamond" w:cs="Garamond" w:eastAsia="Garamond" w:hAnsi="Garamond"/>
          <w:sz w:val="23"/>
          <w:szCs w:val="23"/>
        </w:rPr>
        <w:t xml:space="preserve">Ci-après dénommé l'« </w:t>
      </w:r>
      <w:r>
        <w:rPr>
          <w:rFonts w:ascii="Garamond" w:cs="Garamond" w:eastAsia="Garamond" w:hAnsi="Garamond"/>
          <w:b/>
          <w:bCs/>
          <w:sz w:val="23"/>
          <w:szCs w:val="23"/>
        </w:rPr>
        <w:t xml:space="preserve">Apporteur</w:t>
      </w:r>
      <w:r>
        <w:rPr>
          <w:rFonts w:ascii="Garamond" w:cs="Garamond" w:eastAsia="Garamond" w:hAnsi="Garamond"/>
          <w:sz w:val="23"/>
          <w:szCs w:val="23"/>
        </w:rPr>
        <w:t xml:space="preserve"> »,</w:t>
      </w:r>
    </w:p>
    <w:p>
      <w:pPr>
        <w:spacing w:after="160" w:line="300"/>
        <w:jc w:val="left"/>
      </w:pPr>
      <w:r>
        <w:rPr>
          <w:rFonts w:ascii="Garamond" w:cs="Garamond" w:eastAsia="Garamond" w:hAnsi="Garamond"/>
          <w:b/>
          <w:bCs/>
          <w:sz w:val="23"/>
          <w:szCs w:val="23"/>
        </w:rPr>
        <w:t xml:space="preserve">D'une part,</w:t>
      </w:r>
    </w:p>
    <w:p>
      <w:pPr>
        <w:spacing w:after="160" w:before="120"/>
        <w:jc w:val="center"/>
      </w:pPr>
      <w:r>
        <w:rPr>
          <w:rFonts w:ascii="Garamond" w:cs="Garamond" w:eastAsia="Garamond" w:hAnsi="Garamond"/>
          <w:b/>
          <w:bCs/>
          <w:sz w:val="23"/>
          <w:szCs w:val="23"/>
        </w:rPr>
        <w:t xml:space="preserve">ET</w:t>
      </w:r>
    </w:p>
    <w:p>
      <w:pPr>
        <w:spacing w:after="160" w:line="300"/>
        <w:jc w:val="both"/>
      </w:pPr>
      <w:r>
        <w:rPr>
          <w:rFonts w:ascii="Garamond" w:cs="Garamond" w:eastAsia="Garamond" w:hAnsi="Garamond"/>
          <w:sz w:val="23"/>
          <w:szCs w:val="23"/>
        </w:rPr>
        <w:t xml:space="preserve">La société {denomination_beneficiaire}, {forme_beneficiaire} au capital de {capital_beneficiaire} euros, dont le siège social est situé {siege_beneficiaire}, immatriculée au registre du commerce et des sociétés de {rcs_ville_beneficiaire} sous le numéro {rcs_numero_beneficiaire},</w:t>
      </w:r>
    </w:p>
    <w:p>
      <w:pPr>
        <w:spacing w:after="160" w:line="300"/>
        <w:jc w:val="both"/>
      </w:pPr>
      <w:r>
        <w:rPr>
          <w:rFonts w:ascii="Garamond" w:cs="Garamond" w:eastAsia="Garamond" w:hAnsi="Garamond"/>
          <w:sz w:val="23"/>
          <w:szCs w:val="23"/>
        </w:rPr>
        <w:t xml:space="preserve">Représentée par {representant_beneficiaire}, dûment habilité(e) à l'effet des présentes,</w:t>
      </w:r>
    </w:p>
    <w:p>
      <w:pPr>
        <w:spacing w:after="160" w:line="300"/>
        <w:jc w:val="both"/>
      </w:pPr>
      <w:r>
        <w:rPr>
          <w:rFonts w:ascii="Garamond" w:cs="Garamond" w:eastAsia="Garamond" w:hAnsi="Garamond"/>
          <w:sz w:val="23"/>
          <w:szCs w:val="23"/>
        </w:rPr>
        <w:t xml:space="preserve">Ci-après dénommée la « </w:t>
      </w:r>
      <w:r>
        <w:rPr>
          <w:rFonts w:ascii="Garamond" w:cs="Garamond" w:eastAsia="Garamond" w:hAnsi="Garamond"/>
          <w:b/>
          <w:bCs/>
          <w:sz w:val="23"/>
          <w:szCs w:val="23"/>
        </w:rPr>
        <w:t xml:space="preserve">Société Bénéficiaire</w:t>
      </w:r>
      <w:r>
        <w:rPr>
          <w:rFonts w:ascii="Garamond" w:cs="Garamond" w:eastAsia="Garamond" w:hAnsi="Garamond"/>
          <w:sz w:val="23"/>
          <w:szCs w:val="23"/>
        </w:rPr>
        <w:t xml:space="preserve"> »,</w:t>
      </w:r>
    </w:p>
    <w:p>
      <w:pPr>
        <w:spacing w:after="160" w:line="300"/>
        <w:jc w:val="left"/>
      </w:pPr>
      <w:r>
        <w:rPr>
          <w:rFonts w:ascii="Garamond" w:cs="Garamond" w:eastAsia="Garamond" w:hAnsi="Garamond"/>
          <w:b/>
          <w:bCs/>
          <w:sz w:val="23"/>
          <w:szCs w:val="23"/>
        </w:rPr>
        <w:t xml:space="preserve">D'autre part,</w:t>
      </w:r>
    </w:p>
    <w:p>
      <w:pPr>
        <w:spacing w:after="240" w:before="160" w:line="300"/>
        <w:jc w:val="both"/>
      </w:pPr>
      <w:r>
        <w:rPr>
          <w:rFonts w:ascii="Garamond" w:cs="Garamond" w:eastAsia="Garamond" w:hAnsi="Garamond"/>
          <w:sz w:val="23"/>
          <w:szCs w:val="23"/>
        </w:rPr>
        <w:t xml:space="preserve">L'Apporteur et la Société Bénéficiaire sont ci-après collectivement désignés les « Parties » et individuellement une « Partie ».</w:t>
      </w:r>
    </w:p>
    <w:p>
      <w:pPr>
        <w:keepNext/>
        <w:spacing w:after="240" w:before="400"/>
        <w:jc w:val="center"/>
      </w:pPr>
      <w:r>
        <w:rPr>
          <w:rFonts w:ascii="Garamond" w:cs="Garamond" w:eastAsia="Garamond" w:hAnsi="Garamond"/>
          <w:b/>
          <w:bCs/>
          <w:smallCaps/>
          <w:sz w:val="26"/>
          <w:szCs w:val="26"/>
        </w:rPr>
        <w:t xml:space="preserve">Préambule</w:t>
      </w:r>
    </w:p>
    <w:p>
      <w:pPr>
        <w:spacing w:after="160" w:line="300"/>
        <w:jc w:val="both"/>
      </w:pPr>
      <w:r>
        <w:rPr>
          <w:rFonts w:ascii="Garamond" w:cs="Garamond" w:eastAsia="Garamond" w:hAnsi="Garamond"/>
          <w:b/>
          <w:bCs/>
          <w:sz w:val="23"/>
          <w:szCs w:val="23"/>
        </w:rPr>
        <w:t xml:space="preserve">Il a été préalablement exposé ce qui suit :</w:t>
      </w:r>
    </w:p>
    <w:p>
      <w:pPr>
        <w:keepNext/>
        <w:spacing w:after="120" w:before="160"/>
        <w:jc w:val="left"/>
      </w:pPr>
      <w:r>
        <w:rPr>
          <w:rFonts w:ascii="Garamond" w:cs="Garamond" w:eastAsia="Garamond" w:hAnsi="Garamond"/>
          <w:b/>
          <w:bCs/>
          <w:sz w:val="23"/>
          <w:szCs w:val="23"/>
        </w:rPr>
        <w:t xml:space="preserve">(A) Présentation de la société dont les titres sont apportés</w:t>
      </w:r>
    </w:p>
    <w:p>
      <w:pPr>
        <w:spacing w:after="160" w:line="300"/>
        <w:jc w:val="both"/>
      </w:pPr>
      <w:r>
        <w:rPr>
          <w:rFonts w:ascii="Garamond" w:cs="Garamond" w:eastAsia="Garamond" w:hAnsi="Garamond"/>
          <w:sz w:val="23"/>
          <w:szCs w:val="23"/>
        </w:rPr>
        <w:t xml:space="preserve">La société {denomination_cible} est une {forme_cible} au capital de {capital_cible} euros, dont le siège social est situé {siege_cible}, immatriculée au registre du commerce et des sociétés de {rcs_ville_cible} sous le numéro {rcs_numero_cible} (ci-après la « Société dont les Titres sont Apportés »).</w:t>
      </w:r>
    </w:p>
    <w:p>
      <w:pPr>
        <w:spacing w:after="160" w:line="300"/>
        <w:jc w:val="both"/>
      </w:pPr>
      <w:r>
        <w:rPr>
          <w:rFonts w:ascii="Garamond" w:cs="Garamond" w:eastAsia="Garamond" w:hAnsi="Garamond"/>
          <w:sz w:val="23"/>
          <w:szCs w:val="23"/>
        </w:rPr>
        <w:t xml:space="preserve">Son capital social est divisé en {nb_titres_total_cible} {nature_titres_cible} d'une valeur nominale de {valeur_nominale_cible} euros chacune, intégralement souscrites et libérées.</w:t>
      </w:r>
    </w:p>
    <w:p>
      <w:pPr>
        <w:keepNext/>
        <w:spacing w:after="120" w:before="160"/>
        <w:jc w:val="left"/>
      </w:pPr>
      <w:r>
        <w:rPr>
          <w:rFonts w:ascii="Garamond" w:cs="Garamond" w:eastAsia="Garamond" w:hAnsi="Garamond"/>
          <w:b/>
          <w:bCs/>
          <w:sz w:val="23"/>
          <w:szCs w:val="23"/>
        </w:rPr>
        <w:t xml:space="preserve">(B) Détention des titres par l'Apporteur</w:t>
      </w:r>
    </w:p>
    <w:p>
      <w:pPr>
        <w:spacing w:after="160" w:line="300"/>
        <w:jc w:val="both"/>
      </w:pPr>
      <w:r>
        <w:rPr>
          <w:rFonts w:ascii="Garamond" w:cs="Garamond" w:eastAsia="Garamond" w:hAnsi="Garamond"/>
          <w:sz w:val="23"/>
          <w:szCs w:val="23"/>
        </w:rPr>
        <w:t xml:space="preserve">L'Apporteur détient {nb_titres_apportes} {nature_titres_cible} de la société {denomination_cible}, représentant {pourcentage_capital} % de son capital social et de ses droits de vote (ci-après les « Titres Apportés »).</w:t>
      </w:r>
    </w:p>
    <w:p>
      <w:pPr>
        <w:spacing w:after="160" w:line="300"/>
        <w:jc w:val="both"/>
      </w:pPr>
      <w:r>
        <w:rPr>
          <w:rFonts w:ascii="Garamond" w:cs="Garamond" w:eastAsia="Garamond" w:hAnsi="Garamond"/>
          <w:sz w:val="23"/>
          <w:szCs w:val="23"/>
        </w:rPr>
        <w:t xml:space="preserve">Les Titres Apportés proviennent, pour l'Apporteur, de {origine_propriete}, et sont détenus en pleine propriété, libres de tout nantissement, gage, privilège ou sûreté quelconque.</w:t>
      </w:r>
    </w:p>
    <w:p>
      <w:pPr>
        <w:keepNext/>
        <w:spacing w:after="120" w:before="160"/>
        <w:jc w:val="left"/>
      </w:pPr>
      <w:r>
        <w:rPr>
          <w:rFonts w:ascii="Garamond" w:cs="Garamond" w:eastAsia="Garamond" w:hAnsi="Garamond"/>
          <w:b/>
          <w:bCs/>
          <w:sz w:val="23"/>
          <w:szCs w:val="23"/>
        </w:rPr>
        <w:t xml:space="preserve">(C) Présentation de la Société Bénéficiaire</w:t>
      </w:r>
    </w:p>
    <w:p>
      <w:pPr>
        <w:spacing w:after="160" w:line="300"/>
        <w:jc w:val="both"/>
      </w:pPr>
      <w:r>
        <w:rPr>
          <w:rFonts w:ascii="Garamond" w:cs="Garamond" w:eastAsia="Garamond" w:hAnsi="Garamond"/>
          <w:sz w:val="23"/>
          <w:szCs w:val="23"/>
        </w:rPr>
        <w:t xml:space="preserve">La Société Bénéficiaire a notamment pour objet {objet_beneficiaire}.</w:t>
      </w:r>
    </w:p>
    <w:p>
      <w:pPr>
        <w:spacing w:after="160" w:line="300"/>
        <w:jc w:val="both"/>
      </w:pPr>
      <w:r>
        <w:rPr>
          <w:rFonts w:ascii="Garamond" w:cs="Garamond" w:eastAsia="Garamond" w:hAnsi="Garamond"/>
          <w:sz w:val="23"/>
          <w:szCs w:val="23"/>
        </w:rPr>
        <w:t xml:space="preserve">À la date des présentes, son capital social s'élève à {capital_beneficiaire} euros, divisé en {nb_titres_beneficiaire} actions d'une valeur nominale de {valeur_nominale_beneficiaire} euros chacune, {repartition_capital_beneficiaire}.</w:t>
      </w:r>
    </w:p>
    <w:p>
      <w:pPr>
        <w:keepNext/>
        <w:spacing w:after="120" w:before="160"/>
        <w:jc w:val="left"/>
      </w:pPr>
      <w:r>
        <w:rPr>
          <w:rFonts w:ascii="Garamond" w:cs="Garamond" w:eastAsia="Garamond" w:hAnsi="Garamond"/>
          <w:b/>
          <w:bCs/>
          <w:sz w:val="23"/>
          <w:szCs w:val="23"/>
        </w:rPr>
        <w:t xml:space="preserve">(D) Opération envisagée</w:t>
      </w:r>
    </w:p>
    <w:p>
      <w:pPr>
        <w:spacing w:after="160" w:line="300"/>
        <w:jc w:val="both"/>
      </w:pPr>
      <w:r>
        <w:rPr>
          <w:rFonts w:ascii="Garamond" w:cs="Garamond" w:eastAsia="Garamond" w:hAnsi="Garamond"/>
          <w:sz w:val="23"/>
          <w:szCs w:val="23"/>
        </w:rPr>
        <w:t xml:space="preserve">Dans le cadre de {contexte_operation}, l'Apporteur souhaite apporter à la Société Bénéficiaire les Titres Apportés qu'il détient dans le capital de la société {denomination_cible}.</w:t>
      </w:r>
    </w:p>
    <w:p>
      <w:pPr>
        <w:spacing w:after="160" w:line="300"/>
        <w:jc w:val="both"/>
      </w:pPr>
      <w:r>
        <w:rPr>
          <w:rFonts w:ascii="Garamond" w:cs="Garamond" w:eastAsia="Garamond" w:hAnsi="Garamond"/>
          <w:sz w:val="23"/>
          <w:szCs w:val="23"/>
        </w:rPr>
        <w:t xml:space="preserve">La Société Bénéficiaire souhaite recevoir les Titres Apportés par voie d'apport en nature, conformément aux dispositions légales et réglementaires applicables, notamment {fondement_legal_apport}.</w:t>
      </w:r>
    </w:p>
    <w:p>
      <w:pPr>
        <w:spacing w:after="0"/>
      </w:pPr>
      <w:r>
        <w:rPr>
          <w:rFonts w:ascii="Garamond" w:cs="Garamond" w:eastAsia="Garamond" w:hAnsi="Garamond"/>
          <w:sz w:val="23"/>
          <w:szCs w:val="23"/>
        </w:rPr>
        <w:t xml:space="preserve">{#souscription_numeraire}</w:t>
      </w:r>
    </w:p>
    <w:p>
      <w:pPr>
        <w:spacing w:after="160" w:line="300"/>
        <w:jc w:val="both"/>
      </w:pPr>
      <w:r>
        <w:rPr>
          <w:rFonts w:ascii="Garamond" w:cs="Garamond" w:eastAsia="Garamond" w:hAnsi="Garamond"/>
          <w:sz w:val="23"/>
          <w:szCs w:val="23"/>
        </w:rPr>
        <w:t xml:space="preserve">Concomitamment, l'Apporteur souscrira à une augmentation de capital en numéraire de la Société Bénéficiaire dans les conditions définies au présent traité.</w:t>
      </w:r>
    </w:p>
    <w:p>
      <w:pPr>
        <w:spacing w:after="0"/>
      </w:pPr>
      <w:r>
        <w:rPr>
          <w:rFonts w:ascii="Garamond" w:cs="Garamond" w:eastAsia="Garamond" w:hAnsi="Garamond"/>
          <w:sz w:val="23"/>
          <w:szCs w:val="23"/>
        </w:rPr>
        <w:t xml:space="preserve">{/souscription_numeraire}</w:t>
      </w:r>
    </w:p>
    <w:p>
      <w:pPr>
        <w:keepNext/>
        <w:spacing w:after="120" w:before="160"/>
        <w:jc w:val="left"/>
      </w:pPr>
      <w:r>
        <w:rPr>
          <w:rFonts w:ascii="Garamond" w:cs="Garamond" w:eastAsia="Garamond" w:hAnsi="Garamond"/>
          <w:b/>
          <w:bCs/>
          <w:sz w:val="23"/>
          <w:szCs w:val="23"/>
        </w:rPr>
        <w:t xml:space="preserve">(E) Valorisation des Titres Apportés</w:t>
      </w:r>
    </w:p>
    <w:p>
      <w:pPr>
        <w:spacing w:after="160" w:line="300"/>
        <w:jc w:val="both"/>
      </w:pPr>
      <w:r>
        <w:rPr>
          <w:rFonts w:ascii="Garamond" w:cs="Garamond" w:eastAsia="Garamond" w:hAnsi="Garamond"/>
          <w:sz w:val="23"/>
          <w:szCs w:val="23"/>
        </w:rPr>
        <w:t xml:space="preserve">Les Parties sont convenues de valoriser les Titres Apportés, selon la méthode suivante : {methode_valorisation}, à la somme globale de {valeur_titres_lettres} euros ({valeur_titres} €).</w:t>
      </w:r>
    </w:p>
    <w:p>
      <w:pPr>
        <w:spacing w:after="0"/>
      </w:pPr>
      <w:r>
        <w:rPr>
          <w:rFonts w:ascii="Garamond" w:cs="Garamond" w:eastAsia="Garamond" w:hAnsi="Garamond"/>
          <w:sz w:val="23"/>
          <w:szCs w:val="23"/>
        </w:rPr>
        <w:t xml:space="preserve">{#regime_150_0_b_ter}</w:t>
      </w:r>
    </w:p>
    <w:p>
      <w:pPr>
        <w:keepNext/>
        <w:spacing w:after="120" w:before="160"/>
        <w:jc w:val="left"/>
      </w:pPr>
      <w:r>
        <w:rPr>
          <w:rFonts w:ascii="Garamond" w:cs="Garamond" w:eastAsia="Garamond" w:hAnsi="Garamond"/>
          <w:b/>
          <w:bCs/>
          <w:sz w:val="23"/>
          <w:szCs w:val="23"/>
        </w:rPr>
        <w:t xml:space="preserve">(F) Régime fiscal</w:t>
      </w:r>
    </w:p>
    <w:p>
      <w:pPr>
        <w:spacing w:after="160" w:line="300"/>
        <w:jc w:val="both"/>
      </w:pPr>
      <w:r>
        <w:rPr>
          <w:rFonts w:ascii="Garamond" w:cs="Garamond" w:eastAsia="Garamond" w:hAnsi="Garamond"/>
          <w:sz w:val="23"/>
          <w:szCs w:val="23"/>
        </w:rPr>
        <w:t xml:space="preserve">Les Parties entendent placer l'opération d'apport sous le régime du report d'imposition prévu à l'article 150-0 B ter du code général des impôts, dont elles déclarent que les conditions sont remplies.</w:t>
      </w:r>
    </w:p>
    <w:p>
      <w:pPr>
        <w:spacing w:after="0"/>
      </w:pPr>
      <w:r>
        <w:rPr>
          <w:rFonts w:ascii="Garamond" w:cs="Garamond" w:eastAsia="Garamond" w:hAnsi="Garamond"/>
          <w:sz w:val="23"/>
          <w:szCs w:val="23"/>
        </w:rPr>
        <w:t xml:space="preserve">{/regime_150_0_b_ter}</w:t>
      </w:r>
    </w:p>
    <w:p>
      <w:pPr>
        <w:keepNext/>
        <w:spacing w:after="120" w:before="160"/>
        <w:jc w:val="left"/>
      </w:pPr>
      <w:r>
        <w:rPr>
          <w:rFonts w:ascii="Garamond" w:cs="Garamond" w:eastAsia="Garamond" w:hAnsi="Garamond"/>
          <w:b/>
          <w:bCs/>
          <w:sz w:val="23"/>
          <w:szCs w:val="23"/>
        </w:rPr>
        <w:t xml:space="preserve">(G) Objet du traité</w:t>
      </w:r>
    </w:p>
    <w:p>
      <w:pPr>
        <w:spacing w:after="160" w:line="300"/>
        <w:jc w:val="both"/>
      </w:pPr>
      <w:r>
        <w:rPr>
          <w:rFonts w:ascii="Garamond" w:cs="Garamond" w:eastAsia="Garamond" w:hAnsi="Garamond"/>
          <w:sz w:val="23"/>
          <w:szCs w:val="23"/>
        </w:rPr>
        <w:t xml:space="preserve">Le présent traité a pour objet de définir les termes et conditions auxquels :</w:t>
      </w:r>
    </w:p>
    <w:p>
      <w:pPr>
        <w:spacing w:after="0"/>
      </w:pPr>
      <w:r>
        <w:rPr>
          <w:rFonts w:ascii="Garamond" w:cs="Garamond" w:eastAsia="Garamond" w:hAnsi="Garamond"/>
          <w:sz w:val="23"/>
          <w:szCs w:val="23"/>
        </w:rPr>
        <w:t xml:space="preserve">{#souscription_numeraire}</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l'Apporteur s'engage à souscrire à l'augmentation de capital en numéraire de la Société Bénéficiaire ;</w:t>
      </w:r>
    </w:p>
    <w:p>
      <w:pPr>
        <w:spacing w:after="0"/>
      </w:pPr>
      <w:r>
        <w:rPr>
          <w:rFonts w:ascii="Garamond" w:cs="Garamond" w:eastAsia="Garamond" w:hAnsi="Garamond"/>
          <w:sz w:val="23"/>
          <w:szCs w:val="23"/>
        </w:rPr>
        <w:t xml:space="preserve">{/souscription_numeraire}</w:t>
      </w:r>
    </w:p>
    <w:p>
      <w:pPr>
        <w:tabs>
          <w:tab w:val="left" w:pos="567"/>
        </w:tabs>
        <w:spacing w:after="100" w:line="300"/>
        <w:ind w:left="567" w:hanging="425"/>
        <w:jc w:val="both"/>
      </w:pPr>
      <w:r>
        <w:rPr>
          <w:rFonts w:ascii="Garamond" w:cs="Garamond" w:eastAsia="Garamond" w:hAnsi="Garamond"/>
          <w:sz w:val="23"/>
          <w:szCs w:val="23"/>
        </w:rPr>
        <w:t xml:space="preserve">{g_apport}	</w:t>
      </w:r>
      <w:r>
        <w:rPr>
          <w:rFonts w:ascii="Garamond" w:cs="Garamond" w:eastAsia="Garamond" w:hAnsi="Garamond"/>
          <w:sz w:val="23"/>
          <w:szCs w:val="23"/>
        </w:rPr>
        <w:t xml:space="preserve">l'Apporteur consent à apporter les Titres Apportés à la Société Bénéficiaire ; et</w:t>
      </w:r>
    </w:p>
    <w:p>
      <w:pPr>
        <w:tabs>
          <w:tab w:val="left" w:pos="567"/>
        </w:tabs>
        <w:spacing w:after="100" w:line="300"/>
        <w:ind w:left="567" w:hanging="425"/>
        <w:jc w:val="both"/>
      </w:pPr>
      <w:r>
        <w:rPr>
          <w:rFonts w:ascii="Garamond" w:cs="Garamond" w:eastAsia="Garamond" w:hAnsi="Garamond"/>
          <w:sz w:val="23"/>
          <w:szCs w:val="23"/>
        </w:rPr>
        <w:t xml:space="preserve">{g_acceptation}	</w:t>
      </w:r>
      <w:r>
        <w:rPr>
          <w:rFonts w:ascii="Garamond" w:cs="Garamond" w:eastAsia="Garamond" w:hAnsi="Garamond"/>
          <w:sz w:val="23"/>
          <w:szCs w:val="23"/>
        </w:rPr>
        <w:t xml:space="preserve">la Société Bénéficiaire accepte ledit apport et s'engage à le rémunérer dans les conditions définies ci-après.</w:t>
      </w:r>
    </w:p>
    <w:p>
      <w:pPr>
        <w:spacing w:after="240" w:before="240" w:line="300"/>
        <w:jc w:val="both"/>
      </w:pPr>
      <w:r>
        <w:rPr>
          <w:rFonts w:ascii="Garamond" w:cs="Garamond" w:eastAsia="Garamond" w:hAnsi="Garamond"/>
          <w:b/>
          <w:bCs/>
          <w:sz w:val="23"/>
          <w:szCs w:val="23"/>
        </w:rPr>
        <w:t xml:space="preserve">Ceci exposé, il a été convenu et arrêté ce qui suit :</w:t>
      </w:r>
    </w:p>
    <w:p>
      <w:pPr>
        <w:keepNext/>
        <w:spacing w:after="240" w:before="400"/>
        <w:jc w:val="center"/>
      </w:pPr>
      <w:r>
        <w:rPr>
          <w:rFonts w:ascii="Garamond" w:cs="Garamond" w:eastAsia="Garamond" w:hAnsi="Garamond"/>
          <w:b/>
          <w:bCs/>
          <w:smallCaps/>
          <w:sz w:val="26"/>
          <w:szCs w:val="26"/>
        </w:rPr>
        <w:t xml:space="preserve">Titre {t_def}. Définitions et interprétation</w:t>
      </w:r>
    </w:p>
    <w:p>
      <w:pPr>
        <w:keepNext/>
        <w:spacing w:after="160" w:before="280"/>
        <w:jc w:val="left"/>
      </w:pPr>
      <w:r>
        <w:rPr>
          <w:rFonts w:ascii="Garamond" w:cs="Garamond" w:eastAsia="Garamond" w:hAnsi="Garamond"/>
          <w:b/>
          <w:bCs/>
          <w:sz w:val="24"/>
          <w:szCs w:val="24"/>
        </w:rPr>
        <w:t xml:space="preserve">Article {a_definitions}. Définitions</w:t>
      </w:r>
    </w:p>
    <w:p>
      <w:pPr>
        <w:spacing w:after="160" w:line="300"/>
        <w:jc w:val="both"/>
      </w:pPr>
      <w:r>
        <w:rPr>
          <w:rFonts w:ascii="Garamond" w:cs="Garamond" w:eastAsia="Garamond" w:hAnsi="Garamond"/>
          <w:sz w:val="23"/>
          <w:szCs w:val="23"/>
        </w:rPr>
        <w:t xml:space="preserve">Dans le présent traité, les termes et expressions commençant par une majuscule, employés au singulier ou au pluriel, ont la signification qui leur est donnée ci-après ou dans le corps du présent traité :</w:t>
      </w:r>
    </w:p>
    <w:p>
      <w:pPr>
        <w:spacing w:after="160" w:line="300"/>
        <w:jc w:val="both"/>
      </w:pPr>
      <w:r>
        <w:rPr>
          <w:rFonts w:ascii="Garamond" w:cs="Garamond" w:eastAsia="Garamond" w:hAnsi="Garamond"/>
          <w:b/>
          <w:bCs/>
          <w:sz w:val="23"/>
          <w:szCs w:val="23"/>
        </w:rPr>
        <w:t xml:space="preserve">« Apport »</w:t>
      </w:r>
      <w:r>
        <w:rPr>
          <w:rFonts w:ascii="Garamond" w:cs="Garamond" w:eastAsia="Garamond" w:hAnsi="Garamond"/>
          <w:sz w:val="23"/>
          <w:szCs w:val="23"/>
        </w:rPr>
        <w:t xml:space="preserve"> désigne l'apport en nature des Titres Apportés par l'Apporteur à la Société Bénéficiaire dans les conditions définies au présent traité.</w:t>
      </w:r>
    </w:p>
    <w:p>
      <w:pPr>
        <w:spacing w:after="0"/>
      </w:pPr>
      <w:r>
        <w:rPr>
          <w:rFonts w:ascii="Garamond" w:cs="Garamond" w:eastAsia="Garamond" w:hAnsi="Garamond"/>
          <w:sz w:val="23"/>
          <w:szCs w:val="23"/>
        </w:rPr>
        <w:t xml:space="preserve">{#souscription_numeraire}</w:t>
      </w:r>
    </w:p>
    <w:p>
      <w:pPr>
        <w:spacing w:after="160" w:line="300"/>
        <w:jc w:val="both"/>
      </w:pPr>
      <w:r>
        <w:rPr>
          <w:rFonts w:ascii="Garamond" w:cs="Garamond" w:eastAsia="Garamond" w:hAnsi="Garamond"/>
          <w:b/>
          <w:bCs/>
          <w:sz w:val="23"/>
          <w:szCs w:val="23"/>
        </w:rPr>
        <w:t xml:space="preserve">« Actions Nouvelles en Numéraire »</w:t>
      </w:r>
      <w:r>
        <w:rPr>
          <w:rFonts w:ascii="Garamond" w:cs="Garamond" w:eastAsia="Garamond" w:hAnsi="Garamond"/>
          <w:sz w:val="23"/>
          <w:szCs w:val="23"/>
        </w:rPr>
        <w:t xml:space="preserve"> désigne les {nb_actions_numeraire} actions nouvelles d'une valeur nominale de {valeur_nominale_beneficiaire} euros chacune qui seront émises par la Société Bénéficiaire dans le cadre de l'augmentation de capital en numéraire prévue au Titre {t_numeraire}.</w:t>
      </w:r>
    </w:p>
    <w:p>
      <w:pPr>
        <w:spacing w:after="0"/>
      </w:pPr>
      <w:r>
        <w:rPr>
          <w:rFonts w:ascii="Garamond" w:cs="Garamond" w:eastAsia="Garamond" w:hAnsi="Garamond"/>
          <w:sz w:val="23"/>
          <w:szCs w:val="23"/>
        </w:rPr>
        <w:t xml:space="preserve">{/souscription_numeraire}</w:t>
      </w:r>
    </w:p>
    <w:p>
      <w:pPr>
        <w:spacing w:after="160" w:line="300"/>
        <w:jc w:val="both"/>
      </w:pPr>
      <w:r>
        <w:rPr>
          <w:rFonts w:ascii="Garamond" w:cs="Garamond" w:eastAsia="Garamond" w:hAnsi="Garamond"/>
          <w:b/>
          <w:bCs/>
          <w:sz w:val="23"/>
          <w:szCs w:val="23"/>
        </w:rPr>
        <w:t xml:space="preserve">« Actions Nouvelles en Nature »</w:t>
      </w:r>
      <w:r>
        <w:rPr>
          <w:rFonts w:ascii="Garamond" w:cs="Garamond" w:eastAsia="Garamond" w:hAnsi="Garamond"/>
          <w:sz w:val="23"/>
          <w:szCs w:val="23"/>
        </w:rPr>
        <w:t xml:space="preserve"> désigne les {nb_actions_nouvelles} actions nouvelles d'une valeur nominale de {valeur_nominale_beneficiaire} euros chacune qui seront émises par la Société Bénéficiaire en rémunération de l'Apport.</w:t>
      </w:r>
    </w:p>
    <w:p>
      <w:pPr>
        <w:spacing w:after="160" w:line="300"/>
        <w:jc w:val="both"/>
      </w:pPr>
      <w:r>
        <w:rPr>
          <w:rFonts w:ascii="Garamond" w:cs="Garamond" w:eastAsia="Garamond" w:hAnsi="Garamond"/>
          <w:b/>
          <w:bCs/>
          <w:sz w:val="23"/>
          <w:szCs w:val="23"/>
        </w:rPr>
        <w:t xml:space="preserve">« Date de Réalisation »</w:t>
      </w:r>
      <w:r>
        <w:rPr>
          <w:rFonts w:ascii="Garamond" w:cs="Garamond" w:eastAsia="Garamond" w:hAnsi="Garamond"/>
          <w:sz w:val="23"/>
          <w:szCs w:val="23"/>
        </w:rPr>
        <w:t xml:space="preserve"> désigne la date à laquelle l'Apport sera définitivement réalisé, soit la date de levée de la dernière des conditions suspensives prévues à l'Article {a_conditions}.</w:t>
      </w:r>
    </w:p>
    <w:p>
      <w:pPr>
        <w:spacing w:after="160" w:line="300"/>
        <w:jc w:val="both"/>
      </w:pPr>
      <w:r>
        <w:rPr>
          <w:rFonts w:ascii="Garamond" w:cs="Garamond" w:eastAsia="Garamond" w:hAnsi="Garamond"/>
          <w:b/>
          <w:bCs/>
          <w:sz w:val="23"/>
          <w:szCs w:val="23"/>
        </w:rPr>
        <w:t xml:space="preserve">« Date de Signature »</w:t>
      </w:r>
      <w:r>
        <w:rPr>
          <w:rFonts w:ascii="Garamond" w:cs="Garamond" w:eastAsia="Garamond" w:hAnsi="Garamond"/>
          <w:sz w:val="23"/>
          <w:szCs w:val="23"/>
        </w:rPr>
        <w:t xml:space="preserve"> désigne la date de signature du présent traité par les Parties.</w:t>
      </w:r>
    </w:p>
    <w:p>
      <w:pPr>
        <w:spacing w:after="160" w:line="300"/>
        <w:jc w:val="both"/>
      </w:pPr>
      <w:r>
        <w:rPr>
          <w:rFonts w:ascii="Garamond" w:cs="Garamond" w:eastAsia="Garamond" w:hAnsi="Garamond"/>
          <w:b/>
          <w:bCs/>
          <w:sz w:val="23"/>
          <w:szCs w:val="23"/>
        </w:rPr>
        <w:t xml:space="preserve">« Titres Apportés »</w:t>
      </w:r>
      <w:r>
        <w:rPr>
          <w:rFonts w:ascii="Garamond" w:cs="Garamond" w:eastAsia="Garamond" w:hAnsi="Garamond"/>
          <w:sz w:val="23"/>
          <w:szCs w:val="23"/>
        </w:rPr>
        <w:t xml:space="preserve"> désigne les {nb_titres_apportes} {nature_titres_cible} de la société {denomination_cible} détenues par l'Apporteur et faisant l'objet de l'Apport.</w:t>
      </w:r>
    </w:p>
    <w:p>
      <w:pPr>
        <w:keepNext/>
        <w:spacing w:after="160" w:before="280"/>
        <w:jc w:val="left"/>
      </w:pPr>
      <w:r>
        <w:rPr>
          <w:rFonts w:ascii="Garamond" w:cs="Garamond" w:eastAsia="Garamond" w:hAnsi="Garamond"/>
          <w:b/>
          <w:bCs/>
          <w:sz w:val="24"/>
          <w:szCs w:val="24"/>
        </w:rPr>
        <w:t xml:space="preserve">Article {a_interpretation}. Interprétation</w:t>
      </w:r>
    </w:p>
    <w:p>
      <w:pPr>
        <w:spacing w:after="160" w:line="300"/>
        <w:jc w:val="both"/>
      </w:pPr>
      <w:r>
        <w:rPr>
          <w:rFonts w:ascii="Garamond" w:cs="Garamond" w:eastAsia="Garamond" w:hAnsi="Garamond"/>
          <w:sz w:val="23"/>
          <w:szCs w:val="23"/>
        </w:rPr>
        <w:t xml:space="preserve">{a_interpretation}.1. Les titres et intitulés des articles du présent traité sont insérés pour la seule commodité de lecture et n'affectent pas son interprétation.</w:t>
      </w:r>
    </w:p>
    <w:p>
      <w:pPr>
        <w:spacing w:after="160" w:line="300"/>
        <w:jc w:val="both"/>
      </w:pPr>
      <w:r>
        <w:rPr>
          <w:rFonts w:ascii="Garamond" w:cs="Garamond" w:eastAsia="Garamond" w:hAnsi="Garamond"/>
          <w:sz w:val="23"/>
          <w:szCs w:val="23"/>
        </w:rPr>
        <w:t xml:space="preserve">{a_interpretation}.2. Toute référence à un article ou à une annexe sans autre précision s'entend d'un article ou d'une annexe du présent traité. Les annexes font partie intégrante du présent traité.</w:t>
      </w:r>
    </w:p>
    <w:p>
      <w:pPr>
        <w:spacing w:after="160" w:line="300"/>
        <w:jc w:val="both"/>
      </w:pPr>
      <w:r>
        <w:rPr>
          <w:rFonts w:ascii="Garamond" w:cs="Garamond" w:eastAsia="Garamond" w:hAnsi="Garamond"/>
          <w:sz w:val="23"/>
          <w:szCs w:val="23"/>
        </w:rPr>
        <w:t xml:space="preserve">{a_interpretation}.3. Sauf indication contraire, toute référence à une disposition législative ou réglementaire s'entend de cette disposition telle qu'elle pourra être modifiée, remplacée ou codifiée à nouveau.</w:t>
      </w:r>
    </w:p>
    <w:p>
      <w:pPr>
        <w:spacing w:after="0"/>
      </w:pPr>
      <w:r>
        <w:rPr>
          <w:rFonts w:ascii="Garamond" w:cs="Garamond" w:eastAsia="Garamond" w:hAnsi="Garamond"/>
          <w:sz w:val="23"/>
          <w:szCs w:val="23"/>
        </w:rPr>
        <w:t xml:space="preserve">{#souscription_numeraire}</w:t>
      </w:r>
    </w:p>
    <w:p>
      <w:pPr>
        <w:keepNext/>
        <w:spacing w:after="240" w:before="400"/>
        <w:jc w:val="center"/>
      </w:pPr>
      <w:r>
        <w:rPr>
          <w:rFonts w:ascii="Garamond" w:cs="Garamond" w:eastAsia="Garamond" w:hAnsi="Garamond"/>
          <w:b/>
          <w:bCs/>
          <w:smallCaps/>
          <w:sz w:val="26"/>
          <w:szCs w:val="26"/>
        </w:rPr>
        <w:t xml:space="preserve">Titre {t_numeraire}. Augmentation de capital en numéraire</w:t>
      </w:r>
    </w:p>
    <w:p>
      <w:pPr>
        <w:keepNext/>
        <w:spacing w:after="160" w:before="280"/>
        <w:jc w:val="left"/>
      </w:pPr>
      <w:r>
        <w:rPr>
          <w:rFonts w:ascii="Garamond" w:cs="Garamond" w:eastAsia="Garamond" w:hAnsi="Garamond"/>
          <w:b/>
          <w:bCs/>
          <w:sz w:val="24"/>
          <w:szCs w:val="24"/>
        </w:rPr>
        <w:t xml:space="preserve">Article {a_num_engagement}. Engagement de souscription</w:t>
      </w:r>
    </w:p>
    <w:p>
      <w:pPr>
        <w:spacing w:after="160" w:line="300"/>
        <w:jc w:val="both"/>
      </w:pPr>
      <w:r>
        <w:rPr>
          <w:rFonts w:ascii="Garamond" w:cs="Garamond" w:eastAsia="Garamond" w:hAnsi="Garamond"/>
          <w:sz w:val="23"/>
          <w:szCs w:val="23"/>
        </w:rPr>
        <w:t xml:space="preserve">L'Apporteur s'engage irrévocablement à souscrire {nb_actions_numeraire} Actions Nouvelles en Numéraire, pour un montant total de {montant_numeraire} euros, {mention_prime_numeraire}.</w:t>
      </w:r>
    </w:p>
    <w:p>
      <w:pPr>
        <w:keepNext/>
        <w:spacing w:after="160" w:before="280"/>
        <w:jc w:val="left"/>
      </w:pPr>
      <w:r>
        <w:rPr>
          <w:rFonts w:ascii="Garamond" w:cs="Garamond" w:eastAsia="Garamond" w:hAnsi="Garamond"/>
          <w:b/>
          <w:bCs/>
          <w:sz w:val="24"/>
          <w:szCs w:val="24"/>
        </w:rPr>
        <w:t xml:space="preserve">Article {a_num_liberation}. Libération</w:t>
      </w:r>
    </w:p>
    <w:p>
      <w:pPr>
        <w:spacing w:after="160" w:line="300"/>
        <w:jc w:val="both"/>
      </w:pPr>
      <w:r>
        <w:rPr>
          <w:rFonts w:ascii="Garamond" w:cs="Garamond" w:eastAsia="Garamond" w:hAnsi="Garamond"/>
          <w:sz w:val="23"/>
          <w:szCs w:val="23"/>
        </w:rPr>
        <w:t xml:space="preserve">Les Actions Nouvelles en Numéraire seront libérées {modalites_liberation_numeraire}. Les fonds correspondants seront déposés dans les conditions prévues par la loi et il en sera justifié par un certificat du dépositaire.</w:t>
      </w:r>
    </w:p>
    <w:p>
      <w:pPr>
        <w:spacing w:after="0"/>
      </w:pPr>
      <w:r>
        <w:rPr>
          <w:rFonts w:ascii="Garamond" w:cs="Garamond" w:eastAsia="Garamond" w:hAnsi="Garamond"/>
          <w:sz w:val="23"/>
          <w:szCs w:val="23"/>
        </w:rPr>
        <w:t xml:space="preserve">{/souscription_numeraire}</w:t>
      </w:r>
    </w:p>
    <w:p>
      <w:pPr>
        <w:keepNext/>
        <w:spacing w:after="240" w:before="400"/>
        <w:jc w:val="center"/>
      </w:pPr>
      <w:r>
        <w:rPr>
          <w:rFonts w:ascii="Garamond" w:cs="Garamond" w:eastAsia="Garamond" w:hAnsi="Garamond"/>
          <w:b/>
          <w:bCs/>
          <w:smallCaps/>
          <w:sz w:val="26"/>
          <w:szCs w:val="26"/>
        </w:rPr>
        <w:t xml:space="preserve">Titre {t_apport}. Apport en nature des titres</w:t>
      </w:r>
    </w:p>
    <w:p>
      <w:pPr>
        <w:keepNext/>
        <w:spacing w:after="160" w:before="280"/>
        <w:jc w:val="left"/>
      </w:pPr>
      <w:r>
        <w:rPr>
          <w:rFonts w:ascii="Garamond" w:cs="Garamond" w:eastAsia="Garamond" w:hAnsi="Garamond"/>
          <w:b/>
          <w:bCs/>
          <w:sz w:val="24"/>
          <w:szCs w:val="24"/>
        </w:rPr>
        <w:t xml:space="preserve">Article {a_objet}. Objet de l'Apport</w:t>
      </w:r>
    </w:p>
    <w:p>
      <w:pPr>
        <w:keepNext/>
        <w:spacing w:after="120" w:before="160"/>
        <w:jc w:val="left"/>
      </w:pPr>
      <w:r>
        <w:rPr>
          <w:rFonts w:ascii="Garamond" w:cs="Garamond" w:eastAsia="Garamond" w:hAnsi="Garamond"/>
          <w:b/>
          <w:bCs/>
          <w:sz w:val="23"/>
          <w:szCs w:val="23"/>
        </w:rPr>
        <w:t xml:space="preserve">{a_objet}.1. Consistance de l'Apport</w:t>
      </w:r>
    </w:p>
    <w:p>
      <w:pPr>
        <w:spacing w:after="160" w:line="300"/>
        <w:jc w:val="both"/>
      </w:pPr>
      <w:r>
        <w:rPr>
          <w:rFonts w:ascii="Garamond" w:cs="Garamond" w:eastAsia="Garamond" w:hAnsi="Garamond"/>
          <w:sz w:val="23"/>
          <w:szCs w:val="23"/>
        </w:rPr>
        <w:t xml:space="preserve">L'Apporteur fait apport à la Société Bénéficiaire, qui l'accepte, de la pleine et entière propriété des Titres Apportés, soit {nb_titres_apportes_lettres} ({nb_titres_apportes}) {nature_titres_cible} de la société {denomination_cible}, d'une valeur nominale de {valeur_nominale_cible} euros chacune{numerotation_titres}, représentant {pourcentage_capital} % du capital social et des droits de vote de ladite société.</w:t>
      </w:r>
    </w:p>
    <w:p>
      <w:pPr>
        <w:keepNext/>
        <w:spacing w:after="120" w:before="160"/>
        <w:jc w:val="left"/>
      </w:pPr>
      <w:r>
        <w:rPr>
          <w:rFonts w:ascii="Garamond" w:cs="Garamond" w:eastAsia="Garamond" w:hAnsi="Garamond"/>
          <w:b/>
          <w:bCs/>
          <w:sz w:val="23"/>
          <w:szCs w:val="23"/>
        </w:rPr>
        <w:t xml:space="preserve">{a_objet}.2. Nature de l'Apport</w:t>
      </w:r>
    </w:p>
    <w:p>
      <w:pPr>
        <w:spacing w:after="160" w:line="300"/>
        <w:jc w:val="both"/>
      </w:pPr>
      <w:r>
        <w:rPr>
          <w:rFonts w:ascii="Garamond" w:cs="Garamond" w:eastAsia="Garamond" w:hAnsi="Garamond"/>
          <w:sz w:val="23"/>
          <w:szCs w:val="23"/>
        </w:rPr>
        <w:t xml:space="preserve">Le présent Apport constitue un apport pur et simple, réalisé sans charges ni conditions autres que celles stipulées au présent traité, et notamment sans prise en charge de passif.</w:t>
      </w:r>
    </w:p>
    <w:p>
      <w:pPr>
        <w:spacing w:after="160" w:line="300"/>
        <w:jc w:val="both"/>
      </w:pPr>
      <w:r>
        <w:rPr>
          <w:rFonts w:ascii="Garamond" w:cs="Garamond" w:eastAsia="Garamond" w:hAnsi="Garamond"/>
          <w:sz w:val="23"/>
          <w:szCs w:val="23"/>
        </w:rPr>
        <w:t xml:space="preserve">Les Titres Apportés sont transférés en pleine propriété à la Société Bénéficiaire, libres de tout nantissement, gage, sûreté, privilège, charge, restriction au libre transfert, droit de préemption ou droit de tiers quelconque.</w:t>
      </w:r>
    </w:p>
    <w:p>
      <w:pPr>
        <w:keepNext/>
        <w:spacing w:after="120" w:before="160"/>
        <w:jc w:val="left"/>
      </w:pPr>
      <w:r>
        <w:rPr>
          <w:rFonts w:ascii="Garamond" w:cs="Garamond" w:eastAsia="Garamond" w:hAnsi="Garamond"/>
          <w:b/>
          <w:bCs/>
          <w:sz w:val="23"/>
          <w:szCs w:val="23"/>
        </w:rPr>
        <w:t xml:space="preserve">{a_objet}.3. Garanties de l'Apporteur</w:t>
      </w:r>
    </w:p>
    <w:p>
      <w:pPr>
        <w:spacing w:after="160" w:line="300"/>
        <w:jc w:val="both"/>
      </w:pPr>
      <w:r>
        <w:rPr>
          <w:rFonts w:ascii="Garamond" w:cs="Garamond" w:eastAsia="Garamond" w:hAnsi="Garamond"/>
          <w:sz w:val="23"/>
          <w:szCs w:val="23"/>
        </w:rPr>
        <w:t xml:space="preserve">L'Apporteur garantit qu'il est seul et unique propriétaire des Titres Apportés et qu'il dispose de tous pouvoirs et de la pleine capacité pour consentir le présent Apport. Il s'oblige aux garanties ordinaires de fait et de droit en pareille matière.</w:t>
      </w:r>
    </w:p>
    <w:p>
      <w:pPr>
        <w:keepNext/>
        <w:spacing w:after="160" w:before="280"/>
        <w:jc w:val="left"/>
      </w:pPr>
      <w:r>
        <w:rPr>
          <w:rFonts w:ascii="Garamond" w:cs="Garamond" w:eastAsia="Garamond" w:hAnsi="Garamond"/>
          <w:b/>
          <w:bCs/>
          <w:sz w:val="24"/>
          <w:szCs w:val="24"/>
        </w:rPr>
        <w:t xml:space="preserve">Article {a_origine}. Origine de propriété des Titres Apportés</w:t>
      </w:r>
    </w:p>
    <w:p>
      <w:pPr>
        <w:spacing w:after="160" w:line="300"/>
        <w:jc w:val="both"/>
      </w:pPr>
      <w:r>
        <w:rPr>
          <w:rFonts w:ascii="Garamond" w:cs="Garamond" w:eastAsia="Garamond" w:hAnsi="Garamond"/>
          <w:sz w:val="23"/>
          <w:szCs w:val="23"/>
        </w:rPr>
        <w:t xml:space="preserve">L'Apporteur détient les Titres Apportés en pleine propriété à la suite de {origine_propriete}, ainsi qu'il résulte de {justificatif_origine}.</w:t>
      </w:r>
    </w:p>
    <w:p>
      <w:pPr>
        <w:spacing w:after="160" w:line="300"/>
        <w:jc w:val="both"/>
      </w:pPr>
      <w:r>
        <w:rPr>
          <w:rFonts w:ascii="Garamond" w:cs="Garamond" w:eastAsia="Garamond" w:hAnsi="Garamond"/>
          <w:sz w:val="23"/>
          <w:szCs w:val="23"/>
        </w:rPr>
        <w:t xml:space="preserve">Les Titres Apportés sont régulièrement inscrits au nom de l'Apporteur dans les registres de la société {denomination_cible} et ont été intégralement libérés.</w:t>
      </w:r>
    </w:p>
    <w:p>
      <w:pPr>
        <w:keepNext/>
        <w:spacing w:after="160" w:before="280"/>
        <w:jc w:val="left"/>
      </w:pPr>
      <w:r>
        <w:rPr>
          <w:rFonts w:ascii="Garamond" w:cs="Garamond" w:eastAsia="Garamond" w:hAnsi="Garamond"/>
          <w:b/>
          <w:bCs/>
          <w:sz w:val="24"/>
          <w:szCs w:val="24"/>
        </w:rPr>
        <w:t xml:space="preserve">Article {a_valorisation}. Valorisation de l'Apport</w:t>
      </w:r>
    </w:p>
    <w:p>
      <w:pPr>
        <w:keepNext/>
        <w:spacing w:after="120" w:before="160"/>
        <w:jc w:val="left"/>
      </w:pPr>
      <w:r>
        <w:rPr>
          <w:rFonts w:ascii="Garamond" w:cs="Garamond" w:eastAsia="Garamond" w:hAnsi="Garamond"/>
          <w:b/>
          <w:bCs/>
          <w:sz w:val="23"/>
          <w:szCs w:val="23"/>
        </w:rPr>
        <w:t xml:space="preserve">{a_valorisation}.1. Valeur des Titres Apportés</w:t>
      </w:r>
    </w:p>
    <w:p>
      <w:pPr>
        <w:spacing w:after="160" w:line="300"/>
        <w:jc w:val="both"/>
      </w:pPr>
      <w:r>
        <w:rPr>
          <w:rFonts w:ascii="Garamond" w:cs="Garamond" w:eastAsia="Garamond" w:hAnsi="Garamond"/>
          <w:sz w:val="23"/>
          <w:szCs w:val="23"/>
        </w:rPr>
        <w:t xml:space="preserve">Les Parties, après avoir procédé à l'analyse de la situation de la société {denomination_cible}, notamment sur la base de ses comptes sociaux et de ses perspectives d'activité, sont convenues de retenir pour les Titres Apportés une valeur globale de {valeur_titres_lettres} euros ({valeur_titres} €).</w:t>
      </w:r>
    </w:p>
    <w:p>
      <w:pPr>
        <w:spacing w:after="160" w:line="300"/>
        <w:jc w:val="both"/>
      </w:pPr>
      <w:r>
        <w:rPr>
          <w:rFonts w:ascii="Garamond" w:cs="Garamond" w:eastAsia="Garamond" w:hAnsi="Garamond"/>
          <w:sz w:val="23"/>
          <w:szCs w:val="23"/>
        </w:rPr>
        <w:t xml:space="preserve">Cette valorisation a été déterminée selon la méthode suivante : {methode_valorisation}, en tenant compte notamment des éléments suivants :</w:t>
      </w:r>
    </w:p>
    <w:p>
      <w:pPr>
        <w:spacing w:after="0"/>
      </w:pPr>
      <w:r>
        <w:rPr>
          <w:rFonts w:ascii="Garamond" w:cs="Garamond" w:eastAsia="Garamond" w:hAnsi="Garamond"/>
          <w:sz w:val="23"/>
          <w:szCs w:val="23"/>
        </w:rPr>
        <w:t xml:space="preserve">{#criteres_valorisation}</w:t>
      </w:r>
    </w:p>
    <w:p>
      <w:pPr>
        <w:tabs>
          <w:tab w:val="left" w:pos="567"/>
        </w:tabs>
        <w:spacing w:after="100" w:line="300"/>
        <w:ind w:left="567" w:hanging="425"/>
        <w:jc w:val="both"/>
      </w:pPr>
      <w:r>
        <w:rPr>
          <w:rFonts w:ascii="Garamond" w:cs="Garamond" w:eastAsia="Garamond" w:hAnsi="Garamond"/>
          <w:sz w:val="23"/>
          <w:szCs w:val="23"/>
        </w:rPr>
        <w:t xml:space="preserve">{lettre}	</w:t>
      </w:r>
      <w:r>
        <w:rPr>
          <w:rFonts w:ascii="Garamond" w:cs="Garamond" w:eastAsia="Garamond" w:hAnsi="Garamond"/>
          <w:sz w:val="23"/>
          <w:szCs w:val="23"/>
        </w:rPr>
        <w:t xml:space="preserve">{texte}</w:t>
      </w:r>
    </w:p>
    <w:p>
      <w:pPr>
        <w:spacing w:after="0"/>
      </w:pPr>
      <w:r>
        <w:rPr>
          <w:rFonts w:ascii="Garamond" w:cs="Garamond" w:eastAsia="Garamond" w:hAnsi="Garamond"/>
          <w:sz w:val="23"/>
          <w:szCs w:val="23"/>
        </w:rPr>
        <w:t xml:space="preserve">{/criteres_valorisation}</w:t>
      </w:r>
    </w:p>
    <w:p>
      <w:pPr>
        <w:spacing w:after="0"/>
      </w:pPr>
      <w:r>
        <w:rPr>
          <w:rFonts w:ascii="Garamond" w:cs="Garamond" w:eastAsia="Garamond" w:hAnsi="Garamond"/>
          <w:sz w:val="23"/>
          <w:szCs w:val="23"/>
        </w:rPr>
        <w:t xml:space="preserve">{#attestation_valorisation}</w:t>
      </w:r>
    </w:p>
    <w:p>
      <w:pPr>
        <w:keepNext/>
        <w:spacing w:after="120" w:before="160"/>
        <w:jc w:val="left"/>
      </w:pPr>
      <w:r>
        <w:rPr>
          <w:rFonts w:ascii="Garamond" w:cs="Garamond" w:eastAsia="Garamond" w:hAnsi="Garamond"/>
          <w:b/>
          <w:bCs/>
          <w:sz w:val="23"/>
          <w:szCs w:val="23"/>
        </w:rPr>
        <w:t xml:space="preserve">{a_valorisation}.2. Attestation de valorisation</w:t>
      </w:r>
    </w:p>
    <w:p>
      <w:pPr>
        <w:spacing w:after="160" w:line="300"/>
        <w:jc w:val="both"/>
      </w:pPr>
      <w:r>
        <w:rPr>
          <w:rFonts w:ascii="Garamond" w:cs="Garamond" w:eastAsia="Garamond" w:hAnsi="Garamond"/>
          <w:sz w:val="23"/>
          <w:szCs w:val="23"/>
        </w:rPr>
        <w:t xml:space="preserve">La valorisation ainsi déterminée fait l'objet d'une attestation établie conjointement par les Parties, dont un exemplaire est annexé au présent traité.</w:t>
      </w:r>
    </w:p>
    <w:p>
      <w:pPr>
        <w:spacing w:after="0"/>
      </w:pPr>
      <w:r>
        <w:rPr>
          <w:rFonts w:ascii="Garamond" w:cs="Garamond" w:eastAsia="Garamond" w:hAnsi="Garamond"/>
          <w:sz w:val="23"/>
          <w:szCs w:val="23"/>
        </w:rPr>
        <w:t xml:space="preserve">{/attestation_valorisation}</w:t>
      </w:r>
    </w:p>
    <w:p>
      <w:pPr>
        <w:spacing w:after="0"/>
      </w:pPr>
      <w:r>
        <w:rPr>
          <w:rFonts w:ascii="Garamond" w:cs="Garamond" w:eastAsia="Garamond" w:hAnsi="Garamond"/>
          <w:sz w:val="23"/>
          <w:szCs w:val="23"/>
        </w:rPr>
        <w:t xml:space="preserve">{#commissaire}</w:t>
      </w:r>
    </w:p>
    <w:p>
      <w:pPr>
        <w:keepNext/>
        <w:spacing w:after="120" w:before="160"/>
        <w:jc w:val="left"/>
      </w:pPr>
      <w:r>
        <w:rPr>
          <w:rFonts w:ascii="Garamond" w:cs="Garamond" w:eastAsia="Garamond" w:hAnsi="Garamond"/>
          <w:b/>
          <w:bCs/>
          <w:sz w:val="23"/>
          <w:szCs w:val="23"/>
        </w:rPr>
        <w:t xml:space="preserve">{a_valorisation}.3. Rapport du commissaire aux apports</w:t>
      </w:r>
    </w:p>
    <w:p>
      <w:pPr>
        <w:spacing w:after="160" w:line="300"/>
        <w:jc w:val="both"/>
      </w:pPr>
      <w:r>
        <w:rPr>
          <w:rFonts w:ascii="Garamond" w:cs="Garamond" w:eastAsia="Garamond" w:hAnsi="Garamond"/>
          <w:sz w:val="23"/>
          <w:szCs w:val="23"/>
        </w:rPr>
        <w:t xml:space="preserve">La valeur des Titres Apportés a fait l'objet d'un rapport établi par {commissaire_apports}, commissaire aux apports désigné {modalite_designation_commissaire}, dont un exemplaire est annexé aux présentes. Les Parties déclarent retenir la valeur qui y figure.</w:t>
      </w:r>
    </w:p>
    <w:p>
      <w:pPr>
        <w:spacing w:after="0"/>
      </w:pPr>
      <w:r>
        <w:rPr>
          <w:rFonts w:ascii="Garamond" w:cs="Garamond" w:eastAsia="Garamond" w:hAnsi="Garamond"/>
          <w:sz w:val="23"/>
          <w:szCs w:val="23"/>
        </w:rPr>
        <w:t xml:space="preserve">{/commissaire}</w:t>
      </w:r>
    </w:p>
    <w:p>
      <w:pPr>
        <w:spacing w:after="0"/>
      </w:pPr>
      <w:r>
        <w:rPr>
          <w:rFonts w:ascii="Garamond" w:cs="Garamond" w:eastAsia="Garamond" w:hAnsi="Garamond"/>
          <w:sz w:val="23"/>
          <w:szCs w:val="23"/>
        </w:rPr>
        <w:t xml:space="preserve">{^commissaire}</w:t>
      </w:r>
    </w:p>
    <w:p>
      <w:pPr>
        <w:keepNext/>
        <w:spacing w:after="120" w:before="160"/>
        <w:jc w:val="left"/>
      </w:pPr>
      <w:r>
        <w:rPr>
          <w:rFonts w:ascii="Garamond" w:cs="Garamond" w:eastAsia="Garamond" w:hAnsi="Garamond"/>
          <w:b/>
          <w:bCs/>
          <w:sz w:val="23"/>
          <w:szCs w:val="23"/>
        </w:rPr>
        <w:t xml:space="preserve">{a_valorisation}.3. Absence de commissaire aux apports</w:t>
      </w:r>
    </w:p>
    <w:p>
      <w:pPr>
        <w:spacing w:after="160" w:line="300"/>
        <w:jc w:val="both"/>
      </w:pPr>
      <w:r>
        <w:rPr>
          <w:rFonts w:ascii="Garamond" w:cs="Garamond" w:eastAsia="Garamond" w:hAnsi="Garamond"/>
          <w:sz w:val="23"/>
          <w:szCs w:val="23"/>
        </w:rPr>
        <w:t xml:space="preserve">Conformément à {fondement_dispense_commissaire}, il a été décidé de ne pas recourir à un commissaire aux apports, les conditions légales de cette dispense étant réunies. Les associés de la Société Bénéficiaire demeurent solidairement responsables, à l'égard des tiers et pendant cinq ans, de la valeur attribuée à l'Apport.</w:t>
      </w:r>
    </w:p>
    <w:p>
      <w:pPr>
        <w:spacing w:after="0"/>
      </w:pPr>
      <w:r>
        <w:rPr>
          <w:rFonts w:ascii="Garamond" w:cs="Garamond" w:eastAsia="Garamond" w:hAnsi="Garamond"/>
          <w:sz w:val="23"/>
          <w:szCs w:val="23"/>
        </w:rPr>
        <w:t xml:space="preserve">{/commissaire}</w:t>
      </w:r>
    </w:p>
    <w:p>
      <w:pPr>
        <w:keepNext/>
        <w:spacing w:after="160" w:before="280"/>
        <w:jc w:val="left"/>
      </w:pPr>
      <w:r>
        <w:rPr>
          <w:rFonts w:ascii="Garamond" w:cs="Garamond" w:eastAsia="Garamond" w:hAnsi="Garamond"/>
          <w:b/>
          <w:bCs/>
          <w:sz w:val="24"/>
          <w:szCs w:val="24"/>
        </w:rPr>
        <w:t xml:space="preserve">Article {a_remuneration}. Rémunération de l'Apport</w:t>
      </w:r>
    </w:p>
    <w:p>
      <w:pPr>
        <w:keepNext/>
        <w:spacing w:after="120" w:before="160"/>
        <w:jc w:val="left"/>
      </w:pPr>
      <w:r>
        <w:rPr>
          <w:rFonts w:ascii="Garamond" w:cs="Garamond" w:eastAsia="Garamond" w:hAnsi="Garamond"/>
          <w:b/>
          <w:bCs/>
          <w:sz w:val="23"/>
          <w:szCs w:val="23"/>
        </w:rPr>
        <w:t xml:space="preserve">{a_remuneration}.1. Augmentation de capital</w:t>
      </w:r>
    </w:p>
    <w:p>
      <w:pPr>
        <w:spacing w:after="160" w:line="300"/>
        <w:jc w:val="both"/>
      </w:pPr>
      <w:r>
        <w:rPr>
          <w:rFonts w:ascii="Garamond" w:cs="Garamond" w:eastAsia="Garamond" w:hAnsi="Garamond"/>
          <w:sz w:val="23"/>
          <w:szCs w:val="23"/>
        </w:rPr>
        <w:t xml:space="preserve">En rémunération de l'Apport et sur la base de la valorisation retenue à l'Article {a_valorisation}.1, il sera procédé à une augmentation du capital social de la Société Bénéficiaire d'un montant de {montant_augmentation_lettres} euros ({montant_augmentation} €), par l'émission de {nb_actions_nouvelles_lettres} ({nb_actions_nouvelles}) Actions Nouvelles en Nature d'une valeur nominale de {valeur_nominale_beneficiaire} euros chacune, {mention_prime_apport}.</w:t>
      </w:r>
    </w:p>
    <w:p>
      <w:pPr>
        <w:spacing w:after="160" w:line="300"/>
        <w:jc w:val="both"/>
      </w:pPr>
      <w:r>
        <w:rPr>
          <w:rFonts w:ascii="Garamond" w:cs="Garamond" w:eastAsia="Garamond" w:hAnsi="Garamond"/>
          <w:sz w:val="23"/>
          <w:szCs w:val="23"/>
        </w:rPr>
        <w:t xml:space="preserve">Le capital social de la Société Bénéficiaire sera ainsi porté de {capital_avant_lettres} euros ({capital_avant} €) à {capital_apres_lettres} euros ({capital_apres} €).</w:t>
      </w:r>
    </w:p>
    <w:p>
      <w:pPr>
        <w:keepNext/>
        <w:spacing w:after="120" w:before="160"/>
        <w:jc w:val="left"/>
      </w:pPr>
      <w:r>
        <w:rPr>
          <w:rFonts w:ascii="Garamond" w:cs="Garamond" w:eastAsia="Garamond" w:hAnsi="Garamond"/>
          <w:b/>
          <w:bCs/>
          <w:sz w:val="23"/>
          <w:szCs w:val="23"/>
        </w:rPr>
        <w:t xml:space="preserve">{a_remuneration}.2. Attribution et libération</w:t>
      </w:r>
    </w:p>
    <w:p>
      <w:pPr>
        <w:spacing w:after="160" w:line="300"/>
        <w:jc w:val="both"/>
      </w:pPr>
      <w:r>
        <w:rPr>
          <w:rFonts w:ascii="Garamond" w:cs="Garamond" w:eastAsia="Garamond" w:hAnsi="Garamond"/>
          <w:sz w:val="23"/>
          <w:szCs w:val="23"/>
        </w:rPr>
        <w:t xml:space="preserve">Les Actions Nouvelles en Nature seront intégralement attribuées à l'Apporteur en rémunération de son Apport et seront entièrement libérées du seul fait de la réalisation de l'Apport.</w:t>
      </w:r>
    </w:p>
    <w:p>
      <w:pPr>
        <w:keepNext/>
        <w:spacing w:after="120" w:before="160"/>
        <w:jc w:val="left"/>
      </w:pPr>
      <w:r>
        <w:rPr>
          <w:rFonts w:ascii="Garamond" w:cs="Garamond" w:eastAsia="Garamond" w:hAnsi="Garamond"/>
          <w:b/>
          <w:bCs/>
          <w:sz w:val="23"/>
          <w:szCs w:val="23"/>
        </w:rPr>
        <w:t xml:space="preserve">{a_remuneration}.3. Droits attachés aux Actions Nouvelles en Nature</w:t>
      </w:r>
    </w:p>
    <w:p>
      <w:pPr>
        <w:spacing w:after="160" w:line="300"/>
        <w:jc w:val="both"/>
      </w:pPr>
      <w:r>
        <w:rPr>
          <w:rFonts w:ascii="Garamond" w:cs="Garamond" w:eastAsia="Garamond" w:hAnsi="Garamond"/>
          <w:sz w:val="23"/>
          <w:szCs w:val="23"/>
        </w:rPr>
        <w:t xml:space="preserve">Les Actions Nouvelles en Nature seront soumises à toutes les stipulations des statuts de la Société Bénéficiaire et entièrement assimilées aux actions existantes. Elles porteront jouissance courante à compter de la Date de Réalisation et donneront droit, à compter de cette date, à toutes distributions décidées par la Société Bénéficiaire. Elles seront créées libres de toutes sûretés, restrictions ou droits de tiers.</w:t>
      </w:r>
    </w:p>
    <w:p>
      <w:pPr>
        <w:keepNext/>
        <w:spacing w:after="120" w:before="160"/>
        <w:jc w:val="left"/>
      </w:pPr>
      <w:r>
        <w:rPr>
          <w:rFonts w:ascii="Garamond" w:cs="Garamond" w:eastAsia="Garamond" w:hAnsi="Garamond"/>
          <w:b/>
          <w:bCs/>
          <w:sz w:val="23"/>
          <w:szCs w:val="23"/>
        </w:rPr>
        <w:t xml:space="preserve">{a_remuneration}.4. Répartition du capital à l'issue des opérations</w:t>
      </w:r>
    </w:p>
    <w:p>
      <w:pPr>
        <w:spacing w:after="160" w:line="300"/>
        <w:jc w:val="both"/>
      </w:pPr>
      <w:r>
        <w:rPr>
          <w:rFonts w:ascii="Garamond" w:cs="Garamond" w:eastAsia="Garamond" w:hAnsi="Garamond"/>
          <w:sz w:val="23"/>
          <w:szCs w:val="23"/>
        </w:rPr>
        <w:t xml:space="preserve">À l'issue de la réalisation des opérations prévues au présent traité, le capital social de la Société Bénéficiaire s'élèvera à {capital_apres} euros et sera réparti comme suit : {repartition_post_operations}.</w:t>
      </w:r>
    </w:p>
    <w:p>
      <w:pPr>
        <w:keepNext/>
        <w:spacing w:after="160" w:before="280"/>
        <w:jc w:val="left"/>
      </w:pPr>
      <w:r>
        <w:rPr>
          <w:rFonts w:ascii="Garamond" w:cs="Garamond" w:eastAsia="Garamond" w:hAnsi="Garamond"/>
          <w:b/>
          <w:bCs/>
          <w:sz w:val="24"/>
          <w:szCs w:val="24"/>
        </w:rPr>
        <w:t xml:space="preserve">Article {a_transfert}. Transfert de propriété et jouissance</w:t>
      </w:r>
    </w:p>
    <w:p>
      <w:pPr>
        <w:keepNext/>
        <w:spacing w:after="120" w:before="160"/>
        <w:jc w:val="left"/>
      </w:pPr>
      <w:r>
        <w:rPr>
          <w:rFonts w:ascii="Garamond" w:cs="Garamond" w:eastAsia="Garamond" w:hAnsi="Garamond"/>
          <w:b/>
          <w:bCs/>
          <w:sz w:val="23"/>
          <w:szCs w:val="23"/>
        </w:rPr>
        <w:t xml:space="preserve">{a_transfert}.1. Transfert de propriété</w:t>
      </w:r>
    </w:p>
    <w:p>
      <w:pPr>
        <w:spacing w:after="160" w:line="300"/>
        <w:jc w:val="both"/>
      </w:pPr>
      <w:r>
        <w:rPr>
          <w:rFonts w:ascii="Garamond" w:cs="Garamond" w:eastAsia="Garamond" w:hAnsi="Garamond"/>
          <w:sz w:val="23"/>
          <w:szCs w:val="23"/>
        </w:rPr>
        <w:t xml:space="preserve">La Société Bénéficiaire deviendra propriétaire des Titres Apportés à compter de la Date de Réalisation. Le transfert sera régularisé par l'inscription des Titres Apportés au nom de la Société Bénéficiaire dans les registres de la société {denomination_cible} et par l'inscription des Actions Nouvelles en Nature au nom de l'Apporteur dans les registres de la Société Bénéficiaire.</w:t>
      </w:r>
    </w:p>
    <w:p>
      <w:pPr>
        <w:keepNext/>
        <w:spacing w:after="120" w:before="160"/>
        <w:jc w:val="left"/>
      </w:pPr>
      <w:r>
        <w:rPr>
          <w:rFonts w:ascii="Garamond" w:cs="Garamond" w:eastAsia="Garamond" w:hAnsi="Garamond"/>
          <w:b/>
          <w:bCs/>
          <w:sz w:val="23"/>
          <w:szCs w:val="23"/>
        </w:rPr>
        <w:t xml:space="preserve">{a_transfert}.2. Jouissance</w:t>
      </w:r>
    </w:p>
    <w:p>
      <w:pPr>
        <w:spacing w:after="160" w:line="300"/>
        <w:jc w:val="both"/>
      </w:pPr>
      <w:r>
        <w:rPr>
          <w:rFonts w:ascii="Garamond" w:cs="Garamond" w:eastAsia="Garamond" w:hAnsi="Garamond"/>
          <w:sz w:val="23"/>
          <w:szCs w:val="23"/>
        </w:rPr>
        <w:t xml:space="preserve">La Société Bénéficiaire aura la jouissance des Titres Apportés à compter de la Date de Réalisation et percevra, à compter de cette date, l'intégralité des dividendes, acomptes sur dividendes, réserves distribuées et autres distributions de toute nature décidés par la société {denomination_cible}.</w:t>
      </w:r>
    </w:p>
    <w:p>
      <w:pPr>
        <w:keepNext/>
        <w:spacing w:after="240" w:before="400"/>
        <w:jc w:val="center"/>
      </w:pPr>
      <w:r>
        <w:rPr>
          <w:rFonts w:ascii="Garamond" w:cs="Garamond" w:eastAsia="Garamond" w:hAnsi="Garamond"/>
          <w:b/>
          <w:bCs/>
          <w:smallCaps/>
          <w:sz w:val="26"/>
          <w:szCs w:val="26"/>
        </w:rPr>
        <w:t xml:space="preserve">Titre {t_declarations}. Déclarations et garanties</w:t>
      </w:r>
    </w:p>
    <w:p>
      <w:pPr>
        <w:keepNext/>
        <w:spacing w:after="160" w:before="280"/>
        <w:jc w:val="left"/>
      </w:pPr>
      <w:r>
        <w:rPr>
          <w:rFonts w:ascii="Garamond" w:cs="Garamond" w:eastAsia="Garamond" w:hAnsi="Garamond"/>
          <w:b/>
          <w:bCs/>
          <w:sz w:val="24"/>
          <w:szCs w:val="24"/>
        </w:rPr>
        <w:t xml:space="preserve">Article {a_decl_apporteur}. Déclarations et garanties de l'Apporteur</w:t>
      </w:r>
    </w:p>
    <w:p>
      <w:pPr>
        <w:keepNext/>
        <w:spacing w:after="120" w:before="160"/>
        <w:jc w:val="left"/>
      </w:pPr>
      <w:r>
        <w:rPr>
          <w:rFonts w:ascii="Garamond" w:cs="Garamond" w:eastAsia="Garamond" w:hAnsi="Garamond"/>
          <w:b/>
          <w:bCs/>
          <w:sz w:val="23"/>
          <w:szCs w:val="23"/>
        </w:rPr>
        <w:t xml:space="preserve">{a_decl_apporteur}.1. Déclarations générales</w:t>
      </w:r>
    </w:p>
    <w:p>
      <w:pPr>
        <w:spacing w:after="160" w:line="300"/>
        <w:jc w:val="both"/>
      </w:pPr>
      <w:r>
        <w:rPr>
          <w:rFonts w:ascii="Garamond" w:cs="Garamond" w:eastAsia="Garamond" w:hAnsi="Garamond"/>
          <w:sz w:val="23"/>
          <w:szCs w:val="23"/>
        </w:rPr>
        <w:t xml:space="preserve">L'Apporteur déclare et garantit à la Société Bénéficiaire :</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qu'il dispose de la pleine capacité juridique et de tous les pouvoirs nécessaires pour conclure et exécuter le présent traité et consentir l'Apport ;</w:t>
      </w:r>
    </w:p>
    <w:p>
      <w:pPr>
        <w:tabs>
          <w:tab w:val="left" w:pos="567"/>
        </w:tabs>
        <w:spacing w:after="100" w:line="300"/>
        <w:ind w:left="567" w:hanging="425"/>
        <w:jc w:val="both"/>
      </w:pPr>
      <w:r>
        <w:rPr>
          <w:rFonts w:ascii="Garamond" w:cs="Garamond" w:eastAsia="Garamond" w:hAnsi="Garamond"/>
          <w:sz w:val="23"/>
          <w:szCs w:val="23"/>
        </w:rPr>
        <w:t xml:space="preserve">b)	</w:t>
      </w:r>
      <w:r>
        <w:rPr>
          <w:rFonts w:ascii="Garamond" w:cs="Garamond" w:eastAsia="Garamond" w:hAnsi="Garamond"/>
          <w:sz w:val="23"/>
          <w:szCs w:val="23"/>
        </w:rPr>
        <w:t xml:space="preserve">qu'il est le seul et unique propriétaire, en pleine propriété, des Titres Apportés ;</w:t>
      </w:r>
    </w:p>
    <w:p>
      <w:pPr>
        <w:tabs>
          <w:tab w:val="left" w:pos="567"/>
        </w:tabs>
        <w:spacing w:after="100" w:line="300"/>
        <w:ind w:left="567" w:hanging="425"/>
        <w:jc w:val="both"/>
      </w:pPr>
      <w:r>
        <w:rPr>
          <w:rFonts w:ascii="Garamond" w:cs="Garamond" w:eastAsia="Garamond" w:hAnsi="Garamond"/>
          <w:sz w:val="23"/>
          <w:szCs w:val="23"/>
        </w:rPr>
        <w:t xml:space="preserve">c)	</w:t>
      </w:r>
      <w:r>
        <w:rPr>
          <w:rFonts w:ascii="Garamond" w:cs="Garamond" w:eastAsia="Garamond" w:hAnsi="Garamond"/>
          <w:sz w:val="23"/>
          <w:szCs w:val="23"/>
        </w:rPr>
        <w:t xml:space="preserve">que les Titres Apportés sont libres de tout nantissement, gage, sûreté réelle, privilège, charge, restriction au libre transfert, droit de préemption ou de préférence, ou de tout autre droit réel ou personnel susceptible d'en limiter la libre disposition ;</w:t>
      </w:r>
    </w:p>
    <w:p>
      <w:pPr>
        <w:tabs>
          <w:tab w:val="left" w:pos="567"/>
        </w:tabs>
        <w:spacing w:after="100" w:line="300"/>
        <w:ind w:left="567" w:hanging="425"/>
        <w:jc w:val="both"/>
      </w:pPr>
      <w:r>
        <w:rPr>
          <w:rFonts w:ascii="Garamond" w:cs="Garamond" w:eastAsia="Garamond" w:hAnsi="Garamond"/>
          <w:sz w:val="23"/>
          <w:szCs w:val="23"/>
        </w:rPr>
        <w:t xml:space="preserve">d)	</w:t>
      </w:r>
      <w:r>
        <w:rPr>
          <w:rFonts w:ascii="Garamond" w:cs="Garamond" w:eastAsia="Garamond" w:hAnsi="Garamond"/>
          <w:sz w:val="23"/>
          <w:szCs w:val="23"/>
        </w:rPr>
        <w:t xml:space="preserve">qu'aucune action en justice ni aucune procédure arbitrale ou administrative n'est en cours ou, à sa connaissance, imminente, susceptible de remettre en cause la validité ou le libre transfert des Titres Apportés ;</w:t>
      </w:r>
    </w:p>
    <w:p>
      <w:pPr>
        <w:tabs>
          <w:tab w:val="left" w:pos="567"/>
        </w:tabs>
        <w:spacing w:after="100" w:line="300"/>
        <w:ind w:left="567" w:hanging="425"/>
        <w:jc w:val="both"/>
      </w:pPr>
      <w:r>
        <w:rPr>
          <w:rFonts w:ascii="Garamond" w:cs="Garamond" w:eastAsia="Garamond" w:hAnsi="Garamond"/>
          <w:sz w:val="23"/>
          <w:szCs w:val="23"/>
        </w:rPr>
        <w:t xml:space="preserve">e)	</w:t>
      </w:r>
      <w:r>
        <w:rPr>
          <w:rFonts w:ascii="Garamond" w:cs="Garamond" w:eastAsia="Garamond" w:hAnsi="Garamond"/>
          <w:sz w:val="23"/>
          <w:szCs w:val="23"/>
        </w:rPr>
        <w:t xml:space="preserve">que le présent traité constitue à son égard une obligation valable et contraignante, exécutoire conformément à ses termes.</w:t>
      </w:r>
    </w:p>
    <w:p>
      <w:pPr>
        <w:keepNext/>
        <w:spacing w:after="120" w:before="160"/>
        <w:jc w:val="left"/>
      </w:pPr>
      <w:r>
        <w:rPr>
          <w:rFonts w:ascii="Garamond" w:cs="Garamond" w:eastAsia="Garamond" w:hAnsi="Garamond"/>
          <w:b/>
          <w:bCs/>
          <w:sz w:val="23"/>
          <w:szCs w:val="23"/>
        </w:rPr>
        <w:t xml:space="preserve">{a_decl_apporteur}.2. Déclarations relatives à la société {denomination_cible}</w:t>
      </w:r>
    </w:p>
    <w:p>
      <w:pPr>
        <w:spacing w:after="160" w:line="300"/>
        <w:jc w:val="both"/>
      </w:pPr>
      <w:r>
        <w:rPr>
          <w:rFonts w:ascii="Garamond" w:cs="Garamond" w:eastAsia="Garamond" w:hAnsi="Garamond"/>
          <w:sz w:val="23"/>
          <w:szCs w:val="23"/>
        </w:rPr>
        <w:t xml:space="preserve">L'Apporteur déclare et garantit, à sa connaissance :</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que la société {denomination_cible} a été valablement constituée et immatriculée et que ses statuts ont été régulièrement établis ;</w:t>
      </w:r>
    </w:p>
    <w:p>
      <w:pPr>
        <w:tabs>
          <w:tab w:val="left" w:pos="567"/>
        </w:tabs>
        <w:spacing w:after="100" w:line="300"/>
        <w:ind w:left="567" w:hanging="425"/>
        <w:jc w:val="both"/>
      </w:pPr>
      <w:r>
        <w:rPr>
          <w:rFonts w:ascii="Garamond" w:cs="Garamond" w:eastAsia="Garamond" w:hAnsi="Garamond"/>
          <w:sz w:val="23"/>
          <w:szCs w:val="23"/>
        </w:rPr>
        <w:t xml:space="preserve">b)	</w:t>
      </w:r>
      <w:r>
        <w:rPr>
          <w:rFonts w:ascii="Garamond" w:cs="Garamond" w:eastAsia="Garamond" w:hAnsi="Garamond"/>
          <w:sz w:val="23"/>
          <w:szCs w:val="23"/>
        </w:rPr>
        <w:t xml:space="preserve">qu'elle est à jour de l'ensemble de ses obligations sociales, fiscales et comptables ;</w:t>
      </w:r>
    </w:p>
    <w:p>
      <w:pPr>
        <w:tabs>
          <w:tab w:val="left" w:pos="567"/>
        </w:tabs>
        <w:spacing w:after="100" w:line="300"/>
        <w:ind w:left="567" w:hanging="425"/>
        <w:jc w:val="both"/>
      </w:pPr>
      <w:r>
        <w:rPr>
          <w:rFonts w:ascii="Garamond" w:cs="Garamond" w:eastAsia="Garamond" w:hAnsi="Garamond"/>
          <w:sz w:val="23"/>
          <w:szCs w:val="23"/>
        </w:rPr>
        <w:t xml:space="preserve">c)	</w:t>
      </w:r>
      <w:r>
        <w:rPr>
          <w:rFonts w:ascii="Garamond" w:cs="Garamond" w:eastAsia="Garamond" w:hAnsi="Garamond"/>
          <w:sz w:val="23"/>
          <w:szCs w:val="23"/>
        </w:rPr>
        <w:t xml:space="preserve">qu'il n'existe aucun élément susceptible de remettre en cause la continuité de son exploitation.</w:t>
      </w:r>
    </w:p>
    <w:p>
      <w:pPr>
        <w:keepNext/>
        <w:spacing w:after="120" w:before="160"/>
        <w:jc w:val="left"/>
      </w:pPr>
      <w:r>
        <w:rPr>
          <w:rFonts w:ascii="Garamond" w:cs="Garamond" w:eastAsia="Garamond" w:hAnsi="Garamond"/>
          <w:b/>
          <w:bCs/>
          <w:sz w:val="23"/>
          <w:szCs w:val="23"/>
        </w:rPr>
        <w:t xml:space="preserve">{a_decl_apporteur}.3. Portée des déclarations et garanties</w:t>
      </w:r>
    </w:p>
    <w:p>
      <w:pPr>
        <w:spacing w:after="160" w:line="300"/>
        <w:jc w:val="both"/>
      </w:pPr>
      <w:r>
        <w:rPr>
          <w:rFonts w:ascii="Garamond" w:cs="Garamond" w:eastAsia="Garamond" w:hAnsi="Garamond"/>
          <w:sz w:val="23"/>
          <w:szCs w:val="23"/>
        </w:rPr>
        <w:t xml:space="preserve">Les déclarations et garanties qui précèdent sont données à la Date de Signature et seront réputées réitérées à la Date de Réalisation. L'Apporteur reconnaît que la Société Bénéficiaire se fonde sur ces déclarations et garanties pour accepter l'Apport.</w:t>
      </w:r>
    </w:p>
    <w:p>
      <w:pPr>
        <w:keepNext/>
        <w:spacing w:after="160" w:before="280"/>
        <w:jc w:val="left"/>
      </w:pPr>
      <w:r>
        <w:rPr>
          <w:rFonts w:ascii="Garamond" w:cs="Garamond" w:eastAsia="Garamond" w:hAnsi="Garamond"/>
          <w:b/>
          <w:bCs/>
          <w:sz w:val="24"/>
          <w:szCs w:val="24"/>
        </w:rPr>
        <w:t xml:space="preserve">Article {a_decl_beneficiaire}. Déclarations de la Société Bénéficiaire</w:t>
      </w:r>
    </w:p>
    <w:p>
      <w:pPr>
        <w:spacing w:after="160" w:line="300"/>
        <w:jc w:val="both"/>
      </w:pPr>
      <w:r>
        <w:rPr>
          <w:rFonts w:ascii="Garamond" w:cs="Garamond" w:eastAsia="Garamond" w:hAnsi="Garamond"/>
          <w:sz w:val="23"/>
          <w:szCs w:val="23"/>
        </w:rPr>
        <w:t xml:space="preserve">La Société Bénéficiaire, représentée comme indiqué en tête des présentes, déclare :</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qu'elle dispose de tous les pouvoirs et autorisations nécessaires pour accepter l'Apport et procéder à l'augmentation de capital corrélative, sous réserve de la réalisation des conditions suspensives prévues à l'Article {a_conditions} ;</w:t>
      </w:r>
    </w:p>
    <w:p>
      <w:pPr>
        <w:tabs>
          <w:tab w:val="left" w:pos="567"/>
        </w:tabs>
        <w:spacing w:after="100" w:line="300"/>
        <w:ind w:left="567" w:hanging="425"/>
        <w:jc w:val="both"/>
      </w:pPr>
      <w:r>
        <w:rPr>
          <w:rFonts w:ascii="Garamond" w:cs="Garamond" w:eastAsia="Garamond" w:hAnsi="Garamond"/>
          <w:sz w:val="23"/>
          <w:szCs w:val="23"/>
        </w:rPr>
        <w:t xml:space="preserve">b)	</w:t>
      </w:r>
      <w:r>
        <w:rPr>
          <w:rFonts w:ascii="Garamond" w:cs="Garamond" w:eastAsia="Garamond" w:hAnsi="Garamond"/>
          <w:sz w:val="23"/>
          <w:szCs w:val="23"/>
        </w:rPr>
        <w:t xml:space="preserve">qu'elle a pris connaissance des statuts de la société {denomination_cible} ainsi que des documents sociaux qui lui ont été communiqués ;</w:t>
      </w:r>
    </w:p>
    <w:p>
      <w:pPr>
        <w:tabs>
          <w:tab w:val="left" w:pos="567"/>
        </w:tabs>
        <w:spacing w:after="100" w:line="300"/>
        <w:ind w:left="567" w:hanging="425"/>
        <w:jc w:val="both"/>
      </w:pPr>
      <w:r>
        <w:rPr>
          <w:rFonts w:ascii="Garamond" w:cs="Garamond" w:eastAsia="Garamond" w:hAnsi="Garamond"/>
          <w:sz w:val="23"/>
          <w:szCs w:val="23"/>
        </w:rPr>
        <w:t xml:space="preserve">c)	</w:t>
      </w:r>
      <w:r>
        <w:rPr>
          <w:rFonts w:ascii="Garamond" w:cs="Garamond" w:eastAsia="Garamond" w:hAnsi="Garamond"/>
          <w:sz w:val="23"/>
          <w:szCs w:val="23"/>
        </w:rPr>
        <w:t xml:space="preserve">qu'elle accepte les Titres Apportés dans l'état où ils se trouveront à la Date de Réalisation, sans recours contre l'Apporteur au-delà des garanties expressément stipulées au présent traité ;</w:t>
      </w:r>
    </w:p>
    <w:p>
      <w:pPr>
        <w:tabs>
          <w:tab w:val="left" w:pos="567"/>
        </w:tabs>
        <w:spacing w:after="100" w:line="300"/>
        <w:ind w:left="567" w:hanging="425"/>
        <w:jc w:val="both"/>
      </w:pPr>
      <w:r>
        <w:rPr>
          <w:rFonts w:ascii="Garamond" w:cs="Garamond" w:eastAsia="Garamond" w:hAnsi="Garamond"/>
          <w:sz w:val="23"/>
          <w:szCs w:val="23"/>
        </w:rPr>
        <w:t xml:space="preserve">d)	</w:t>
      </w:r>
      <w:r>
        <w:rPr>
          <w:rFonts w:ascii="Garamond" w:cs="Garamond" w:eastAsia="Garamond" w:hAnsi="Garamond"/>
          <w:sz w:val="23"/>
          <w:szCs w:val="23"/>
        </w:rPr>
        <w:t xml:space="preserve">que le présent traité constitue à son égard une obligation valable et contraignante.</w:t>
      </w:r>
    </w:p>
    <w:p>
      <w:pPr>
        <w:spacing w:after="0"/>
      </w:pPr>
      <w:r>
        <w:rPr>
          <w:rFonts w:ascii="Garamond" w:cs="Garamond" w:eastAsia="Garamond" w:hAnsi="Garamond"/>
          <w:sz w:val="23"/>
          <w:szCs w:val="23"/>
        </w:rPr>
        <w:t xml:space="preserve">{#double_representation}</w:t>
      </w:r>
    </w:p>
    <w:p>
      <w:pPr>
        <w:keepNext/>
        <w:spacing w:after="160" w:before="280"/>
        <w:jc w:val="left"/>
      </w:pPr>
      <w:r>
        <w:rPr>
          <w:rFonts w:ascii="Garamond" w:cs="Garamond" w:eastAsia="Garamond" w:hAnsi="Garamond"/>
          <w:b/>
          <w:bCs/>
          <w:sz w:val="24"/>
          <w:szCs w:val="24"/>
        </w:rPr>
        <w:t xml:space="preserve">Article {a_1161}. Déclaration au titre de l'article 1161 du code civil</w:t>
      </w:r>
    </w:p>
    <w:p>
      <w:pPr>
        <w:spacing w:after="160" w:line="300"/>
        <w:jc w:val="both"/>
      </w:pPr>
      <w:r>
        <w:rPr>
          <w:rFonts w:ascii="Garamond" w:cs="Garamond" w:eastAsia="Garamond" w:hAnsi="Garamond"/>
          <w:sz w:val="23"/>
          <w:szCs w:val="23"/>
        </w:rPr>
        <w:t xml:space="preserve">Conformément à l'article 1161, alinéa 2, du code civil, les Parties autorisent expressément {nom_representant_commun} à intervenir au présent traité tant en son nom personnel, en qualité d'Apporteur, qu'au nom et pour le compte de la Société Bénéficiaire, en qualité de représentant légal de celle-ci, et déclarent en avoir été pleinement informées et y consentir.</w:t>
      </w:r>
    </w:p>
    <w:p>
      <w:pPr>
        <w:spacing w:after="0"/>
      </w:pPr>
      <w:r>
        <w:rPr>
          <w:rFonts w:ascii="Garamond" w:cs="Garamond" w:eastAsia="Garamond" w:hAnsi="Garamond"/>
          <w:sz w:val="23"/>
          <w:szCs w:val="23"/>
        </w:rPr>
        <w:t xml:space="preserve">{/double_representation}</w:t>
      </w:r>
    </w:p>
    <w:p>
      <w:pPr>
        <w:keepNext/>
        <w:spacing w:after="240" w:before="400"/>
        <w:jc w:val="center"/>
      </w:pPr>
      <w:r>
        <w:rPr>
          <w:rFonts w:ascii="Garamond" w:cs="Garamond" w:eastAsia="Garamond" w:hAnsi="Garamond"/>
          <w:b/>
          <w:bCs/>
          <w:smallCaps/>
          <w:sz w:val="26"/>
          <w:szCs w:val="26"/>
        </w:rPr>
        <w:t xml:space="preserve">Titre {t_modalites}. Charges, conditions et modalités</w:t>
      </w:r>
    </w:p>
    <w:p>
      <w:pPr>
        <w:keepNext/>
        <w:spacing w:after="160" w:before="280"/>
        <w:jc w:val="left"/>
      </w:pPr>
      <w:r>
        <w:rPr>
          <w:rFonts w:ascii="Garamond" w:cs="Garamond" w:eastAsia="Garamond" w:hAnsi="Garamond"/>
          <w:b/>
          <w:bCs/>
          <w:sz w:val="24"/>
          <w:szCs w:val="24"/>
        </w:rPr>
        <w:t xml:space="preserve">Article {a_charges}. Charges et conditions</w:t>
      </w:r>
    </w:p>
    <w:p>
      <w:pPr>
        <w:keepNext/>
        <w:spacing w:after="120" w:before="160"/>
        <w:jc w:val="left"/>
      </w:pPr>
      <w:r>
        <w:rPr>
          <w:rFonts w:ascii="Garamond" w:cs="Garamond" w:eastAsia="Garamond" w:hAnsi="Garamond"/>
          <w:b/>
          <w:bCs/>
          <w:sz w:val="23"/>
          <w:szCs w:val="23"/>
        </w:rPr>
        <w:t xml:space="preserve">{a_charges}.1. Charges incombant à la Société Bénéficiaire</w:t>
      </w:r>
    </w:p>
    <w:p>
      <w:pPr>
        <w:spacing w:after="160" w:line="300"/>
        <w:jc w:val="both"/>
      </w:pPr>
      <w:r>
        <w:rPr>
          <w:rFonts w:ascii="Garamond" w:cs="Garamond" w:eastAsia="Garamond" w:hAnsi="Garamond"/>
          <w:sz w:val="23"/>
          <w:szCs w:val="23"/>
        </w:rPr>
        <w:t xml:space="preserve">La Société Bénéficiaire s'engage à :</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prendre les Titres Apportés dans l'état où ils se trouveront à la Date de Réalisation, sans recours contre l'Apporteur, sous réserve des garanties expressément stipulées au présent traité ;</w:t>
      </w:r>
    </w:p>
    <w:p>
      <w:pPr>
        <w:tabs>
          <w:tab w:val="left" w:pos="567"/>
        </w:tabs>
        <w:spacing w:after="100" w:line="300"/>
        <w:ind w:left="567" w:hanging="425"/>
        <w:jc w:val="both"/>
      </w:pPr>
      <w:r>
        <w:rPr>
          <w:rFonts w:ascii="Garamond" w:cs="Garamond" w:eastAsia="Garamond" w:hAnsi="Garamond"/>
          <w:sz w:val="23"/>
          <w:szCs w:val="23"/>
        </w:rPr>
        <w:t xml:space="preserve">b)	</w:t>
      </w:r>
      <w:r>
        <w:rPr>
          <w:rFonts w:ascii="Garamond" w:cs="Garamond" w:eastAsia="Garamond" w:hAnsi="Garamond"/>
          <w:sz w:val="23"/>
          <w:szCs w:val="23"/>
        </w:rPr>
        <w:t xml:space="preserve">être substituée, à compter de la Date de Réalisation, dans tous les droits et obligations attachés aux Titres Apportés ;</w:t>
      </w:r>
    </w:p>
    <w:p>
      <w:pPr>
        <w:tabs>
          <w:tab w:val="left" w:pos="567"/>
        </w:tabs>
        <w:spacing w:after="100" w:line="300"/>
        <w:ind w:left="567" w:hanging="425"/>
        <w:jc w:val="both"/>
      </w:pPr>
      <w:r>
        <w:rPr>
          <w:rFonts w:ascii="Garamond" w:cs="Garamond" w:eastAsia="Garamond" w:hAnsi="Garamond"/>
          <w:sz w:val="23"/>
          <w:szCs w:val="23"/>
        </w:rPr>
        <w:t xml:space="preserve">c)	</w:t>
      </w:r>
      <w:r>
        <w:rPr>
          <w:rFonts w:ascii="Garamond" w:cs="Garamond" w:eastAsia="Garamond" w:hAnsi="Garamond"/>
          <w:sz w:val="23"/>
          <w:szCs w:val="23"/>
        </w:rPr>
        <w:t xml:space="preserve">supporter, à compter de la Date de Réalisation, tous impôts, taxes, contributions et charges de toute nature afférents aux Titres Apportés ;</w:t>
      </w:r>
    </w:p>
    <w:p>
      <w:pPr>
        <w:tabs>
          <w:tab w:val="left" w:pos="567"/>
        </w:tabs>
        <w:spacing w:after="100" w:line="300"/>
        <w:ind w:left="567" w:hanging="425"/>
        <w:jc w:val="both"/>
      </w:pPr>
      <w:r>
        <w:rPr>
          <w:rFonts w:ascii="Garamond" w:cs="Garamond" w:eastAsia="Garamond" w:hAnsi="Garamond"/>
          <w:sz w:val="23"/>
          <w:szCs w:val="23"/>
        </w:rPr>
        <w:t xml:space="preserve">d)	</w:t>
      </w:r>
      <w:r>
        <w:rPr>
          <w:rFonts w:ascii="Garamond" w:cs="Garamond" w:eastAsia="Garamond" w:hAnsi="Garamond"/>
          <w:sz w:val="23"/>
          <w:szCs w:val="23"/>
        </w:rPr>
        <w:t xml:space="preserve">se conformer aux lois, règlements et usages concernant les Titres Apportés et accomplir toutes formalités requises.</w:t>
      </w:r>
    </w:p>
    <w:p>
      <w:pPr>
        <w:keepNext/>
        <w:spacing w:after="120" w:before="160"/>
        <w:jc w:val="left"/>
      </w:pPr>
      <w:r>
        <w:rPr>
          <w:rFonts w:ascii="Garamond" w:cs="Garamond" w:eastAsia="Garamond" w:hAnsi="Garamond"/>
          <w:b/>
          <w:bCs/>
          <w:sz w:val="23"/>
          <w:szCs w:val="23"/>
        </w:rPr>
        <w:t xml:space="preserve">{a_charges}.2. Obligations incombant à l'Apporteur</w:t>
      </w:r>
    </w:p>
    <w:p>
      <w:pPr>
        <w:spacing w:after="160" w:line="300"/>
        <w:jc w:val="both"/>
      </w:pPr>
      <w:r>
        <w:rPr>
          <w:rFonts w:ascii="Garamond" w:cs="Garamond" w:eastAsia="Garamond" w:hAnsi="Garamond"/>
          <w:sz w:val="23"/>
          <w:szCs w:val="23"/>
        </w:rPr>
        <w:t xml:space="preserve">Entre la Date de Signature et la Date de Réalisation, l'Apporteur s'engage à :</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gérer les Titres Apportés en personne prudente et raisonnable, selon les mêmes principes que par le passé, et ne prendre aucun engagement important sortant de la gestion courante sans l'accord préalable écrit de la Société Bénéficiaire ;</w:t>
      </w:r>
    </w:p>
    <w:p>
      <w:pPr>
        <w:tabs>
          <w:tab w:val="left" w:pos="567"/>
        </w:tabs>
        <w:spacing w:after="100" w:line="300"/>
        <w:ind w:left="567" w:hanging="425"/>
        <w:jc w:val="both"/>
      </w:pPr>
      <w:r>
        <w:rPr>
          <w:rFonts w:ascii="Garamond" w:cs="Garamond" w:eastAsia="Garamond" w:hAnsi="Garamond"/>
          <w:sz w:val="23"/>
          <w:szCs w:val="23"/>
        </w:rPr>
        <w:t xml:space="preserve">b)	</w:t>
      </w:r>
      <w:r>
        <w:rPr>
          <w:rFonts w:ascii="Garamond" w:cs="Garamond" w:eastAsia="Garamond" w:hAnsi="Garamond"/>
          <w:sz w:val="23"/>
          <w:szCs w:val="23"/>
        </w:rPr>
        <w:t xml:space="preserve">ne procéder à aucune cession, échange, transfert, nantissement ou autre acte de disposition portant sur les Titres Apportés ;</w:t>
      </w:r>
    </w:p>
    <w:p>
      <w:pPr>
        <w:tabs>
          <w:tab w:val="left" w:pos="567"/>
        </w:tabs>
        <w:spacing w:after="100" w:line="300"/>
        <w:ind w:left="567" w:hanging="425"/>
        <w:jc w:val="both"/>
      </w:pPr>
      <w:r>
        <w:rPr>
          <w:rFonts w:ascii="Garamond" w:cs="Garamond" w:eastAsia="Garamond" w:hAnsi="Garamond"/>
          <w:sz w:val="23"/>
          <w:szCs w:val="23"/>
        </w:rPr>
        <w:t xml:space="preserve">c)	</w:t>
      </w:r>
      <w:r>
        <w:rPr>
          <w:rFonts w:ascii="Garamond" w:cs="Garamond" w:eastAsia="Garamond" w:hAnsi="Garamond"/>
          <w:sz w:val="23"/>
          <w:szCs w:val="23"/>
        </w:rPr>
        <w:t xml:space="preserve">solliciter tous accords, agréments ou autorisations de tiers requis pour la validité ou l'opposabilité du transfert des Titres Apportés ;</w:t>
      </w:r>
    </w:p>
    <w:p>
      <w:pPr>
        <w:tabs>
          <w:tab w:val="left" w:pos="567"/>
        </w:tabs>
        <w:spacing w:after="100" w:line="300"/>
        <w:ind w:left="567" w:hanging="425"/>
        <w:jc w:val="both"/>
      </w:pPr>
      <w:r>
        <w:rPr>
          <w:rFonts w:ascii="Garamond" w:cs="Garamond" w:eastAsia="Garamond" w:hAnsi="Garamond"/>
          <w:sz w:val="23"/>
          <w:szCs w:val="23"/>
        </w:rPr>
        <w:t xml:space="preserve">d)	</w:t>
      </w:r>
      <w:r>
        <w:rPr>
          <w:rFonts w:ascii="Garamond" w:cs="Garamond" w:eastAsia="Garamond" w:hAnsi="Garamond"/>
          <w:sz w:val="23"/>
          <w:szCs w:val="23"/>
        </w:rPr>
        <w:t xml:space="preserve">remettre à la Société Bénéficiaire, à la Date de Réalisation, tous concours, signatures, justifications et documents nécessaires à la régularisation du transfert.</w:t>
      </w:r>
    </w:p>
    <w:p>
      <w:pPr>
        <w:keepNext/>
        <w:spacing w:after="120" w:before="160"/>
        <w:jc w:val="left"/>
      </w:pPr>
      <w:r>
        <w:rPr>
          <w:rFonts w:ascii="Garamond" w:cs="Garamond" w:eastAsia="Garamond" w:hAnsi="Garamond"/>
          <w:b/>
          <w:bCs/>
          <w:sz w:val="23"/>
          <w:szCs w:val="23"/>
        </w:rPr>
        <w:t xml:space="preserve">{a_charges}.3. Préemption et agrément</w:t>
      </w:r>
    </w:p>
    <w:p>
      <w:pPr>
        <w:spacing w:after="160" w:line="300"/>
        <w:jc w:val="both"/>
      </w:pPr>
      <w:r>
        <w:rPr>
          <w:rFonts w:ascii="Garamond" w:cs="Garamond" w:eastAsia="Garamond" w:hAnsi="Garamond"/>
          <w:sz w:val="23"/>
          <w:szCs w:val="23"/>
        </w:rPr>
        <w:t xml:space="preserve">Dans l'hypothèse où le transfert des Titres Apportés serait subordonné à l'agrément d'un tiers ou à l'exercice d'un droit de préemption, l'Apporteur s'engage à solliciter les décisions nécessaires avant la Date de Réalisation. Si un titulaire d'un droit de préemption venait à exercer son droit à l'occasion de l'Apport, la Société Bénéficiaire aurait droit au prix résultant de cet exercice, quelle que soit la différence entre ce prix et la valeur retenue pour les Titres Apportés.</w:t>
      </w:r>
    </w:p>
    <w:p>
      <w:pPr>
        <w:keepNext/>
        <w:spacing w:after="160" w:before="280"/>
        <w:jc w:val="left"/>
      </w:pPr>
      <w:r>
        <w:rPr>
          <w:rFonts w:ascii="Garamond" w:cs="Garamond" w:eastAsia="Garamond" w:hAnsi="Garamond"/>
          <w:b/>
          <w:bCs/>
          <w:sz w:val="24"/>
          <w:szCs w:val="24"/>
        </w:rPr>
        <w:t xml:space="preserve">Article {a_conditions}. Conditions suspensives et réalisation</w:t>
      </w:r>
    </w:p>
    <w:p>
      <w:pPr>
        <w:keepNext/>
        <w:spacing w:after="120" w:before="160"/>
        <w:jc w:val="left"/>
      </w:pPr>
      <w:r>
        <w:rPr>
          <w:rFonts w:ascii="Garamond" w:cs="Garamond" w:eastAsia="Garamond" w:hAnsi="Garamond"/>
          <w:b/>
          <w:bCs/>
          <w:sz w:val="23"/>
          <w:szCs w:val="23"/>
        </w:rPr>
        <w:t xml:space="preserve">{a_conditions}.1. Conditions suspensives</w:t>
      </w:r>
    </w:p>
    <w:p>
      <w:pPr>
        <w:spacing w:after="160" w:line="300"/>
        <w:jc w:val="both"/>
      </w:pPr>
      <w:r>
        <w:rPr>
          <w:rFonts w:ascii="Garamond" w:cs="Garamond" w:eastAsia="Garamond" w:hAnsi="Garamond"/>
          <w:sz w:val="23"/>
          <w:szCs w:val="23"/>
        </w:rPr>
        <w:t xml:space="preserve">L'Apport est conclu sous les conditions suspensives suivantes :</w:t>
      </w:r>
    </w:p>
    <w:p>
      <w:pPr>
        <w:spacing w:after="0"/>
      </w:pPr>
      <w:r>
        <w:rPr>
          <w:rFonts w:ascii="Garamond" w:cs="Garamond" w:eastAsia="Garamond" w:hAnsi="Garamond"/>
          <w:sz w:val="23"/>
          <w:szCs w:val="23"/>
        </w:rPr>
        <w:t xml:space="preserve">{#conditions_suspensives}</w:t>
      </w:r>
    </w:p>
    <w:p>
      <w:pPr>
        <w:tabs>
          <w:tab w:val="left" w:pos="567"/>
        </w:tabs>
        <w:spacing w:after="100" w:line="300"/>
        <w:ind w:left="567" w:hanging="425"/>
        <w:jc w:val="both"/>
      </w:pPr>
      <w:r>
        <w:rPr>
          <w:rFonts w:ascii="Garamond" w:cs="Garamond" w:eastAsia="Garamond" w:hAnsi="Garamond"/>
          <w:sz w:val="23"/>
          <w:szCs w:val="23"/>
        </w:rPr>
        <w:t xml:space="preserve">{lettre}	</w:t>
      </w:r>
      <w:r>
        <w:rPr>
          <w:rFonts w:ascii="Garamond" w:cs="Garamond" w:eastAsia="Garamond" w:hAnsi="Garamond"/>
          <w:sz w:val="23"/>
          <w:szCs w:val="23"/>
        </w:rPr>
        <w:t xml:space="preserve">{texte}</w:t>
      </w:r>
    </w:p>
    <w:p>
      <w:pPr>
        <w:spacing w:after="0"/>
      </w:pPr>
      <w:r>
        <w:rPr>
          <w:rFonts w:ascii="Garamond" w:cs="Garamond" w:eastAsia="Garamond" w:hAnsi="Garamond"/>
          <w:sz w:val="23"/>
          <w:szCs w:val="23"/>
        </w:rPr>
        <w:t xml:space="preserve">{/conditions_suspensives}</w:t>
      </w:r>
    </w:p>
    <w:p>
      <w:pPr>
        <w:keepNext/>
        <w:spacing w:after="120" w:before="160"/>
        <w:jc w:val="left"/>
      </w:pPr>
      <w:r>
        <w:rPr>
          <w:rFonts w:ascii="Garamond" w:cs="Garamond" w:eastAsia="Garamond" w:hAnsi="Garamond"/>
          <w:b/>
          <w:bCs/>
          <w:sz w:val="23"/>
          <w:szCs w:val="23"/>
        </w:rPr>
        <w:t xml:space="preserve">{a_conditions}.2. Date butoir</w:t>
      </w:r>
    </w:p>
    <w:p>
      <w:pPr>
        <w:spacing w:after="160" w:line="300"/>
        <w:jc w:val="both"/>
      </w:pPr>
      <w:r>
        <w:rPr>
          <w:rFonts w:ascii="Garamond" w:cs="Garamond" w:eastAsia="Garamond" w:hAnsi="Garamond"/>
          <w:sz w:val="23"/>
          <w:szCs w:val="23"/>
        </w:rPr>
        <w:t xml:space="preserve">Les conditions suspensives devront être réalisées au plus tard le {date_butoir}. À défaut, le présent traité deviendra caduc de plein droit, sans indemnité de part ni d'autre, sauf prorogation convenue par écrit entre les Parties.</w:t>
      </w:r>
    </w:p>
    <w:p>
      <w:pPr>
        <w:keepNext/>
        <w:spacing w:after="120" w:before="160"/>
        <w:jc w:val="left"/>
      </w:pPr>
      <w:r>
        <w:rPr>
          <w:rFonts w:ascii="Garamond" w:cs="Garamond" w:eastAsia="Garamond" w:hAnsi="Garamond"/>
          <w:b/>
          <w:bCs/>
          <w:sz w:val="23"/>
          <w:szCs w:val="23"/>
        </w:rPr>
        <w:t xml:space="preserve">{a_conditions}.3. Date de Réalisation</w:t>
      </w:r>
    </w:p>
    <w:p>
      <w:pPr>
        <w:spacing w:after="160" w:line="300"/>
        <w:jc w:val="both"/>
      </w:pPr>
      <w:r>
        <w:rPr>
          <w:rFonts w:ascii="Garamond" w:cs="Garamond" w:eastAsia="Garamond" w:hAnsi="Garamond"/>
          <w:sz w:val="23"/>
          <w:szCs w:val="23"/>
        </w:rPr>
        <w:t xml:space="preserve">La Date de Réalisation correspondra à la date de levée de la dernière des conditions suspensives, soit la date de la décision de l'organe compétent de la Société Bénéficiaire approuvant l'augmentation de capital rémunérant l'Apport.</w:t>
      </w:r>
    </w:p>
    <w:p>
      <w:pPr>
        <w:spacing w:after="0"/>
      </w:pPr>
      <w:r>
        <w:rPr>
          <w:rFonts w:ascii="Garamond" w:cs="Garamond" w:eastAsia="Garamond" w:hAnsi="Garamond"/>
          <w:sz w:val="23"/>
          <w:szCs w:val="23"/>
        </w:rPr>
        <w:t xml:space="preserve">{#souscription_numeraire}</w:t>
      </w:r>
    </w:p>
    <w:p>
      <w:pPr>
        <w:keepNext/>
        <w:spacing w:after="120" w:before="160"/>
        <w:jc w:val="left"/>
      </w:pPr>
      <w:r>
        <w:rPr>
          <w:rFonts w:ascii="Garamond" w:cs="Garamond" w:eastAsia="Garamond" w:hAnsi="Garamond"/>
          <w:b/>
          <w:bCs/>
          <w:sz w:val="23"/>
          <w:szCs w:val="23"/>
        </w:rPr>
        <w:t xml:space="preserve">{a_conditions}.4. Chronologie des opérations</w:t>
      </w:r>
    </w:p>
    <w:p>
      <w:pPr>
        <w:spacing w:after="160" w:line="300"/>
        <w:jc w:val="both"/>
      </w:pPr>
      <w:r>
        <w:rPr>
          <w:rFonts w:ascii="Garamond" w:cs="Garamond" w:eastAsia="Garamond" w:hAnsi="Garamond"/>
          <w:sz w:val="23"/>
          <w:szCs w:val="23"/>
        </w:rPr>
        <w:t xml:space="preserve">Les augmentations de capital seront réalisées à la Date de Réalisation, étant précisé que l'augmentation de capital en numéraire sera juridiquement réalisée en premier lieu, suivie immédiatement de l'augmentation de capital rémunérant l'Apport.</w:t>
      </w:r>
    </w:p>
    <w:p>
      <w:pPr>
        <w:spacing w:after="0"/>
      </w:pPr>
      <w:r>
        <w:rPr>
          <w:rFonts w:ascii="Garamond" w:cs="Garamond" w:eastAsia="Garamond" w:hAnsi="Garamond"/>
          <w:sz w:val="23"/>
          <w:szCs w:val="23"/>
        </w:rPr>
        <w:t xml:space="preserve">{/souscription_numeraire}</w:t>
      </w:r>
    </w:p>
    <w:p>
      <w:pPr>
        <w:keepNext/>
        <w:spacing w:after="160" w:before="280"/>
        <w:jc w:val="left"/>
      </w:pPr>
      <w:r>
        <w:rPr>
          <w:rFonts w:ascii="Garamond" w:cs="Garamond" w:eastAsia="Garamond" w:hAnsi="Garamond"/>
          <w:b/>
          <w:bCs/>
          <w:sz w:val="24"/>
          <w:szCs w:val="24"/>
        </w:rPr>
        <w:t xml:space="preserve">Article {a_remise}. Remise des documents et formalités</w:t>
      </w:r>
    </w:p>
    <w:p>
      <w:pPr>
        <w:keepNext/>
        <w:spacing w:after="120" w:before="160"/>
        <w:jc w:val="left"/>
      </w:pPr>
      <w:r>
        <w:rPr>
          <w:rFonts w:ascii="Garamond" w:cs="Garamond" w:eastAsia="Garamond" w:hAnsi="Garamond"/>
          <w:b/>
          <w:bCs/>
          <w:sz w:val="23"/>
          <w:szCs w:val="23"/>
        </w:rPr>
        <w:t xml:space="preserve">{a_remise}.1. Remise des documents</w:t>
      </w:r>
    </w:p>
    <w:p>
      <w:pPr>
        <w:spacing w:after="160" w:line="300"/>
        <w:jc w:val="both"/>
      </w:pPr>
      <w:r>
        <w:rPr>
          <w:rFonts w:ascii="Garamond" w:cs="Garamond" w:eastAsia="Garamond" w:hAnsi="Garamond"/>
          <w:sz w:val="23"/>
          <w:szCs w:val="23"/>
        </w:rPr>
        <w:t xml:space="preserve">À la Date de Réalisation, l'Apporteur remettra à la Société Bénéficiaire : a) l'attestation d'inscription des Titres Apportés à son nom dans les registres de la société {denomination_cible} ; b) un exemplaire des statuts à jour de la société {denomination_cible} ; et c) tous autres documents relatifs aux Titres Apportés dont la communication serait raisonnablement demandée.</w:t>
      </w:r>
    </w:p>
    <w:p>
      <w:pPr>
        <w:keepNext/>
        <w:spacing w:after="120" w:before="160"/>
        <w:jc w:val="left"/>
      </w:pPr>
      <w:r>
        <w:rPr>
          <w:rFonts w:ascii="Garamond" w:cs="Garamond" w:eastAsia="Garamond" w:hAnsi="Garamond"/>
          <w:b/>
          <w:bCs/>
          <w:sz w:val="23"/>
          <w:szCs w:val="23"/>
        </w:rPr>
        <w:t xml:space="preserve">{a_remise}.2. Régularisation des transferts</w:t>
      </w:r>
    </w:p>
    <w:p>
      <w:pPr>
        <w:spacing w:after="160" w:line="300"/>
        <w:jc w:val="both"/>
      </w:pPr>
      <w:r>
        <w:rPr>
          <w:rFonts w:ascii="Garamond" w:cs="Garamond" w:eastAsia="Garamond" w:hAnsi="Garamond"/>
          <w:sz w:val="23"/>
          <w:szCs w:val="23"/>
        </w:rPr>
        <w:t xml:space="preserve">Les transferts seront régularisés par l'inscription des Titres Apportés au nom de la Société Bénéficiaire dans les registres de la société {denomination_cible}, par l'inscription des actions nouvelles au nom de l'Apporteur dans les registres de la Société Bénéficiaire et par la mise à jour des statuts de la Société Bénéficiaire. Les Parties donneront conjointement toutes instructions nécessaires à la société {denomination_cible} pour procéder aux inscriptions dans les meilleurs délais suivant la Date de Réalisation.</w:t>
      </w:r>
    </w:p>
    <w:p>
      <w:pPr>
        <w:keepNext/>
        <w:spacing w:after="240" w:before="400"/>
        <w:jc w:val="center"/>
      </w:pPr>
      <w:r>
        <w:rPr>
          <w:rFonts w:ascii="Garamond" w:cs="Garamond" w:eastAsia="Garamond" w:hAnsi="Garamond"/>
          <w:b/>
          <w:bCs/>
          <w:smallCaps/>
          <w:sz w:val="26"/>
          <w:szCs w:val="26"/>
        </w:rPr>
        <w:t xml:space="preserve">Titre {t_fiscal}. Régime fiscal</w:t>
      </w:r>
    </w:p>
    <w:p>
      <w:pPr>
        <w:keepNext/>
        <w:spacing w:after="160" w:before="280"/>
        <w:jc w:val="left"/>
      </w:pPr>
      <w:r>
        <w:rPr>
          <w:rFonts w:ascii="Garamond" w:cs="Garamond" w:eastAsia="Garamond" w:hAnsi="Garamond"/>
          <w:b/>
          <w:bCs/>
          <w:sz w:val="24"/>
          <w:szCs w:val="24"/>
        </w:rPr>
        <w:t xml:space="preserve">Article {a_fiscal}. Régime fiscal des opérations</w:t>
      </w:r>
    </w:p>
    <w:p>
      <w:pPr>
        <w:keepNext/>
        <w:spacing w:after="120" w:before="160"/>
        <w:jc w:val="left"/>
      </w:pPr>
      <w:r>
        <w:rPr>
          <w:rFonts w:ascii="Garamond" w:cs="Garamond" w:eastAsia="Garamond" w:hAnsi="Garamond"/>
          <w:b/>
          <w:bCs/>
          <w:sz w:val="23"/>
          <w:szCs w:val="23"/>
        </w:rPr>
        <w:t xml:space="preserve">{a_fiscal}.1. Principes généraux</w:t>
      </w:r>
    </w:p>
    <w:p>
      <w:pPr>
        <w:spacing w:after="160" w:line="300"/>
        <w:jc w:val="both"/>
      </w:pPr>
      <w:r>
        <w:rPr>
          <w:rFonts w:ascii="Garamond" w:cs="Garamond" w:eastAsia="Garamond" w:hAnsi="Garamond"/>
          <w:sz w:val="23"/>
          <w:szCs w:val="23"/>
        </w:rPr>
        <w:t xml:space="preserve">La Société Bénéficiaire s'engage à se conformer à l'ensemble des dispositions légales et réglementaires en vigueur concernant les déclarations à établir au titre de l'impôt sur les sociétés et de toutes impositions résultant de la réalisation des présentes opérations.</w:t>
      </w:r>
    </w:p>
    <w:p>
      <w:pPr>
        <w:spacing w:after="0"/>
      </w:pPr>
      <w:r>
        <w:rPr>
          <w:rFonts w:ascii="Garamond" w:cs="Garamond" w:eastAsia="Garamond" w:hAnsi="Garamond"/>
          <w:sz w:val="23"/>
          <w:szCs w:val="23"/>
        </w:rPr>
        <w:t xml:space="preserve">{#regime_150_0_b_ter}</w:t>
      </w:r>
    </w:p>
    <w:p>
      <w:pPr>
        <w:keepNext/>
        <w:spacing w:after="120" w:before="160"/>
        <w:jc w:val="left"/>
      </w:pPr>
      <w:r>
        <w:rPr>
          <w:rFonts w:ascii="Garamond" w:cs="Garamond" w:eastAsia="Garamond" w:hAnsi="Garamond"/>
          <w:b/>
          <w:bCs/>
          <w:sz w:val="23"/>
          <w:szCs w:val="23"/>
        </w:rPr>
        <w:t xml:space="preserve">{a_fiscal}.2. Report d'imposition (article 150-0 B ter du CGI)</w:t>
      </w:r>
    </w:p>
    <w:p>
      <w:pPr>
        <w:spacing w:after="160" w:line="300"/>
        <w:jc w:val="both"/>
      </w:pPr>
      <w:r>
        <w:rPr>
          <w:rFonts w:ascii="Garamond" w:cs="Garamond" w:eastAsia="Garamond" w:hAnsi="Garamond"/>
          <w:sz w:val="23"/>
          <w:szCs w:val="23"/>
        </w:rPr>
        <w:t xml:space="preserve">Les Parties constatent que l'Apport entre dans le champ de l'article 150-0 B ter du code général des impôts, dès lors que : (i) la Société Bénéficiaire est soumise à l'impôt sur les sociétés ; et (ii) l'Apporteur contrôle la Société Bénéficiaire au sens de ce texte à l'issue de l'opération, {detail_controle}.</w:t>
      </w:r>
    </w:p>
    <w:p>
      <w:pPr>
        <w:spacing w:after="160" w:line="300"/>
        <w:jc w:val="both"/>
      </w:pPr>
      <w:r>
        <w:rPr>
          <w:rFonts w:ascii="Garamond" w:cs="Garamond" w:eastAsia="Garamond" w:hAnsi="Garamond"/>
          <w:sz w:val="23"/>
          <w:szCs w:val="23"/>
        </w:rPr>
        <w:t xml:space="preserve">En conséquence, la plus-value d'apport réalisée par l'Apporteur, personne physique fiscalement domiciliée en France, sera placée de plein droit en report d'imposition, sans option de sa part.</w:t>
      </w:r>
    </w:p>
    <w:p>
      <w:pPr>
        <w:keepNext/>
        <w:spacing w:after="120" w:before="160"/>
        <w:jc w:val="left"/>
      </w:pPr>
      <w:r>
        <w:rPr>
          <w:rFonts w:ascii="Garamond" w:cs="Garamond" w:eastAsia="Garamond" w:hAnsi="Garamond"/>
          <w:b/>
          <w:bCs/>
          <w:sz w:val="23"/>
          <w:szCs w:val="23"/>
        </w:rPr>
        <w:t xml:space="preserve">{a_fiscal}.3. Événements mettant fin au report</w:t>
      </w:r>
    </w:p>
    <w:p>
      <w:pPr>
        <w:spacing w:after="160" w:line="300"/>
        <w:jc w:val="both"/>
      </w:pPr>
      <w:r>
        <w:rPr>
          <w:rFonts w:ascii="Garamond" w:cs="Garamond" w:eastAsia="Garamond" w:hAnsi="Garamond"/>
          <w:sz w:val="23"/>
          <w:szCs w:val="23"/>
        </w:rPr>
        <w:t xml:space="preserve">Le report d'imposition prendra fin, et la plus-value en report deviendra imposable, notamment dans les cas suivants :</w:t>
      </w:r>
    </w:p>
    <w:p>
      <w:pPr>
        <w:tabs>
          <w:tab w:val="left" w:pos="567"/>
        </w:tabs>
        <w:spacing w:after="100" w:line="300"/>
        <w:ind w:left="567" w:hanging="425"/>
        <w:jc w:val="both"/>
      </w:pPr>
      <w:r>
        <w:rPr>
          <w:rFonts w:ascii="Garamond" w:cs="Garamond" w:eastAsia="Garamond" w:hAnsi="Garamond"/>
          <w:sz w:val="23"/>
          <w:szCs w:val="23"/>
        </w:rPr>
        <w:t xml:space="preserve">a)	</w:t>
      </w:r>
      <w:r>
        <w:rPr>
          <w:rFonts w:ascii="Garamond" w:cs="Garamond" w:eastAsia="Garamond" w:hAnsi="Garamond"/>
          <w:sz w:val="23"/>
          <w:szCs w:val="23"/>
        </w:rPr>
        <w:t xml:space="preserve">cession à titre onéreux, rachat, remboursement ou annulation des Actions Nouvelles en Nature reçues en rémunération de l'Apport ;</w:t>
      </w:r>
    </w:p>
    <w:p>
      <w:pPr>
        <w:tabs>
          <w:tab w:val="left" w:pos="567"/>
        </w:tabs>
        <w:spacing w:after="100" w:line="300"/>
        <w:ind w:left="567" w:hanging="425"/>
        <w:jc w:val="both"/>
      </w:pPr>
      <w:r>
        <w:rPr>
          <w:rFonts w:ascii="Garamond" w:cs="Garamond" w:eastAsia="Garamond" w:hAnsi="Garamond"/>
          <w:sz w:val="23"/>
          <w:szCs w:val="23"/>
        </w:rPr>
        <w:t xml:space="preserve">b)	</w:t>
      </w:r>
      <w:r>
        <w:rPr>
          <w:rFonts w:ascii="Garamond" w:cs="Garamond" w:eastAsia="Garamond" w:hAnsi="Garamond"/>
          <w:sz w:val="23"/>
          <w:szCs w:val="23"/>
        </w:rPr>
        <w:t xml:space="preserve">cession à titre onéreux, rachat, remboursement ou annulation des Titres Apportés par la Société Bénéficiaire dans les trois ans de l'Apport, sauf réinvestissement d'au moins 70 % du produit de cession dans les conditions prévues à l'article 150-0 B ter, I-2° du code général des impôts ;</w:t>
      </w:r>
    </w:p>
    <w:p>
      <w:pPr>
        <w:tabs>
          <w:tab w:val="left" w:pos="567"/>
        </w:tabs>
        <w:spacing w:after="100" w:line="300"/>
        <w:ind w:left="567" w:hanging="425"/>
        <w:jc w:val="both"/>
      </w:pPr>
      <w:r>
        <w:rPr>
          <w:rFonts w:ascii="Garamond" w:cs="Garamond" w:eastAsia="Garamond" w:hAnsi="Garamond"/>
          <w:sz w:val="23"/>
          <w:szCs w:val="23"/>
        </w:rPr>
        <w:t xml:space="preserve">c)	</w:t>
      </w:r>
      <w:r>
        <w:rPr>
          <w:rFonts w:ascii="Garamond" w:cs="Garamond" w:eastAsia="Garamond" w:hAnsi="Garamond"/>
          <w:sz w:val="23"/>
          <w:szCs w:val="23"/>
        </w:rPr>
        <w:t xml:space="preserve">transfert du domicile fiscal de l'Apporteur hors de France, dans les conditions de l'article 167 bis du code général des impôts ;</w:t>
      </w:r>
    </w:p>
    <w:p>
      <w:pPr>
        <w:tabs>
          <w:tab w:val="left" w:pos="567"/>
        </w:tabs>
        <w:spacing w:after="100" w:line="300"/>
        <w:ind w:left="567" w:hanging="425"/>
        <w:jc w:val="both"/>
      </w:pPr>
      <w:r>
        <w:rPr>
          <w:rFonts w:ascii="Garamond" w:cs="Garamond" w:eastAsia="Garamond" w:hAnsi="Garamond"/>
          <w:sz w:val="23"/>
          <w:szCs w:val="23"/>
        </w:rPr>
        <w:t xml:space="preserve">d)	</w:t>
      </w:r>
      <w:r>
        <w:rPr>
          <w:rFonts w:ascii="Garamond" w:cs="Garamond" w:eastAsia="Garamond" w:hAnsi="Garamond"/>
          <w:sz w:val="23"/>
          <w:szCs w:val="23"/>
        </w:rPr>
        <w:t xml:space="preserve">donation des titres reçus en rémunération, dans les cas et conditions prévus par la loi.</w:t>
      </w:r>
    </w:p>
    <w:p>
      <w:pPr>
        <w:keepNext/>
        <w:spacing w:after="120" w:before="160"/>
        <w:jc w:val="left"/>
      </w:pPr>
      <w:r>
        <w:rPr>
          <w:rFonts w:ascii="Garamond" w:cs="Garamond" w:eastAsia="Garamond" w:hAnsi="Garamond"/>
          <w:b/>
          <w:bCs/>
          <w:sz w:val="23"/>
          <w:szCs w:val="23"/>
        </w:rPr>
        <w:t xml:space="preserve">{a_fiscal}.4. Réinvestissement en cas de cession dans les trois ans</w:t>
      </w:r>
    </w:p>
    <w:p>
      <w:pPr>
        <w:spacing w:after="160" w:line="300"/>
        <w:jc w:val="both"/>
      </w:pPr>
      <w:r>
        <w:rPr>
          <w:rFonts w:ascii="Garamond" w:cs="Garamond" w:eastAsia="Garamond" w:hAnsi="Garamond"/>
          <w:sz w:val="23"/>
          <w:szCs w:val="23"/>
        </w:rPr>
        <w:t xml:space="preserve">En cas de cession des Titres Apportés par la Société Bénéficiaire dans les trois ans de l'Apport, le report sera maintenu si la Société Bénéficiaire réinvestit au moins 70 % du produit de cession, dans un délai de trois ans à compter de la cession, dans des emplois éligibles (financement de moyens permanents d'exploitation d'une activité opérationnelle, souscription en numéraire au capital de sociétés éligibles, acquisition du contrôle de telles sociétés ou souscription de parts de structures de capital-investissement éligibles), les actifs réinvestis devant être conservés pendant au moins cinq ans. Ces seuils et modalités sont ceux issus de la loi de finances pour 2026, applicables aux cessions réalisées à compter du 21 février 2026 ; les Parties s'engagent à se conformer au dispositif tel qu'en vigueur au jour des opérations concernées.</w:t>
      </w:r>
    </w:p>
    <w:p>
      <w:pPr>
        <w:keepNext/>
        <w:spacing w:after="120" w:before="160"/>
        <w:jc w:val="left"/>
      </w:pPr>
      <w:r>
        <w:rPr>
          <w:rFonts w:ascii="Garamond" w:cs="Garamond" w:eastAsia="Garamond" w:hAnsi="Garamond"/>
          <w:b/>
          <w:bCs/>
          <w:sz w:val="23"/>
          <w:szCs w:val="23"/>
        </w:rPr>
        <w:t xml:space="preserve">{a_fiscal}.5. Obligations déclaratives</w:t>
      </w:r>
    </w:p>
    <w:p>
      <w:pPr>
        <w:spacing w:after="160" w:line="300"/>
        <w:jc w:val="both"/>
      </w:pPr>
      <w:r>
        <w:rPr>
          <w:rFonts w:ascii="Garamond" w:cs="Garamond" w:eastAsia="Garamond" w:hAnsi="Garamond"/>
          <w:sz w:val="23"/>
          <w:szCs w:val="23"/>
        </w:rPr>
        <w:t xml:space="preserve">L'Apporteur s'engage à déclarer la plus-value placée en report (déclarations n° 2074 et 2074-I et report sur la déclaration d'ensemble des revenus n° 2042) et à signaler à l'administration fiscale tout événement mettant fin au report. La Société Bénéficiaire lui fournira toutes informations nécessaires à l'accomplissement de ces obligations.</w:t>
      </w:r>
    </w:p>
    <w:p>
      <w:pPr>
        <w:spacing w:after="0"/>
      </w:pPr>
      <w:r>
        <w:rPr>
          <w:rFonts w:ascii="Garamond" w:cs="Garamond" w:eastAsia="Garamond" w:hAnsi="Garamond"/>
          <w:sz w:val="23"/>
          <w:szCs w:val="23"/>
        </w:rPr>
        <w:t xml:space="preserve">{/regime_150_0_b_ter}</w:t>
      </w:r>
    </w:p>
    <w:p>
      <w:pPr>
        <w:spacing w:after="0"/>
      </w:pPr>
      <w:r>
        <w:rPr>
          <w:rFonts w:ascii="Garamond" w:cs="Garamond" w:eastAsia="Garamond" w:hAnsi="Garamond"/>
          <w:sz w:val="23"/>
          <w:szCs w:val="23"/>
        </w:rPr>
        <w:t xml:space="preserve">{^regime_150_0_b_ter}</w:t>
      </w:r>
    </w:p>
    <w:p>
      <w:pPr>
        <w:keepNext/>
        <w:spacing w:after="120" w:before="160"/>
        <w:jc w:val="left"/>
      </w:pPr>
      <w:r>
        <w:rPr>
          <w:rFonts w:ascii="Garamond" w:cs="Garamond" w:eastAsia="Garamond" w:hAnsi="Garamond"/>
          <w:b/>
          <w:bCs/>
          <w:sz w:val="23"/>
          <w:szCs w:val="23"/>
        </w:rPr>
        <w:t xml:space="preserve">{a_fiscal}.2. Sursis d'imposition (article 150-0 B du CGI)</w:t>
      </w:r>
    </w:p>
    <w:p>
      <w:pPr>
        <w:spacing w:after="160" w:line="300"/>
        <w:jc w:val="both"/>
      </w:pPr>
      <w:r>
        <w:rPr>
          <w:rFonts w:ascii="Garamond" w:cs="Garamond" w:eastAsia="Garamond" w:hAnsi="Garamond"/>
          <w:sz w:val="23"/>
          <w:szCs w:val="23"/>
        </w:rPr>
        <w:t xml:space="preserve">Les Parties constatent que l'Apport, réalisé sans soulte au profit d'une société soumise à l'impôt sur les sociétés que l'Apporteur ne contrôle pas à l'issue de l'opération, relève du sursis d'imposition prévu à l'article 150-0 B du code général des impôts, la plus-value d'apport n'étant ni constatée ni imposée au titre de l'année de l'échange.</w:t>
      </w:r>
    </w:p>
    <w:p>
      <w:pPr>
        <w:spacing w:after="0"/>
      </w:pPr>
      <w:r>
        <w:rPr>
          <w:rFonts w:ascii="Garamond" w:cs="Garamond" w:eastAsia="Garamond" w:hAnsi="Garamond"/>
          <w:sz w:val="23"/>
          <w:szCs w:val="23"/>
        </w:rPr>
        <w:t xml:space="preserve">{/regime_150_0_b_ter}</w:t>
      </w:r>
    </w:p>
    <w:p>
      <w:pPr>
        <w:keepNext/>
        <w:spacing w:after="120" w:before="160"/>
        <w:jc w:val="left"/>
      </w:pPr>
      <w:r>
        <w:rPr>
          <w:rFonts w:ascii="Garamond" w:cs="Garamond" w:eastAsia="Garamond" w:hAnsi="Garamond"/>
          <w:b/>
          <w:bCs/>
          <w:sz w:val="23"/>
          <w:szCs w:val="23"/>
        </w:rPr>
        <w:t xml:space="preserve">{a_fiscal}.{sf_enregistrement}. Droits d'enregistrement</w:t>
      </w:r>
    </w:p>
    <w:p>
      <w:pPr>
        <w:spacing w:after="160" w:line="300"/>
        <w:jc w:val="both"/>
      </w:pPr>
      <w:r>
        <w:rPr>
          <w:rFonts w:ascii="Garamond" w:cs="Garamond" w:eastAsia="Garamond" w:hAnsi="Garamond"/>
          <w:sz w:val="23"/>
          <w:szCs w:val="23"/>
        </w:rPr>
        <w:t xml:space="preserve">L'Apport constitue un apport pur et simple. Il sera enregistré gratuitement, conformément à l'article 810, I du code général des impôts.</w:t>
      </w:r>
    </w:p>
    <w:p>
      <w:pPr>
        <w:keepNext/>
        <w:spacing w:after="120" w:before="160"/>
        <w:jc w:val="left"/>
      </w:pPr>
      <w:r>
        <w:rPr>
          <w:rFonts w:ascii="Garamond" w:cs="Garamond" w:eastAsia="Garamond" w:hAnsi="Garamond"/>
          <w:b/>
          <w:bCs/>
          <w:sz w:val="23"/>
          <w:szCs w:val="23"/>
        </w:rPr>
        <w:t xml:space="preserve">{a_fiscal}.{sf_tva}. Taxe sur la valeur ajoutée</w:t>
      </w:r>
    </w:p>
    <w:p>
      <w:pPr>
        <w:spacing w:after="160" w:line="300"/>
        <w:jc w:val="both"/>
      </w:pPr>
      <w:r>
        <w:rPr>
          <w:rFonts w:ascii="Garamond" w:cs="Garamond" w:eastAsia="Garamond" w:hAnsi="Garamond"/>
          <w:sz w:val="23"/>
          <w:szCs w:val="23"/>
        </w:rPr>
        <w:t xml:space="preserve">Les opérations prévues au présent traité n'entrent pas dans le champ d'application de la taxe sur la valeur ajoutée ou en sont exonérées, conformément notamment à l'article 261 C du code général des impôts.</w:t>
      </w:r>
    </w:p>
    <w:p>
      <w:pPr>
        <w:keepNext/>
        <w:spacing w:after="240" w:before="400"/>
        <w:jc w:val="center"/>
      </w:pPr>
      <w:r>
        <w:rPr>
          <w:rFonts w:ascii="Garamond" w:cs="Garamond" w:eastAsia="Garamond" w:hAnsi="Garamond"/>
          <w:b/>
          <w:bCs/>
          <w:smallCaps/>
          <w:sz w:val="26"/>
          <w:szCs w:val="26"/>
        </w:rPr>
        <w:t xml:space="preserve">Titre {t_general}. Dispositions générales</w:t>
      </w:r>
    </w:p>
    <w:p>
      <w:pPr>
        <w:keepNext/>
        <w:spacing w:after="160" w:before="280"/>
        <w:jc w:val="left"/>
      </w:pPr>
      <w:r>
        <w:rPr>
          <w:rFonts w:ascii="Garamond" w:cs="Garamond" w:eastAsia="Garamond" w:hAnsi="Garamond"/>
          <w:b/>
          <w:bCs/>
          <w:sz w:val="24"/>
          <w:szCs w:val="24"/>
        </w:rPr>
        <w:t xml:space="preserve">Article {a_frais}. Frais</w:t>
      </w:r>
    </w:p>
    <w:p>
      <w:pPr>
        <w:spacing w:after="160" w:line="300"/>
        <w:jc w:val="both"/>
      </w:pPr>
      <w:r>
        <w:rPr>
          <w:rFonts w:ascii="Garamond" w:cs="Garamond" w:eastAsia="Garamond" w:hAnsi="Garamond"/>
          <w:sz w:val="23"/>
          <w:szCs w:val="23"/>
        </w:rPr>
        <w:t xml:space="preserve">L'ensemble des frais, droits et honoraires afférents au présent traité et aux opérations qui en découlent sera supporté par {debiteur_frais}.</w:t>
      </w:r>
    </w:p>
    <w:p>
      <w:pPr>
        <w:keepNext/>
        <w:spacing w:after="160" w:before="280"/>
        <w:jc w:val="left"/>
      </w:pPr>
      <w:r>
        <w:rPr>
          <w:rFonts w:ascii="Garamond" w:cs="Garamond" w:eastAsia="Garamond" w:hAnsi="Garamond"/>
          <w:b/>
          <w:bCs/>
          <w:sz w:val="24"/>
          <w:szCs w:val="24"/>
        </w:rPr>
        <w:t xml:space="preserve">Article {a_notifications}. Notifications</w:t>
      </w:r>
    </w:p>
    <w:p>
      <w:pPr>
        <w:spacing w:after="160" w:line="300"/>
        <w:jc w:val="both"/>
      </w:pPr>
      <w:r>
        <w:rPr>
          <w:rFonts w:ascii="Garamond" w:cs="Garamond" w:eastAsia="Garamond" w:hAnsi="Garamond"/>
          <w:sz w:val="23"/>
          <w:szCs w:val="23"/>
        </w:rPr>
        <w:t xml:space="preserve">Toute notification au titre du présent traité devra être faite par écrit et sera réputée valablement délivrée si elle est remise en mains propres contre récépissé, adressée par lettre recommandée avec demande d'avis de réception, par courrier électronique avec accusé de réception ou par acte de commissaire de justice, aux adresses figurant en tête des présentes ou à toute autre adresse notifiée conformément au présent article.</w:t>
      </w:r>
    </w:p>
    <w:p>
      <w:pPr>
        <w:keepNext/>
        <w:spacing w:after="160" w:before="280"/>
        <w:jc w:val="left"/>
      </w:pPr>
      <w:r>
        <w:rPr>
          <w:rFonts w:ascii="Garamond" w:cs="Garamond" w:eastAsia="Garamond" w:hAnsi="Garamond"/>
          <w:b/>
          <w:bCs/>
          <w:sz w:val="24"/>
          <w:szCs w:val="24"/>
        </w:rPr>
        <w:t xml:space="preserve">Article {a_domicile}. Élection de domicile</w:t>
      </w:r>
    </w:p>
    <w:p>
      <w:pPr>
        <w:spacing w:after="160" w:line="300"/>
        <w:jc w:val="both"/>
      </w:pPr>
      <w:r>
        <w:rPr>
          <w:rFonts w:ascii="Garamond" w:cs="Garamond" w:eastAsia="Garamond" w:hAnsi="Garamond"/>
          <w:sz w:val="23"/>
          <w:szCs w:val="23"/>
        </w:rPr>
        <w:t xml:space="preserve">Pour l'exécution du présent traité, les Parties font élection de domicile en leur domicile et siège social respectifs indiqués en tête des présentes.</w:t>
      </w:r>
    </w:p>
    <w:p>
      <w:pPr>
        <w:keepNext/>
        <w:spacing w:after="160" w:before="280"/>
        <w:jc w:val="left"/>
      </w:pPr>
      <w:r>
        <w:rPr>
          <w:rFonts w:ascii="Garamond" w:cs="Garamond" w:eastAsia="Garamond" w:hAnsi="Garamond"/>
          <w:b/>
          <w:bCs/>
          <w:sz w:val="24"/>
          <w:szCs w:val="24"/>
        </w:rPr>
        <w:t xml:space="preserve">Article {a_pouvoirs}. Pouvoirs pour les formalités</w:t>
      </w:r>
    </w:p>
    <w:p>
      <w:pPr>
        <w:spacing w:after="160" w:line="300"/>
        <w:jc w:val="both"/>
      </w:pPr>
      <w:r>
        <w:rPr>
          <w:rFonts w:ascii="Garamond" w:cs="Garamond" w:eastAsia="Garamond" w:hAnsi="Garamond"/>
          <w:sz w:val="23"/>
          <w:szCs w:val="23"/>
        </w:rPr>
        <w:t xml:space="preserve">Tous pouvoirs sont donnés au porteur d'un original, d'une copie ou d'un extrait du présent traité à l'effet d'accomplir toutes formalités de dépôt, de publicité et d'enregistrement prescrites par la loi. Tous pouvoirs sont en outre conférés au représentant légal de la Société Bénéficiaire, avec faculté de substitution, pour accomplir les formalités consécutives à l'augmentation de capital et procéder à la mise à jour du registre du commerce et des sociétés.</w:t>
      </w:r>
    </w:p>
    <w:p>
      <w:pPr>
        <w:keepNext/>
        <w:spacing w:after="160" w:before="280"/>
        <w:jc w:val="left"/>
      </w:pPr>
      <w:r>
        <w:rPr>
          <w:rFonts w:ascii="Garamond" w:cs="Garamond" w:eastAsia="Garamond" w:hAnsi="Garamond"/>
          <w:b/>
          <w:bCs/>
          <w:sz w:val="24"/>
          <w:szCs w:val="24"/>
        </w:rPr>
        <w:t xml:space="preserve">Article {a_divisibilite}. Divisibilité</w:t>
      </w:r>
    </w:p>
    <w:p>
      <w:pPr>
        <w:spacing w:after="160" w:line="300"/>
        <w:jc w:val="both"/>
      </w:pPr>
      <w:r>
        <w:rPr>
          <w:rFonts w:ascii="Garamond" w:cs="Garamond" w:eastAsia="Garamond" w:hAnsi="Garamond"/>
          <w:sz w:val="23"/>
          <w:szCs w:val="23"/>
        </w:rPr>
        <w:t xml:space="preserve">Si l'une des stipulations du présent traité était déclarée nulle ou inapplicable par une décision de justice devenue définitive, elle serait réputée non écrite sans que la validité des autres stipulations en soit affectée, et les Parties négocieraient de bonne foi une stipulation de remplacement aussi proche que possible, dans ses effets économiques, de la stipulation écartée.</w:t>
      </w:r>
    </w:p>
    <w:p>
      <w:pPr>
        <w:keepNext/>
        <w:spacing w:after="160" w:before="280"/>
        <w:jc w:val="left"/>
      </w:pPr>
      <w:r>
        <w:rPr>
          <w:rFonts w:ascii="Garamond" w:cs="Garamond" w:eastAsia="Garamond" w:hAnsi="Garamond"/>
          <w:b/>
          <w:bCs/>
          <w:sz w:val="24"/>
          <w:szCs w:val="24"/>
        </w:rPr>
        <w:t xml:space="preserve">Article {a_integralite}. Intégralité</w:t>
      </w:r>
    </w:p>
    <w:p>
      <w:pPr>
        <w:spacing w:after="160" w:line="300"/>
        <w:jc w:val="both"/>
      </w:pPr>
      <w:r>
        <w:rPr>
          <w:rFonts w:ascii="Garamond" w:cs="Garamond" w:eastAsia="Garamond" w:hAnsi="Garamond"/>
          <w:sz w:val="23"/>
          <w:szCs w:val="23"/>
        </w:rPr>
        <w:t xml:space="preserve">Le présent traité, y compris ses annexes, constitue l'intégralité de l'accord des Parties relativement à son objet et annule et remplace tous accords, écrits ou oraux, antérieurs relatifs au même objet.</w:t>
      </w:r>
    </w:p>
    <w:p>
      <w:pPr>
        <w:keepNext/>
        <w:spacing w:after="160" w:before="280"/>
        <w:jc w:val="left"/>
      </w:pPr>
      <w:r>
        <w:rPr>
          <w:rFonts w:ascii="Garamond" w:cs="Garamond" w:eastAsia="Garamond" w:hAnsi="Garamond"/>
          <w:b/>
          <w:bCs/>
          <w:sz w:val="24"/>
          <w:szCs w:val="24"/>
        </w:rPr>
        <w:t xml:space="preserve">Article {a_modification}. Modification</w:t>
      </w:r>
    </w:p>
    <w:p>
      <w:pPr>
        <w:spacing w:after="160" w:line="300"/>
        <w:jc w:val="both"/>
      </w:pPr>
      <w:r>
        <w:rPr>
          <w:rFonts w:ascii="Garamond" w:cs="Garamond" w:eastAsia="Garamond" w:hAnsi="Garamond"/>
          <w:sz w:val="23"/>
          <w:szCs w:val="23"/>
        </w:rPr>
        <w:t xml:space="preserve">Aucune modification du présent traité ne sera valable si elle n'est constatée par un écrit signé par les Parties ou leurs représentants dûment habilités.</w:t>
      </w:r>
    </w:p>
    <w:p>
      <w:pPr>
        <w:keepNext/>
        <w:spacing w:after="160" w:before="280"/>
        <w:jc w:val="left"/>
      </w:pPr>
      <w:r>
        <w:rPr>
          <w:rFonts w:ascii="Garamond" w:cs="Garamond" w:eastAsia="Garamond" w:hAnsi="Garamond"/>
          <w:b/>
          <w:bCs/>
          <w:sz w:val="24"/>
          <w:szCs w:val="24"/>
        </w:rPr>
        <w:t xml:space="preserve">Article {a_confidentialite}. Confidentialité</w:t>
      </w:r>
    </w:p>
    <w:p>
      <w:pPr>
        <w:spacing w:after="160" w:line="300"/>
        <w:jc w:val="both"/>
      </w:pPr>
      <w:r>
        <w:rPr>
          <w:rFonts w:ascii="Garamond" w:cs="Garamond" w:eastAsia="Garamond" w:hAnsi="Garamond"/>
          <w:sz w:val="23"/>
          <w:szCs w:val="23"/>
        </w:rPr>
        <w:t xml:space="preserve">Les Parties s'engagent à traiter de manière confidentielle les informations et documents auxquels elles ont accès dans le cadre de la préparation, de la négociation et de l'exécution du présent traité, à l'exception des informations tombées dans le domaine public sans faute de leur part, de celles dont la divulgation est requise par la loi, un règlement ou une décision de justice, et de celles communiquées à leurs conseils tenus à une obligation de confidentialité au moins équivalente.</w:t>
      </w:r>
    </w:p>
    <w:p>
      <w:pPr>
        <w:keepNext/>
        <w:spacing w:after="160" w:before="280"/>
        <w:jc w:val="left"/>
      </w:pPr>
      <w:r>
        <w:rPr>
          <w:rFonts w:ascii="Garamond" w:cs="Garamond" w:eastAsia="Garamond" w:hAnsi="Garamond"/>
          <w:b/>
          <w:bCs/>
          <w:sz w:val="24"/>
          <w:szCs w:val="24"/>
        </w:rPr>
        <w:t xml:space="preserve">Article {a_loi}. Loi applicable et juridiction compétente</w:t>
      </w:r>
    </w:p>
    <w:p>
      <w:pPr>
        <w:spacing w:after="160" w:line="300"/>
        <w:jc w:val="both"/>
      </w:pPr>
      <w:r>
        <w:rPr>
          <w:rFonts w:ascii="Garamond" w:cs="Garamond" w:eastAsia="Garamond" w:hAnsi="Garamond"/>
          <w:sz w:val="23"/>
          <w:szCs w:val="23"/>
        </w:rPr>
        <w:t xml:space="preserve">Le présent traité est régi par le droit français. En cas de différend, les Parties s'efforceront de le résoudre à l'amiable dans un délai de trente jours à compter de sa notification par la Partie la plus diligente. À défaut, tout litige relatif à la validité, l'interprétation ou l'exécution du présent traité sera soumis aux juridictions compétentes du ressort de la cour d'appel de {cour_appel}.</w:t>
      </w:r>
    </w:p>
    <w:p>
      <w:pPr>
        <w:keepNext/>
        <w:spacing w:after="160" w:before="280"/>
        <w:jc w:val="left"/>
      </w:pPr>
      <w:r>
        <w:rPr>
          <w:rFonts w:ascii="Garamond" w:cs="Garamond" w:eastAsia="Garamond" w:hAnsi="Garamond"/>
          <w:b/>
          <w:bCs/>
          <w:sz w:val="24"/>
          <w:szCs w:val="24"/>
        </w:rPr>
        <w:t xml:space="preserve">Article {a_exemplaires}. Exemplaires et annexes</w:t>
      </w:r>
    </w:p>
    <w:p>
      <w:pPr>
        <w:spacing w:after="160" w:line="300"/>
        <w:jc w:val="both"/>
      </w:pPr>
      <w:r>
        <w:rPr>
          <w:rFonts w:ascii="Garamond" w:cs="Garamond" w:eastAsia="Garamond" w:hAnsi="Garamond"/>
          <w:sz w:val="23"/>
          <w:szCs w:val="23"/>
        </w:rPr>
        <w:t xml:space="preserve">Le présent traité est établi en {nb_exemplaires_lettres} ({nb_exemplaires}) exemplaires originaux, dont un pour chaque Partie et le surplus pour l'accomplissement des formalités.</w:t>
      </w:r>
    </w:p>
    <w:p>
      <w:pPr>
        <w:spacing w:after="0"/>
      </w:pPr>
      <w:r>
        <w:rPr>
          <w:rFonts w:ascii="Garamond" w:cs="Garamond" w:eastAsia="Garamond" w:hAnsi="Garamond"/>
          <w:sz w:val="23"/>
          <w:szCs w:val="23"/>
        </w:rPr>
        <w:t xml:space="preserve">{#annexes_presentes}</w:t>
      </w:r>
    </w:p>
    <w:p>
      <w:pPr>
        <w:spacing w:after="160" w:line="300"/>
        <w:jc w:val="both"/>
      </w:pPr>
      <w:r>
        <w:rPr>
          <w:rFonts w:ascii="Garamond" w:cs="Garamond" w:eastAsia="Garamond" w:hAnsi="Garamond"/>
          <w:sz w:val="23"/>
          <w:szCs w:val="23"/>
        </w:rPr>
        <w:t xml:space="preserve">Sont annexés au présent traité, pour en faire partie intégrante :</w:t>
      </w:r>
    </w:p>
    <w:p>
      <w:pPr>
        <w:spacing w:after="0"/>
      </w:pPr>
      <w:r>
        <w:rPr>
          <w:rFonts w:ascii="Garamond" w:cs="Garamond" w:eastAsia="Garamond" w:hAnsi="Garamond"/>
          <w:sz w:val="23"/>
          <w:szCs w:val="23"/>
        </w:rPr>
        <w:t xml:space="preserve">{#annexes}</w:t>
      </w:r>
    </w:p>
    <w:p>
      <w:pPr>
        <w:tabs>
          <w:tab w:val="left" w:pos="567"/>
        </w:tabs>
        <w:spacing w:after="100" w:line="300"/>
        <w:ind w:left="567" w:hanging="425"/>
        <w:jc w:val="both"/>
      </w:pPr>
      <w:r>
        <w:rPr>
          <w:rFonts w:ascii="Garamond" w:cs="Garamond" w:eastAsia="Garamond" w:hAnsi="Garamond"/>
          <w:sz w:val="23"/>
          <w:szCs w:val="23"/>
        </w:rPr>
        <w:t xml:space="preserve">Annexe {num}.	</w:t>
      </w:r>
      <w:r>
        <w:rPr>
          <w:rFonts w:ascii="Garamond" w:cs="Garamond" w:eastAsia="Garamond" w:hAnsi="Garamond"/>
          <w:sz w:val="23"/>
          <w:szCs w:val="23"/>
        </w:rPr>
        <w:t xml:space="preserve">{intitule}</w:t>
      </w:r>
    </w:p>
    <w:p>
      <w:pPr>
        <w:spacing w:after="0"/>
      </w:pPr>
      <w:r>
        <w:rPr>
          <w:rFonts w:ascii="Garamond" w:cs="Garamond" w:eastAsia="Garamond" w:hAnsi="Garamond"/>
          <w:sz w:val="23"/>
          <w:szCs w:val="23"/>
        </w:rPr>
        <w:t xml:space="preserve">{/annexes}</w:t>
      </w:r>
    </w:p>
    <w:p>
      <w:pPr>
        <w:spacing w:after="0"/>
      </w:pPr>
      <w:r>
        <w:rPr>
          <w:rFonts w:ascii="Garamond" w:cs="Garamond" w:eastAsia="Garamond" w:hAnsi="Garamond"/>
          <w:sz w:val="23"/>
          <w:szCs w:val="23"/>
        </w:rPr>
        <w:t xml:space="preserve">{/annexes_presentes}</w:t>
      </w:r>
    </w:p>
    <w:p>
      <w:pPr>
        <w:spacing w:after="480" w:before="360" w:line="300"/>
        <w:jc w:val="both"/>
      </w:pPr>
      <w:r>
        <w:rPr>
          <w:rFonts w:ascii="Garamond" w:cs="Garamond" w:eastAsia="Garamond" w:hAnsi="Garamond"/>
          <w:sz w:val="23"/>
          <w:szCs w:val="23"/>
        </w:rPr>
        <w:t xml:space="preserve">Fait à {lieu_signature}, le {date_signature}, en {nb_exemplaires_lettres} ({nb_exemplaires}) exemplaires originaux.</w:t>
      </w:r>
    </w:p>
    <w:p>
      <w:pPr>
        <w:spacing w:after="0"/>
      </w:pPr>
      <w:r>
        <w:rPr>
          <w:rFonts w:ascii="Garamond" w:cs="Garamond" w:eastAsia="Garamond" w:hAnsi="Garamond"/>
          <w:sz w:val="23"/>
          <w:szCs w:val="23"/>
        </w:rPr>
        <w:t xml:space="preserve">{#signataires}</w:t>
      </w:r>
    </w:p>
    <w:p>
      <w:pPr>
        <w:spacing w:after="40" w:before="600"/>
      </w:pPr>
      <w:r>
        <w:rPr>
          <w:rFonts w:ascii="Garamond" w:cs="Garamond" w:eastAsia="Garamond" w:hAnsi="Garamond"/>
          <w:sz w:val="23"/>
          <w:szCs w:val="23"/>
        </w:rPr>
        <w:t xml:space="preserve">_________________________</w:t>
      </w:r>
    </w:p>
    <w:p>
      <w:pPr>
        <w:spacing w:after="40"/>
      </w:pPr>
      <w:r>
        <w:rPr>
          <w:rFonts w:ascii="Garamond" w:cs="Garamond" w:eastAsia="Garamond" w:hAnsi="Garamond"/>
          <w:b/>
          <w:bCs/>
          <w:sz w:val="23"/>
          <w:szCs w:val="23"/>
        </w:rPr>
        <w:t xml:space="preserve">{nom_signataire}</w:t>
      </w:r>
    </w:p>
    <w:p>
      <w:pPr>
        <w:spacing w:after="240"/>
      </w:pPr>
      <w:r>
        <w:rPr>
          <w:rFonts w:ascii="Garamond" w:cs="Garamond" w:eastAsia="Garamond" w:hAnsi="Garamond"/>
          <w:i/>
          <w:iCs/>
          <w:sz w:val="23"/>
          <w:szCs w:val="23"/>
        </w:rPr>
        <w:t xml:space="preserve">{qualite_signataire}</w:t>
      </w:r>
    </w:p>
    <w:p>
      <w:pPr>
        <w:spacing w:after="0"/>
      </w:pPr>
      <w:r>
        <w:rPr>
          <w:rFonts w:ascii="Garamond" w:cs="Garamond" w:eastAsia="Garamond" w:hAnsi="Garamond"/>
          <w:sz w:val="23"/>
          <w:szCs w:val="23"/>
        </w:rPr>
        <w:t xml:space="preserve">{/signataires}</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2026-08-25T10:45:06.034Z</dcterms:created>
  <dcterms:modified xsi:type="dcterms:W3CDTF">2026-08-25T10:45:06.047Z</dcterms:modified>
</cp:coreProperties>
</file>

<file path=docProps/custom.xml><?xml version="1.0" encoding="utf-8"?>
<Properties xmlns="http://schemas.openxmlformats.org/officeDocument/2006/custom-properties" xmlns:vt="http://schemas.openxmlformats.org/officeDocument/2006/docPropsVTypes"/>
</file>