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{{NOM_SOCIETE}}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Société par actions simplifiée unipersonnelle au capital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{{CAPITAL_CHIFFRES}}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euros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Siège social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{{SIEGE_SOCIAL}}</w:t>
      </w:r>
    </w:p>
    <w:p w:rsidR="00000000" w:rsidDel="00000000" w:rsidP="00000000" w:rsidRDefault="00000000" w:rsidRPr="00000000" w14:paraId="00000004">
      <w:pPr>
        <w:spacing w:after="0" w:lineRule="auto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{{DATE_SIGNATURE}}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à 14 heures, est présent au siège de la société, le soussigné 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{{IDENTITE_SIGNATAIRE}}.</w:t>
      </w:r>
    </w:p>
    <w:p w:rsidR="00000000" w:rsidDel="00000000" w:rsidP="00000000" w:rsidRDefault="00000000" w:rsidRPr="00000000" w14:paraId="00000008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Représentant la totalité des actions afin de participer à :</w:t>
        <w:br w:type="textWrapping"/>
        <w:tab/>
        <w:tab/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L'ASSEMBLÉE GÉNÉRALE ORDINAIRE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</w:rPr>
        <w:t xml:space="preserve">Dont l'ordre du jour annoncé par {{CIVILITE}} {{PRENOM}} {{NOM}}, président de cette assemblée est :</w:t>
      </w:r>
    </w:p>
    <w:p w:rsidR="00000000" w:rsidDel="00000000" w:rsidP="00000000" w:rsidRDefault="00000000" w:rsidRPr="00000000" w14:paraId="0000000B">
      <w:pPr>
        <w:spacing w:before="360" w:after="360" w:line="276" w:lineRule="auto"/>
        <w:keepNext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>Nomination de la présidence{{#HAS_DG}} et de la direction générale{{/HAS_DG}}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>{{#HAS_DG}}RÉSOLUTION N°1 :{{/HAS_DG}}{{^HAS_DG}}RÉSOLUTION UNIQUE :{{/HAS_DG}}</w:t>
        <w:br/>
        <w:br/>
      </w:r>
      <w:r w:rsidDel="00000000" w:rsidR="00000000" w:rsidRPr="00000000">
        <w:rPr>
          <w:rFonts w:ascii="Cambria" w:cs="Cambria" w:eastAsia="Cambria" w:hAnsi="Cambria"/>
          <w:rtl w:val="0"/>
        </w:rPr>
        <w:t xml:space="preserve">Nomination aux fonctions de président telles que définies par la loi et les statuts de la société, à compter de ce jour et pour une durée indéterminée :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{{IDENTITE_SIGNATAIRE}}.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{{REMUNERATION_PRESIDENT}}</w:t>
      </w:r>
    </w:p>
    <w:p w:rsidR="00000000" w:rsidDel="00000000" w:rsidP="00000000" w:rsidRDefault="00000000" w:rsidRPr="00000000" w14:paraId="0000000F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CETTE RÉSOLUTION EST ADOPTÉE À L'UNANIMITÉ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{{#HAS_DG}}</w:t>
      </w:r>
    </w:p>
    <w:p w:rsidR="00000000" w:rsidDel="00000000" w:rsidP="00000000" w:rsidRDefault="00000000" w:rsidRPr="00000000" w14:paraId="0000000C">
      <w:pPr>
        <w:spacing w:before="300" w:after="120" w:line="276" w:lineRule="auto"/>
        <w:keepNext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RÉSOLUTION N°2 :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Nomination aux fonctions de directeur général telles que définies par la loi et les statuts de la société, à compter de ce jour et pour une durée indéterminée :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{{#HAS_DG_1}}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{{#DG_1_EST_PHYSIQUE}}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{{IDENTITE_DG_1}}.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{{/DG_1_EST_PHYSIQUE}}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{{#DG_1_EST_MORALE}}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La société {{DG_1_SOCIETE_NOM}}, {{DG_1_SOCIETE_TYPE}} au capital de {{DG_1_SOCIETE_CAPITAL}} euros, immatriculée au RCS de {{DG_1_SOCIETE_VILLE_RCS}} sous le numéro {{DG_1_SOCIETE_RCS}}, ayant son siège social au {{DG_1_SOCIETE_ADRESSE}}, représentée par {{DG_1_REP_CIVILITE}} {{DG_1_REP_NOM}} {{DG_1_REP_PRENOM}}.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{{/DG_1_EST_MORALE}}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{{/HAS_DG_1}}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{{#HAS_DG_2}}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{{#DG_2_EST_PHYSIQUE}}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{{IDENTITE_DG_2}}.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{{/DG_2_EST_PHYSIQUE}}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{{#DG_2_EST_MORALE}}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La société {{DG_2_SOCIETE_NOM}}, {{DG_2_SOCIETE_TYPE}} au capital de {{DG_2_SOCIETE_CAPITAL}} euros, immatriculée au RCS de {{DG_2_SOCIETE_VILLE_RCS}} sous le numéro {{DG_2_SOCIETE_RCS}}, ayant son siège social au {{DG_2_SOCIETE_ADRESSE}}, représentée par {{DG_2_REP_CIVILITE}} {{DG_2_REP_NOM}} {{DG_2_REP_PRENOM}}.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{{/DG_2_EST_MORALE}}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{{/HAS_DG_2}}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{{#HAS_DG_3}}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{{#DG_3_EST_PHYSIQUE}}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{{IDENTITE_DG_3}}.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{{/DG_3_EST_PHYSIQUE}}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{{#DG_3_EST_MORALE}}</w:t>
      </w:r>
    </w:p>
    <w:p w:rsidR="00000000" w:rsidDel="00000000" w:rsidP="00000000" w:rsidRDefault="00000000" w:rsidRPr="00000000" w14:paraId="0000000D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- La société {{DG_3_SOCIETE_NOM}}, {{DG_3_SOCIETE_TYPE}} au capital de {{DG_3_SOCIETE_CAPITAL}} euros, immatriculée au RCS de {{DG_3_SOCIETE_VILLE_RCS}} sous le numéro {{DG_3_SOCIETE_RCS}}, ayant son siège social au {{DG_3_SOCIETE_ADRESSE}}, représentée par {{DG_3_REP_CIVILITE}} {{DG_3_REP_NOM}} {{DG_3_REP_PRENOM}}.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{{/DG_3_EST_MORALE}}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{{/HAS_DG_3}}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{{REMUNERATION_DG}}</w:t>
      </w:r>
    </w:p>
    <w:p w:rsidR="00000000" w:rsidDel="00000000" w:rsidP="00000000" w:rsidRDefault="00000000" w:rsidRPr="00000000" w14:paraId="0000000F">
      <w:pPr>
        <w:spacing w:before="0" w:after="12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CETTE RÉSOLUTION EST ADOPTÉE À L'UNANIMITÉ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{{/HAS_DG}}</w:t>
      </w:r>
    </w:p>
    <w:p w:rsidR="00000000" w:rsidDel="00000000" w:rsidP="00000000" w:rsidRDefault="00000000" w:rsidRPr="00000000" w14:paraId="00000010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Plus rien n'étant à l'ordre du jour, la séance est levée à 14 heures 30 minutes.</w:t>
        <w:br w:type="textWrapping"/>
        <w:t xml:space="preserve">De tout ce que dessus, il est dressé le présent procès-verbal en 4 exemplaires originaux, qui seront signés par tous les intervenants susmentionnés.</w:t>
        <w:tab/>
        <w:tab/>
        <w:tab/>
        <w:tab/>
        <w:tab/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 le {{DATE_SIGNATURE}} à {{VILLE_SOCIETE}}.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Signature</w:t>
      </w:r>
    </w:p>
    <w:p>
      <w:pPr>
        <w:rPr>
          <w:rFonts w:ascii="Cambria" w:cs="Cambria" w:eastAsia="Cambria" w:hAnsi="Cambria"/>
        </w:rPr>
      </w:pPr>
    </w:p>
    <w:p>
      <w:pPr>
        <w:spacing w:before="96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{{CIVILITE}} {{PRENOM}} {{NOM}}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{{#HAS_DG_1}}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{{#DG_1_EST_PHYSIQUE}}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{{DG_1_CIVILITE}} {{DG_1_PRENOM}} {{DG_1_NOM}}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{{/DG_1_EST_PHYSIQUE}}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{{#DG_1_EST_MORALE}}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{{DG_1_SOCIETE_NOM}}, représentée par {{DG_1_REP_CIVILITE}} {{DG_1_REP_NOM}} {{DG_1_REP_PRENOM}}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{{/DG_1_EST_MORALE}}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{{/HAS_DG_1}}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{{#HAS_DG_2}}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{{#DG_2_EST_PHYSIQUE}}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{{DG_2_CIVILITE}} {{DG_2_PRENOM}} {{DG_2_NOM}}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{{/DG_2_EST_PHYSIQUE}}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{{#DG_2_EST_MORALE}}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{{DG_2_SOCIETE_NOM}}, représentée par {{DG_2_REP_CIVILITE}} {{DG_2_REP_NOM}} {{DG_2_REP_PRENOM}}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{{/DG_2_EST_MORALE}}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{{/HAS_DG_2}}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{{#HAS_DG_3}}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{{#DG_3_EST_PHYSIQUE}}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{{DG_3_CIVILITE}} {{DG_3_PRENOM}} {{DG_3_NOM}}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{{/DG_3_EST_PHYSIQUE}}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{{#DG_3_EST_MORALE}}</w:t>
      </w:r>
    </w:p>
    <w:p>
      <w:pPr>
        <w:rPr>
          <w:rFonts w:ascii="Cambria" w:cs="Cambria" w:eastAsia="Cambria" w:hAnsi="Cambria"/>
        </w:rPr>
      </w:pPr>
    </w:p>
    <w:p>
      <w:pPr>
        <w:spacing w:before="1440" w:after="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rtl w:val="0"/>
        </w:rPr>
        <w:t xml:space="preserve">{{DG_3_SOCIETE_NOM}}, représentée par {{DG_3_REP_CIVILITE}} {{DG_3_REP_NOM}} {{DG_3_REP_PRENOM}}</w:t>
      </w:r>
    </w:p>
    <w:p>
      <w:pPr>
        <w:rPr>
          <w:rFonts w:ascii="Cambria" w:cs="Cambria" w:eastAsia="Cambria" w:hAnsi="Cambria"/>
        </w:rPr>
      </w:pPr>
      <w:r>
        <w:rPr>
          <w:i/>
          <w:iCs/>
          <w:rFonts w:ascii="Cambria" w:cs="Cambria" w:eastAsia="Cambria" w:hAnsi="Cambria"/>
          <w:rtl w:val="0"/>
        </w:rPr>
        <w:t xml:space="preserve">Bon pour acceptation des fonctions de Directeur général</w:t>
      </w:r>
    </w:p>
    <w:p>
      <w:pPr>
        <w:spacing w:before="600"/>
        <w:ind w:right="4536"/>
        <w:rPr>
          <w:rFonts w:ascii="Cambria" w:cs="Cambria" w:eastAsia="Cambria" w:hAnsi="Cambria"/>
        </w:rPr>
      </w:pP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{{/DG_3_EST_MORALE}}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{{/HAS_DG_3}}</w:t>
      </w:r>
    </w:p>
    <w:sectPr>
      <w:footerReference r:id="rId7" w:type="default"/>
      <w:footerReference r:id="rId8" w:type="first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4CWSJPGVlBCsHemddny2J357kg==">CgMxLjA4AHIhMUFIWlI4RWk2cG1PRzQ1SDA2M2h2YUk2T3RoeDRlODlV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