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DÉCISION DE L'ASSOCIÉ UNIQUE</w:t>
      </w:r>
    </w:p>
    <w:p>
      <w:pPr>
        <w:jc w:val="center"/>
        <w:spacing w:after="400"/>
      </w:pPr>
      <w:r>
        <w:rPr>
          <w:b/>
          <w:sz w:val="22"/>
        </w:rPr>
        <w:t xml:space="preserve">EN DATE DU {{DATE_AGE}}</w:t>
      </w:r>
    </w:p>
    <w:p>
      <w:pPr>
        <w:spacing w:after="200"/>
      </w:pPr>
      <w:r>
        <w:t xml:space="preserve">{{SOUSSIGNE}}, {{ASSOCIE_UNIQUE}}, {{QUALITE_ASSOCIE_UNIQUE}} de la société {{SOCIETE}}, propriétaire de la totalité des {{TOTAL_PARTS_FORMATE}} actions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2"/>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2"/>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2"/>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2"/>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2"/>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actions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2"/>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2"/>
          <w:u w:val="single"/>
        </w:rPr>
        <w:t xml:space="preserve">{{#IS_AGREMENT_REQUIS}}DÉCISION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{{DATE_CESSION_FR}}.{{/IS_AGREMENT_REQUIS}}</w:t>
      </w:r>
    </w:p>
    <w:p>
      <w:pPr>
        <w:spacing w:after="200"/>
      </w:pPr>
      <w:r>
        <w:rPr>
          <w:b/>
          <w:sz w:val="22"/>
          <w:u w:val="single"/>
        </w:rPr>
        <w:t xml:space="preserve">{{#IS_CESSION_SANS_AGREMENT}}DÉCISION - CONSTATATION DE LA CESSION</w:t>
      </w:r>
    </w:p>
    <w:p>
      <w:pPr>
        <w:spacing w:after="200"/>
      </w:pPr>
      <w:r>
        <w:t xml:space="preserve">L'associé unique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2"/>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r>
        <w:t xml:space="preserve">{{#IS_APPORT_TITRES}}</w:t>
      </w:r>
    </w:p>
    <w:p>
      <w:pPr>
        <w:spacing w:after="200"/>
      </w:pPr>
      <w:r>
        <w:rPr>
          <w:b/>
          <w:sz w:val="22"/>
          <w:u w:val="single"/>
        </w:rPr>
        <w:t xml:space="preserve">DÉCISION - APPROBATION DU TRAITÉ D'APPORT</w:t>
      </w:r>
    </w:p>
    <w:p>
      <w:pPr>
        <w:spacing w:after="200"/>
      </w:pPr>
      <w:r>
        <w:t xml:space="preserve">L'associé unique,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r>
        <w:t xml:space="preserve">{{#IS_DOUBLE_AUGMENTATION}}</w:t>
      </w:r>
    </w:p>
    <w:p>
      <w:pPr>
        <w:spacing w:after="200"/>
      </w:pPr>
      <w:r>
        <w:rPr>
          <w:b/>
          <w:sz w:val="22"/>
          <w:u w:val="single"/>
        </w:rPr>
        <w:t xml:space="preserve">DÉCISION - AUGMENTATION DE CAPITAL EN NUMÉRAIRE</w:t>
      </w:r>
    </w:p>
    <w:p>
      <w:pPr>
        <w:spacing w:after="200"/>
      </w:pPr>
      <w:r>
        <w:t xml:space="preserve">L'associé unique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r>
        <w:t xml:space="preserve">{{/IS_DOUBLE_AUGMENTATION}}</w:t>
      </w:r>
    </w:p>
    <w:p>
      <w:pPr>
        <w:spacing w:after="200"/>
      </w:pPr>
      <w:r>
        <w:rPr>
          <w:b/>
          <w:sz w:val="22"/>
          <w:u w:val="single"/>
        </w:rPr>
        <w:t xml:space="preserve">DÉCISION - AUGMENTATION DE CAPITAL PAR APPORT EN NATURE</w:t>
      </w:r>
    </w:p>
    <w:p>
      <w:pPr>
        <w:spacing w:after="200"/>
      </w:pPr>
      <w:r>
        <w:t xml:space="preserve">L'associé unique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r>
        <w:t xml:space="preserve">{{/IS_APPORT_TITRES}}</w:t>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qui, après lecture, a été signé par l'associé unique et reporté sur le registre de ses décisions.</w:t>
      </w:r>
    </w:p>
    <w:p>
      <w:pPr>
        <w:spacing w:after="400"/>
      </w:pPr>
      <w:r>
        <w:t xml:space="preserve">Fait à {{VILLE_SIGNATURE}}, le {{DATE_AGE}}, en autant d'originaux que nécessaire à l'accomplissement des formalités.</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