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60" w:after="60"/>
        <w:jc w:val="center"/>
      </w:pPr>
      <w:r>
        <w:rPr>
          <w:rFonts w:ascii="Microsoft YaHei" w:hAnsi="Microsoft YaHei" w:eastAsia="Microsoft YaHei"/>
          <w:b/>
          <w:i w:val="0"/>
          <w:color w:val="17365D"/>
          <w:sz w:val="50"/>
        </w:rPr>
        <w:t>接口对接确认表</w:t>
      </w:r>
    </w:p>
    <w:p>
      <w:pPr>
        <w:keepNext/>
        <w:spacing w:before="0" w:after="180"/>
        <w:jc w:val="center"/>
      </w:pPr>
      <w:r>
        <w:rPr>
          <w:rFonts w:ascii="Microsoft YaHei" w:hAnsi="Microsoft YaHei" w:eastAsia="Microsoft YaHei"/>
          <w:b w:val="0"/>
          <w:i w:val="0"/>
          <w:color w:val="667A90"/>
          <w:sz w:val="21"/>
        </w:rPr>
        <w:t>用于接口阶段验收，确认范围、标准、遗留问题和责任边界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V2.1</w:t>
            </w:r>
          </w:p>
        </w:tc>
        <w:tc>
          <w:tcPr>
            <w:tcW w:type="dxa" w:w="119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接口验收完成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2F7D52"/>
          <w:left w:val="single" w:sz="5" w:color="2F7D52"/>
          <w:bottom w:val="single" w:sz="5" w:color="2F7D52"/>
          <w:right w:val="single" w:sz="5" w:color="2F7D52"/>
          <w:insideH w:val="single" w:sz="5" w:color="2F7D52"/>
          <w:insideV w:val="single" w:sz="5" w:color="2F7D52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仅在关键用例通过、问题处置明确且双方认可的情况下签署；有条件通过时应列明限制条件和关闭日期。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2F7D52"/>
          <w:sz w:val="26"/>
        </w:rPr>
        <w:t>一、接口验收总览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725"/>
        <w:gridCol w:w="3725"/>
        <w:gridCol w:w="3725"/>
        <w:gridCol w:w="3725"/>
      </w:tblGrid>
      <w:tr>
        <w:trPr>
          <w:cantSplit/>
        </w:trPr>
        <w:tc>
          <w:tcPr>
            <w:tcW w:type="dxa" w:w="3725"/>
            <w:shd w:fill="EDF7F1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F7D52"/>
                <w:sz w:val="24"/>
              </w:rPr>
              <w:t>范围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接口与版本</w:t>
            </w:r>
          </w:p>
        </w:tc>
        <w:tc>
          <w:tcPr>
            <w:tcW w:type="dxa" w:w="3725"/>
            <w:shd w:fill="EDF7F1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F7D52"/>
                <w:sz w:val="24"/>
              </w:rPr>
              <w:t>质量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功能与稳定</w:t>
            </w:r>
          </w:p>
        </w:tc>
        <w:tc>
          <w:tcPr>
            <w:tcW w:type="dxa" w:w="3725"/>
            <w:shd w:fill="EDF7F1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F7D52"/>
                <w:sz w:val="24"/>
              </w:rPr>
              <w:t>遗留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限制与计划</w:t>
            </w:r>
          </w:p>
        </w:tc>
        <w:tc>
          <w:tcPr>
            <w:tcW w:type="dxa" w:w="3725"/>
            <w:shd w:fill="EDF7F1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F7D52"/>
                <w:sz w:val="24"/>
              </w:rPr>
              <w:t>结论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通过条件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验收范围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接口版本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验收环境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验收日期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2F7D52"/>
          <w:left w:val="single" w:sz="5" w:color="2F7D52"/>
          <w:bottom w:val="single" w:sz="5" w:color="2F7D52"/>
          <w:right w:val="single" w:sz="5" w:color="2F7D52"/>
          <w:insideH w:val="single" w:sz="5" w:color="2F7D52"/>
          <w:insideV w:val="single" w:sz="5" w:color="2F7D52"/>
        </w:tblBorders>
      </w:tblPr>
      <w:tblGrid>
        <w:gridCol w:w="2310"/>
        <w:gridCol w:w="12590"/>
      </w:tblGrid>
      <w:tr>
        <w:trPr>
          <w:cantSplit/>
        </w:trPr>
        <w:tc>
          <w:tcPr>
            <w:tcW w:type="dxa" w:w="2310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签署前提</w:t>
            </w:r>
          </w:p>
        </w:tc>
        <w:tc>
          <w:tcPr>
            <w:tcW w:type="dxa" w:w="12590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关键用例通过且阻断问题关闭</w:t>
            </w:r>
          </w:p>
        </w:tc>
      </w:tr>
      <w:tr>
        <w:trPr>
          <w:cantSplit/>
        </w:trPr>
        <w:tc>
          <w:tcPr>
            <w:tcW w:type="dxa" w:w="2310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有条件通过</w:t>
            </w:r>
          </w:p>
        </w:tc>
        <w:tc>
          <w:tcPr>
            <w:tcW w:type="dxa" w:w="12590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必须写明限制条件、责任人和关闭日期</w:t>
            </w:r>
          </w:p>
        </w:tc>
      </w:tr>
      <w:tr>
        <w:trPr>
          <w:cantSplit/>
        </w:trPr>
        <w:tc>
          <w:tcPr>
            <w:tcW w:type="dxa" w:w="2310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不通过</w:t>
            </w:r>
          </w:p>
        </w:tc>
        <w:tc>
          <w:tcPr>
            <w:tcW w:type="dxa" w:w="12590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保留证据并明确重新验收窗口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2F7D52"/>
          <w:sz w:val="26"/>
        </w:rPr>
        <w:t>二、接口验收矩阵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837"/>
        <w:gridCol w:w="2093"/>
        <w:gridCol w:w="3013"/>
        <w:gridCol w:w="1423"/>
        <w:gridCol w:w="2762"/>
        <w:gridCol w:w="1423"/>
        <w:gridCol w:w="1507"/>
        <w:gridCol w:w="1842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37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2093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验收项目</w:t>
            </w:r>
          </w:p>
        </w:tc>
        <w:tc>
          <w:tcPr>
            <w:tcW w:type="dxa" w:w="3013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</w:t>
            </w:r>
          </w:p>
        </w:tc>
        <w:tc>
          <w:tcPr>
            <w:tcW w:type="dxa" w:w="1423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验收结果</w:t>
            </w:r>
          </w:p>
        </w:tc>
        <w:tc>
          <w:tcPr>
            <w:tcW w:type="dxa" w:w="2762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问题/说明</w:t>
            </w:r>
          </w:p>
        </w:tc>
        <w:tc>
          <w:tcPr>
            <w:tcW w:type="dxa" w:w="1423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责任人</w:t>
            </w:r>
          </w:p>
        </w:tc>
        <w:tc>
          <w:tcPr>
            <w:tcW w:type="dxa" w:w="1507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完成日期</w:t>
            </w:r>
          </w:p>
        </w:tc>
        <w:tc>
          <w:tcPr>
            <w:tcW w:type="dxa" w:w="1842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签字/确认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3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209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1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6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0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4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3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209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1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6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0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4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83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209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1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6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0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4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83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209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1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6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0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4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83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209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1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6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0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4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83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209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1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6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0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4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83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7</w:t>
            </w:r>
          </w:p>
        </w:tc>
        <w:tc>
          <w:tcPr>
            <w:tcW w:type="dxa" w:w="209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1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6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0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4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83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8</w:t>
            </w:r>
          </w:p>
        </w:tc>
        <w:tc>
          <w:tcPr>
            <w:tcW w:type="dxa" w:w="209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1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6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23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0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4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2F7D52"/>
          <w:sz w:val="26"/>
        </w:rPr>
        <w:t>三、验收限制条件与关闭计划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2F7D52"/>
          <w:left w:val="single" w:sz="5" w:color="2F7D52"/>
          <w:bottom w:val="single" w:sz="5" w:color="2F7D52"/>
          <w:right w:val="single" w:sz="5" w:color="2F7D52"/>
          <w:insideH w:val="single" w:sz="5" w:color="2F7D52"/>
          <w:insideV w:val="single" w:sz="5" w:color="2F7D52"/>
        </w:tblBorders>
      </w:tblPr>
      <w:tblGrid>
        <w:gridCol w:w="2682"/>
        <w:gridCol w:w="4917"/>
        <w:gridCol w:w="2235"/>
        <w:gridCol w:w="5066"/>
      </w:tblGrid>
      <w:tr>
        <w:trPr>
          <w:cantSplit/>
        </w:trPr>
        <w:tc>
          <w:tcPr>
            <w:tcW w:type="dxa" w:w="2682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限制条件</w:t>
            </w:r>
          </w:p>
        </w:tc>
        <w:tc>
          <w:tcPr>
            <w:tcW w:type="dxa" w:w="4917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业务影响</w:t>
            </w:r>
          </w:p>
        </w:tc>
        <w:tc>
          <w:tcPr>
            <w:tcW w:type="dxa" w:w="2235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责任人</w:t>
            </w:r>
          </w:p>
        </w:tc>
        <w:tc>
          <w:tcPr>
            <w:tcW w:type="dxa" w:w="5066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关闭日期/复验</w:t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2F7D52"/>
          <w:sz w:val="26"/>
        </w:rPr>
        <w:t>四、交付门禁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2F7D52"/>
          <w:left w:val="single" w:sz="5" w:color="2F7D52"/>
          <w:bottom w:val="single" w:sz="5" w:color="2F7D52"/>
          <w:right w:val="single" w:sz="5" w:color="2F7D52"/>
          <w:insideH w:val="single" w:sz="5" w:color="2F7D52"/>
          <w:insideV w:val="single" w:sz="5" w:color="2F7D52"/>
        </w:tblBorders>
      </w:tblPr>
      <w:tblGrid>
        <w:gridCol w:w="4967"/>
        <w:gridCol w:w="4967"/>
        <w:gridCol w:w="4966"/>
      </w:tblGrid>
      <w:tr>
        <w:trPr>
          <w:cantSplit/>
        </w:trPr>
        <w:tc>
          <w:tcPr>
            <w:tcW w:type="dxa" w:w="4967"/>
            <w:shd w:fill="EDF7F1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F7D52"/>
                <w:sz w:val="18"/>
              </w:rPr>
              <w:t>范围完整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验收接口、版本、环境和用例范围无遗漏</w:t>
              <w:br/>
              <w:t>☐ 通过  ☐ 待整改  ☐ 不适用</w:t>
            </w:r>
          </w:p>
        </w:tc>
        <w:tc>
          <w:tcPr>
            <w:tcW w:type="dxa" w:w="4967"/>
            <w:shd w:fill="EDF7F1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F7D52"/>
                <w:sz w:val="18"/>
              </w:rPr>
              <w:t>质量达标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关键用例通过，性能、安全和稳定性满足约定</w:t>
              <w:br/>
              <w:t>☐ 通过  ☐ 待整改  ☐ 不适用</w:t>
            </w:r>
          </w:p>
        </w:tc>
        <w:tc>
          <w:tcPr>
            <w:tcW w:type="dxa" w:w="4966"/>
            <w:shd w:fill="EDF7F1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F7D52"/>
                <w:sz w:val="18"/>
              </w:rPr>
              <w:t>遗留可控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遗留问题不阻断业务，责任与关闭计划明确</w:t>
              <w:br/>
              <w:t>☐ 通过  ☐ 待整改  ☐ 不适用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2F7D52"/>
          <w:sz w:val="26"/>
        </w:rPr>
        <w:t>五、责任确认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2F7D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实施方负责人</w:t>
            </w:r>
          </w:p>
        </w:tc>
        <w:tc>
          <w:tcPr>
            <w:tcW w:type="dxa" w:w="268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客户技术负责人</w:t>
            </w:r>
          </w:p>
        </w:tc>
        <w:tc>
          <w:tcPr>
            <w:tcW w:type="dxa" w:w="268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客户项目负责人</w:t>
            </w:r>
          </w:p>
        </w:tc>
        <w:tc>
          <w:tcPr>
            <w:tcW w:type="dxa" w:w="2682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DF7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版本记录：V2.1 · 接口验收差异化改版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2F7D52"/>
              <w:sz w:val="17"/>
            </w:rPr>
            <w:t>实施项目管理平台 · 接口验收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接口对接确认表  |  V2.1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接口对接确认表</dc:title>
  <dc:subject>项目实施 SOP 交付物模板</dc:subject>
  <dc:creator>实施项目管理平台</dc:creator>
  <cp:keywords/>
  <dc:description>V2.1 接口验收差异化模板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