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60" w:after="60"/>
        <w:jc w:val="center"/>
      </w:pPr>
      <w:r>
        <w:rPr>
          <w:rFonts w:ascii="Microsoft YaHei" w:hAnsi="Microsoft YaHei" w:eastAsia="Microsoft YaHei"/>
          <w:b/>
          <w:i w:val="0"/>
          <w:color w:val="17365D"/>
          <w:sz w:val="50"/>
        </w:rPr>
        <w:t>时序图（评审确认版）</w:t>
      </w:r>
    </w:p>
    <w:p>
      <w:pPr>
        <w:keepNext/>
        <w:spacing w:before="0" w:after="180"/>
        <w:jc w:val="center"/>
      </w:pPr>
      <w:r>
        <w:rPr>
          <w:rFonts w:ascii="Microsoft YaHei" w:hAnsi="Microsoft YaHei" w:eastAsia="Microsoft YaHei"/>
          <w:b w:val="0"/>
          <w:i w:val="0"/>
          <w:color w:val="667A90"/>
          <w:sz w:val="21"/>
        </w:rPr>
        <w:t>用于沉淀跨系统业务时序、关键节点、异常分支与评审结论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192"/>
        <w:gridCol w:w="2566"/>
        <w:gridCol w:w="1192"/>
        <w:gridCol w:w="2566"/>
        <w:gridCol w:w="1192"/>
        <w:gridCol w:w="2235"/>
        <w:gridCol w:w="1192"/>
        <w:gridCol w:w="2765"/>
      </w:tblGrid>
      <w:tr>
        <w:trPr>
          <w:cantSplit/>
        </w:trPr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项目名称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客户单位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项目经理</w:t>
            </w:r>
          </w:p>
        </w:tc>
        <w:tc>
          <w:tcPr>
            <w:tcW w:type="dxa" w:w="223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文档编号</w:t>
            </w:r>
          </w:p>
        </w:tc>
        <w:tc>
          <w:tcPr>
            <w:tcW w:type="dxa" w:w="276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</w:tr>
      <w:tr>
        <w:trPr>
          <w:cantSplit/>
        </w:trPr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实施负责人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编制日期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模板版本</w:t>
            </w:r>
          </w:p>
        </w:tc>
        <w:tc>
          <w:tcPr>
            <w:tcW w:type="dxa" w:w="22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V2.1</w:t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文档状态</w:t>
            </w:r>
          </w:p>
        </w:tc>
        <w:tc>
          <w:tcPr>
            <w:tcW w:type="dxa" w:w="276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☐ 草稿  ☐ 时序评审完成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 w:val="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填写提示  |  请将最终时序图粘贴至图示区或作为附件引用，并在评审记录中明确版本、结论和未决事项。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一、时序评审总览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725"/>
        <w:gridCol w:w="3725"/>
        <w:gridCol w:w="3725"/>
        <w:gridCol w:w="3725"/>
      </w:tblGrid>
      <w:tr>
        <w:trPr>
          <w:cantSplit/>
        </w:trPr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触发方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业务入口</w:t>
            </w:r>
          </w:p>
        </w:tc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参与系统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调用边界</w:t>
            </w:r>
          </w:p>
        </w:tc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关键节点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落库 / 回执</w:t>
            </w:r>
          </w:p>
        </w:tc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异常分支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重试 / 人工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215"/>
        <w:gridCol w:w="2510"/>
        <w:gridCol w:w="1215"/>
        <w:gridCol w:w="2510"/>
        <w:gridCol w:w="1215"/>
        <w:gridCol w:w="2510"/>
        <w:gridCol w:w="1215"/>
        <w:gridCol w:w="2510"/>
      </w:tblGrid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业务场景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图示版本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参与系统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评审日期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归档位置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附件数量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2310"/>
        <w:gridCol w:w="12590"/>
      </w:tblGrid>
      <w:tr>
        <w:trPr>
          <w:cantSplit/>
        </w:trPr>
        <w:tc>
          <w:tcPr>
            <w:tcW w:type="dxa" w:w="231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图示约定</w:t>
            </w:r>
          </w:p>
        </w:tc>
        <w:tc>
          <w:tcPr>
            <w:tcW w:type="dxa" w:w="1259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参与方、生命线、同步/异步调用及数据落点清晰</w:t>
            </w:r>
          </w:p>
        </w:tc>
      </w:tr>
      <w:tr>
        <w:trPr>
          <w:cantSplit/>
        </w:trPr>
        <w:tc>
          <w:tcPr>
            <w:tcW w:type="dxa" w:w="231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异常覆盖</w:t>
            </w:r>
          </w:p>
        </w:tc>
        <w:tc>
          <w:tcPr>
            <w:tcW w:type="dxa" w:w="1259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超时、重试、失败、回退和人工补偿均有分支</w:t>
            </w:r>
          </w:p>
        </w:tc>
      </w:tr>
      <w:tr>
        <w:trPr>
          <w:cantSplit/>
        </w:trPr>
        <w:tc>
          <w:tcPr>
            <w:tcW w:type="dxa" w:w="231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一致性</w:t>
            </w:r>
          </w:p>
        </w:tc>
        <w:tc>
          <w:tcPr>
            <w:tcW w:type="dxa" w:w="1259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图示与接口文档、业务流程及部署方案一致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二、业务时序图画布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F3EFF9"/>
          </w:tcPr>
          <w:p>
            <w:pPr>
              <w:spacing w:before="2100" w:after="210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/>
                <w:color w:val="667A90"/>
                <w:sz w:val="20"/>
              </w:rPr>
              <w:t>在此粘贴已编号的时序图，或填写附件名称与归档链接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三、评审记录</w:t>
      </w:r>
    </w:p>
    <w:tbl>
      <w:tblPr>
        <w:tblStyle w:val="TableGrid"/>
        <w:tblW w:type="dxa" w:w="149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898"/>
        <w:gridCol w:w="2872"/>
        <w:gridCol w:w="2423"/>
        <w:gridCol w:w="3949"/>
        <w:gridCol w:w="1526"/>
        <w:gridCol w:w="1705"/>
        <w:gridCol w:w="1527"/>
      </w:tblGrid>
      <w:tr>
        <w:trPr>
          <w:cantSplit/>
          <w:tblHeader w:val="true"/>
          <w:cantSplit/>
          <w:cantSplit/>
          <w:cantSplit/>
          <w:cantSplit/>
          <w:cantSplit/>
          <w:cantSplit/>
        </w:trPr>
        <w:tc>
          <w:tcPr>
            <w:tcW w:type="dxa" w:w="898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2872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评审要点</w:t>
            </w:r>
          </w:p>
        </w:tc>
        <w:tc>
          <w:tcPr>
            <w:tcW w:type="dxa" w:w="2423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涉及系统/角色</w:t>
            </w:r>
          </w:p>
        </w:tc>
        <w:tc>
          <w:tcPr>
            <w:tcW w:type="dxa" w:w="3949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评审意见</w:t>
            </w:r>
          </w:p>
        </w:tc>
        <w:tc>
          <w:tcPr>
            <w:tcW w:type="dxa" w:w="1526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责任人</w:t>
            </w:r>
          </w:p>
        </w:tc>
        <w:tc>
          <w:tcPr>
            <w:tcW w:type="dxa" w:w="1705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计划完成</w:t>
            </w:r>
          </w:p>
        </w:tc>
        <w:tc>
          <w:tcPr>
            <w:tcW w:type="dxa" w:w="1527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89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</w:t>
            </w:r>
          </w:p>
        </w:tc>
        <w:tc>
          <w:tcPr>
            <w:tcW w:type="dxa" w:w="287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949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89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2</w:t>
            </w:r>
          </w:p>
        </w:tc>
        <w:tc>
          <w:tcPr>
            <w:tcW w:type="dxa" w:w="287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949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89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3</w:t>
            </w:r>
          </w:p>
        </w:tc>
        <w:tc>
          <w:tcPr>
            <w:tcW w:type="dxa" w:w="287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949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89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4</w:t>
            </w:r>
          </w:p>
        </w:tc>
        <w:tc>
          <w:tcPr>
            <w:tcW w:type="dxa" w:w="287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949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89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5</w:t>
            </w:r>
          </w:p>
        </w:tc>
        <w:tc>
          <w:tcPr>
            <w:tcW w:type="dxa" w:w="287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949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89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6</w:t>
            </w:r>
          </w:p>
        </w:tc>
        <w:tc>
          <w:tcPr>
            <w:tcW w:type="dxa" w:w="287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949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四、评审决定与异常分支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2682"/>
        <w:gridCol w:w="4917"/>
        <w:gridCol w:w="2235"/>
        <w:gridCol w:w="5066"/>
      </w:tblGrid>
      <w:tr>
        <w:trPr>
          <w:cantSplit/>
        </w:trPr>
        <w:tc>
          <w:tcPr>
            <w:tcW w:type="dxa" w:w="2682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评审点</w:t>
            </w:r>
          </w:p>
        </w:tc>
        <w:tc>
          <w:tcPr>
            <w:tcW w:type="dxa" w:w="4917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决定/异常处理</w:t>
            </w:r>
          </w:p>
        </w:tc>
        <w:tc>
          <w:tcPr>
            <w:tcW w:type="dxa" w:w="2235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责任人</w:t>
            </w:r>
          </w:p>
        </w:tc>
        <w:tc>
          <w:tcPr>
            <w:tcW w:type="dxa" w:w="5066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完成日期/状态</w:t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五、交付门禁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4967"/>
        <w:gridCol w:w="4967"/>
        <w:gridCol w:w="4966"/>
      </w:tblGrid>
      <w:tr>
        <w:trPr>
          <w:cantSplit/>
        </w:trPr>
        <w:tc>
          <w:tcPr>
            <w:tcW w:type="dxa" w:w="4967"/>
            <w:shd w:fill="F3EFF9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18"/>
              </w:rPr>
              <w:t>正常链路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触发条件、调用顺序、响应和落库节点清晰</w:t>
              <w:br/>
              <w:t>☐ 通过  ☐ 待整改  ☐ 不适用</w:t>
            </w:r>
          </w:p>
        </w:tc>
        <w:tc>
          <w:tcPr>
            <w:tcW w:type="dxa" w:w="4967"/>
            <w:shd w:fill="F3EFF9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18"/>
              </w:rPr>
              <w:t>异常分支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超时、失败、重试、回退和人工补偿已覆盖</w:t>
              <w:br/>
              <w:t>☐ 通过  ☐ 待整改  ☐ 不适用</w:t>
            </w:r>
          </w:p>
        </w:tc>
        <w:tc>
          <w:tcPr>
            <w:tcW w:type="dxa" w:w="4966"/>
            <w:shd w:fill="F3EFF9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18"/>
              </w:rPr>
              <w:t>一致性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时序图与接口文档、业务流程和部署方案一致</w:t>
              <w:br/>
              <w:t>☐ 通过  ☐ 待整改  ☐ 不适用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六、责任确认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862"/>
        <w:gridCol w:w="2682"/>
        <w:gridCol w:w="8120"/>
        <w:gridCol w:w="2236"/>
      </w:tblGrid>
      <w:tr>
        <w:trPr>
          <w:cantSplit/>
        </w:trPr>
        <w:tc>
          <w:tcPr>
            <w:tcW w:type="dxa" w:w="1862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确认角色</w:t>
            </w:r>
          </w:p>
        </w:tc>
        <w:tc>
          <w:tcPr>
            <w:tcW w:type="dxa" w:w="2682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姓名/签字</w:t>
            </w:r>
          </w:p>
        </w:tc>
        <w:tc>
          <w:tcPr>
            <w:tcW w:type="dxa" w:w="812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确认意见</w:t>
            </w:r>
          </w:p>
        </w:tc>
        <w:tc>
          <w:tcPr>
            <w:tcW w:type="dxa" w:w="2236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图示编制人</w:t>
            </w:r>
          </w:p>
        </w:tc>
        <w:tc>
          <w:tcPr>
            <w:tcW w:type="dxa" w:w="268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评审主持人</w:t>
            </w:r>
          </w:p>
        </w:tc>
        <w:tc>
          <w:tcPr>
            <w:tcW w:type="dxa" w:w="268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业务/技术代表</w:t>
            </w:r>
          </w:p>
        </w:tc>
        <w:tc>
          <w:tcPr>
            <w:tcW w:type="dxa" w:w="268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spacing w:before="120" w:after="0"/>
        <w:jc w:val="right"/>
      </w:pPr>
      <w:r>
        <w:rPr>
          <w:rFonts w:ascii="Microsoft YaHei" w:hAnsi="Microsoft YaHei" w:eastAsia="Microsoft YaHei"/>
          <w:b w:val="0"/>
          <w:i w:val="0"/>
          <w:color w:val="667A90"/>
          <w:sz w:val="16"/>
        </w:rPr>
        <w:t>版本记录：V2.1 · 时序评审差异化改版 · 2026-07-28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490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50"/>
      <w:gridCol w:w="7450"/>
    </w:tblGrid>
    <w:tr>
      <w:trPr>
        <w:cantSplit/>
      </w:trPr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left"/>
          </w:pPr>
          <w:r/>
          <w:r>
            <w:rPr>
              <w:rFonts w:ascii="Microsoft YaHei" w:hAnsi="Microsoft YaHei" w:eastAsia="Microsoft YaHei"/>
              <w:b/>
              <w:i w:val="0"/>
              <w:color w:val="6D4AA2"/>
              <w:sz w:val="17"/>
            </w:rPr>
            <w:t>实施项目管理平台 · 时序评审</w:t>
          </w:r>
        </w:p>
      </w:tc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right"/>
          </w:pPr>
          <w:r/>
          <w:r>
            <w:rPr>
              <w:rFonts w:ascii="Microsoft YaHei" w:hAnsi="Microsoft YaHei" w:eastAsia="Microsoft YaHei"/>
              <w:b w:val="0"/>
              <w:i w:val="0"/>
              <w:color w:val="667A90"/>
              <w:sz w:val="17"/>
            </w:rPr>
            <w:t>时序图（评审确认版）  |  V2.1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时序图（评审确认版）</dc:title>
  <dc:subject>项目实施 SOP 交付物模板</dc:subject>
  <dc:creator>实施项目管理平台</dc:creator>
  <cp:keywords/>
  <dc:description>V2.1 时序评审差异化模板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