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上线确认单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shd w:fill="DCEBFA"/>
          </w:tcPr>
          <w:p>
            <w:r>
              <w:rPr>
                <w:b/>
              </w:rPr>
              <w:t>确认项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确认标准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确认结果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责任方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确认日期</w:t>
            </w:r>
          </w:p>
        </w:tc>
        <w:tc>
          <w:tcPr>
            <w:tcW w:type="dxa" w:w="1481"/>
            <w:shd w:fill="DCEBFA"/>
          </w:tcPr>
          <w:p>
            <w:r>
              <w:rPr>
                <w:b/>
              </w:rPr>
              <w:t>签字</w:t>
            </w:r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  <w:tr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  <w:tc>
          <w:tcPr>
            <w:tcW w:type="dxa" w:w="1481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