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C7976">
      <w:pPr>
        <w:pStyle w:val="2"/>
        <w:keepNext w:val="0"/>
        <w:keepLines w:val="0"/>
        <w:widowControl/>
        <w:suppressLineNumbers w:val="0"/>
      </w:pPr>
      <w:r>
        <w:t xml:space="preserve">某行核心系统迁移知识库项目需求分析文档 </w:t>
      </w:r>
    </w:p>
    <w:p w14:paraId="40D2BD51">
      <w:pPr>
        <w:pStyle w:val="3"/>
        <w:keepNext w:val="0"/>
        <w:keepLines w:val="0"/>
        <w:widowControl/>
        <w:suppressLineNumbers w:val="0"/>
      </w:pPr>
      <w:r>
        <w:t xml:space="preserve">1. 项目背景与目标 </w:t>
      </w:r>
    </w:p>
    <w:p w14:paraId="688B4D08">
      <w:pPr>
        <w:pStyle w:val="6"/>
        <w:keepNext w:val="0"/>
        <w:keepLines w:val="0"/>
        <w:widowControl/>
        <w:suppressLineNumbers w:val="0"/>
      </w:pPr>
      <w:r>
        <w:t xml:space="preserve">某行核心系统基于IBM-i/Mainframe平台运行超30年，采用COBOL、RPG等遗留语言，技术栈较现代分布式体系滞后一代，且系统规模庞大（覆盖30+国家/地区、千万行级代码、300+内部系统互联），直接整体迁移风险极高。为支撑“AI梳旧→建知识库→解耦评估→分布式重构迁移”的实施路径，需建设核心系统迁移知识库，通过AI技术整合散落的架构文档、业务规则、代码注释、接口定义及历史工单，为老代码理解、新代码生成、迁移影响分析提供结构化知识支撑，最终实现“迁移有依据、重构可验证、知识可沉淀”。 </w:t>
      </w:r>
    </w:p>
    <w:p w14:paraId="3B5A59FD">
      <w:pPr>
        <w:pStyle w:val="3"/>
        <w:keepNext w:val="0"/>
        <w:keepLines w:val="0"/>
        <w:widowControl/>
        <w:suppressLineNumbers w:val="0"/>
      </w:pPr>
      <w:r>
        <w:t xml:space="preserve">2. 核心需求范围 </w:t>
      </w:r>
    </w:p>
    <w:p w14:paraId="3B2F5257">
      <w:pPr>
        <w:pStyle w:val="4"/>
        <w:keepNext w:val="0"/>
        <w:keepLines w:val="0"/>
        <w:widowControl/>
        <w:suppressLineNumbers w:val="0"/>
      </w:pPr>
      <w:r>
        <w:t xml:space="preserve">2.1 功能需求 </w:t>
      </w:r>
    </w:p>
    <w:p w14:paraId="287E9102">
      <w:pPr>
        <w:pStyle w:val="5"/>
        <w:keepNext w:val="0"/>
        <w:keepLines w:val="0"/>
        <w:widowControl/>
        <w:suppressLineNumbers w:val="0"/>
      </w:pPr>
      <w:r>
        <w:t xml:space="preserve">（1）多源异构数据接入与整合 </w:t>
      </w:r>
    </w:p>
    <w:p w14:paraId="75D72D6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接入对象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6A5AF0E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技术文档：架构设计书、接口规范（如MQ/API定义）、部署手册、运维日志； </w:t>
      </w:r>
    </w:p>
    <w:p w14:paraId="2FE41F02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代码资产：COBOL/RPG源码、JCL作业控制流、CICS交易配置、DB2/VSAM数据字典； </w:t>
      </w:r>
    </w:p>
    <w:p w14:paraId="7A407F72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业务规则：需求规格说明书、业务流程图（如SWIFT报文处理规则）、历史工单（含缺陷修复记录）； </w:t>
      </w:r>
    </w:p>
    <w:p w14:paraId="77E0E914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系统元数据：子系统调用关系矩阵、耦合度评估数据（如模块间依赖频次、数据交互量）。 </w:t>
      </w:r>
    </w:p>
    <w:p w14:paraId="798CF6C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AI智能体能力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1E7D453F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非结构化文档解析：通过NLP识别PDF/Word中的架构图、表格、代码片段，提取关键实体（如“账户模块”“跨境支付接口”）及关系； </w:t>
      </w:r>
    </w:p>
    <w:p w14:paraId="52A57615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代码语义理解：解析COBOL/RPG的段落结构、数据定义（如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01 CUSTOMER-RECORD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）、控制流（如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PERFORM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循环），生成代码注释与逻辑流程图； </w:t>
      </w:r>
    </w:p>
    <w:p w14:paraId="3A2EA766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数据清洗与融合：去重冗余文档（如多版本架构图）、对齐冲突信息（如接口参数在不同文档中的定义差异），形成统一知识视图。 </w:t>
      </w:r>
    </w:p>
    <w:p w14:paraId="7FE2D0AA">
      <w:pPr>
        <w:pStyle w:val="5"/>
        <w:keepNext w:val="0"/>
        <w:keepLines w:val="0"/>
        <w:widowControl/>
        <w:suppressLineNumbers w:val="0"/>
      </w:pPr>
      <w:r>
        <w:t xml:space="preserve">（2）知识结构化建模与存储 </w:t>
      </w:r>
    </w:p>
    <w:p w14:paraId="24D7F70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知识图谱构建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43AA3013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实体类型：系统（如“核心账务系统”）、子系统（如“存款模块”）、接口（如“跨行转账API”）、代码单元（如“COBOL程序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ACCT-UPDATE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”）、业务规则（如“日终对账规则”）、技术组件（如“CICS交易服务器”）； </w:t>
      </w:r>
    </w:p>
    <w:p w14:paraId="4688164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关系类型：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（子系统A→接口B）、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（代码单元C依赖数据表D）、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（业务规则E由代码单元F实现）、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影响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（修改接口G将影响子系统H）； </w:t>
      </w:r>
    </w:p>
    <w:p w14:paraId="71D3F87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属性标注：为实体添加关键属性（如代码的“复杂度评分”、接口的“日均调用量”、业务规则的“生效时间”）。 </w:t>
      </w:r>
    </w:p>
    <w:p w14:paraId="6031A69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存储要求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：支持图数据库（如Neo4j）存储知识图谱，关系型数据库（如PostgreSQL）存储结构化元数据，对象存储（如MinIO）存储原始文档，确保多模态数据的高效关联查询。 </w:t>
      </w:r>
    </w:p>
    <w:p w14:paraId="545614F5">
      <w:pPr>
        <w:pStyle w:val="5"/>
        <w:keepNext w:val="0"/>
        <w:keepLines w:val="0"/>
        <w:widowControl/>
        <w:suppressLineNumbers w:val="0"/>
      </w:pPr>
      <w:r>
        <w:t xml:space="preserve">（3）知识检索与智能问答 </w:t>
      </w:r>
    </w:p>
    <w:p w14:paraId="2B2655E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检索能力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58A066C6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语义检索：支持自然语言查询（如“查找所有涉及跨境支付的COBOL程序”），返回关联的代码、接口、业务规则； </w:t>
      </w:r>
    </w:p>
    <w:p w14:paraId="3FD81A6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关联检索：输入“修改存款模块利率计算逻辑”，自动关联受影响的接口（如“利息计提API”）、依赖的代码单元（如“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INT-CALC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程序”）、相关历史工单（如“2022年利率调整缺陷修复记录”）； </w:t>
      </w:r>
    </w:p>
    <w:p w14:paraId="41191AB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可视化展示：以拓扑图形式呈现子系统调用链路，以流程图展示代码逻辑，以表格对比不同版本接口定义。 </w:t>
      </w:r>
    </w:p>
    <w:p w14:paraId="2BAF9A3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智能问答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：基于知识库构建问答引擎，支持开发人员提问（如“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ACCT-UPDATE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程序的输入参数有哪些？”）、架构师提问（如“存款模块与贷款模块的耦合度如何？”），返回精准答案并标注知识来源。 </w:t>
      </w:r>
    </w:p>
    <w:p w14:paraId="22E9032F">
      <w:pPr>
        <w:pStyle w:val="5"/>
        <w:keepNext w:val="0"/>
        <w:keepLines w:val="0"/>
        <w:widowControl/>
        <w:suppressLineNumbers w:val="0"/>
      </w:pPr>
      <w:r>
        <w:t xml:space="preserve">（4）代码生成与迁移支撑 </w:t>
      </w:r>
    </w:p>
    <w:p w14:paraId="45D74AA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代码理解辅助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：为开发人员提供老代码的“智能注释”（如解释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PERFORM 1000-READ-CUSTOMER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的功能）、逻辑流程图（如展示“账户冻结”的完整控制流）、数据依赖分析（如“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CUSTOMER-RECORD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字段被哪些程序修改”）。 </w:t>
      </w:r>
    </w:p>
    <w:p w14:paraId="723DF4A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新代码生成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：基于知识库中的业务规则与接口定义，支持生成Java/Python新代码的骨架（如根据“跨境支付接口规范”生成Spring Boot控制器、根据“日终对账规则”生成Python数据处理脚本），并标注需人工校验的关键点（如货币转换逻辑）。 </w:t>
      </w:r>
    </w:p>
    <w:p w14:paraId="6E9A219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迁移影响分析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：修改老代码前，自动分析影响范围（如“修改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INT-CALC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程序将影响5个接口、3个子系统”），生成迁移风险评估报告（含耦合度、历史缺陷率等指标）。 </w:t>
      </w:r>
    </w:p>
    <w:p w14:paraId="0788FEC4">
      <w:pPr>
        <w:pStyle w:val="5"/>
        <w:keepNext w:val="0"/>
        <w:keepLines w:val="0"/>
        <w:widowControl/>
        <w:suppressLineNumbers w:val="0"/>
      </w:pPr>
      <w:r>
        <w:t xml:space="preserve">（5）知识更新与维护 </w:t>
      </w:r>
    </w:p>
    <w:p w14:paraId="2972ADA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增量更新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：支持接入新的文档、代码提交（如Git仓库变更）、工单记录，通过AI智能体自动解析并更新知识库，确保知识时效性； </w:t>
      </w:r>
    </w:p>
    <w:p w14:paraId="44BD0A4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人工校验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：提供可视化界面供业务专家/架构师修正AI解析结果（如调整实体关系、补充业务规则描述），形成“AI解析→人工校验→知识入库”的闭环； </w:t>
      </w:r>
    </w:p>
    <w:p w14:paraId="5BFB2E0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版本管理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：记录知识库的变更历史（如“2024-05-20更新存款模块接口定义”），支持版本回溯与差异对比。 </w:t>
      </w:r>
    </w:p>
    <w:p w14:paraId="4A9D11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B76573"/>
    <w:rsid w:val="79FFE957"/>
    <w:rsid w:val="FFB4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2026-08-20T00:24:00Z</dcterms:created>
  <dc:creator>Data</dc:creator>
  <cp:lastModifiedBy>名字长不容易记住</cp:lastModifiedBy>
  <dcterms:modified xsi:type="dcterms:W3CDTF">2026-08-19T16:30:55Z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6140CCF94A5B2A1D8168856A3C3CA175_42</vt:lpwstr>
  </property>
</Properties>
</file>