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50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832BEC">
                    <w:rPr>
                      <w:rFonts w:eastAsia="標楷體" w:hint="eastAsia"/>
                      <w:sz w:val="20"/>
                    </w:rPr>
                    <w:t>12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  <w:r>
        <w:rPr>
          <w:color w:val="FF0000"/>
          <w:sz w:val="28"/>
          <w:u w:val="single"/>
        </w:rPr>
        <w:t>舊庄農地重劃區改善工程2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3F" w:rsidRDefault="0030603F">
      <w:r>
        <w:separator/>
      </w:r>
    </w:p>
  </w:endnote>
  <w:endnote w:type="continuationSeparator" w:id="0">
    <w:p w:rsidR="0030603F" w:rsidRDefault="0030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3F" w:rsidRDefault="0030603F">
      <w:r>
        <w:separator/>
      </w:r>
    </w:p>
  </w:footnote>
  <w:footnote w:type="continuationSeparator" w:id="0">
    <w:p w:rsidR="0030603F" w:rsidRDefault="0030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1257D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92BC7"/>
    <w:rsid w:val="00426531"/>
    <w:rsid w:val="0044744A"/>
    <w:rsid w:val="00466CBF"/>
    <w:rsid w:val="00471792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B3A4010-EA0A-4229-B704-289C3082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2025-01-06T00:52:00Z</dcterms:created>
  <dcterms:modified xsi:type="dcterms:W3CDTF">2025-01-06T00:52:00Z</dcterms:modified>
</cp:coreProperties>
</file>