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68DE3359" w14:textId="77777777" w:rsidR="00EA34EF" w:rsidRDefault="00000000">
      <w:pPr>
        <w:pStyle w:val="Title"/>
        <w:spacing w:after="120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 xml:space="preserve">Exam </w:t>
      </w:r>
      <w:r w:rsidR="00EA34EF">
        <w:rPr>
          <w:rFonts w:ascii="Calibri" w:eastAsia="Calibri" w:hAnsi="Calibri" w:cs="Calibri"/>
        </w:rPr>
        <w:t xml:space="preserve">1 </w:t>
      </w:r>
      <w:r>
        <w:rPr>
          <w:rFonts w:ascii="Calibri" w:eastAsia="Calibri" w:hAnsi="Calibri" w:cs="Calibri"/>
        </w:rPr>
        <w:t>Review</w:t>
      </w:r>
    </w:p>
    <w:p w14:paraId="4C0C3774" w14:textId="159AA5FA" w:rsidR="00670D55" w:rsidRDefault="00000000" w:rsidP="00EA34EF">
      <w:pPr>
        <w:pStyle w:val="Subtitle"/>
      </w:pPr>
      <w:r>
        <w:rPr>
          <w:rFonts w:eastAsia="Calibri"/>
        </w:rPr>
        <w:t>R Functions &amp; Computing Concepts</w:t>
      </w:r>
    </w:p>
    <w:p w14:paraId="0BB827EC" w14:textId="77777777" w:rsidR="00670D55" w:rsidRDefault="00000000">
      <w:pPr>
        <w:spacing w:after="300"/>
      </w:pPr>
      <w:r>
        <w:rPr>
          <w:rFonts w:ascii="Calibri" w:eastAsia="Calibri" w:hAnsi="Calibri" w:cs="Calibri"/>
          <w:i/>
          <w:iCs/>
          <w:color w:val="555555"/>
          <w:sz w:val="22"/>
          <w:szCs w:val="22"/>
        </w:rPr>
        <w:t>BIO 209W — Basic Ecological Concepts and Data in R  |  Chapters 2–5 and 16 (current book numbering)</w:t>
      </w:r>
    </w:p>
    <w:p w14:paraId="32E046DA" w14:textId="77777777" w:rsidR="00670D55" w:rsidRDefault="00000000">
      <w:pPr>
        <w:spacing w:after="160"/>
      </w:pPr>
      <w:r>
        <w:rPr>
          <w:rFonts w:ascii="Calibri" w:eastAsia="Calibri" w:hAnsi="Calibri" w:cs="Calibri"/>
          <w:sz w:val="21"/>
          <w:szCs w:val="21"/>
        </w:rPr>
        <w:t>This review lists the R functions and computing concepts used in each assigned chapter. It is not exhaustive of the ecological content — it is a computing checklist. For each item, make sure you can say what it does and, where relevant, recognize it in a script or output.</w:t>
      </w:r>
    </w:p>
    <w:p w14:paraId="610AE2EC" w14:textId="77777777" w:rsidR="00670D55" w:rsidRDefault="00000000">
      <w:pPr>
        <w:pStyle w:val="Heading1"/>
        <w:pBdr>
          <w:bottom w:val="single" w:sz="6" w:space="4" w:color="2E5A4C"/>
        </w:pBdr>
        <w:spacing w:before="400" w:after="80"/>
      </w:pPr>
      <w:r>
        <w:rPr>
          <w:rFonts w:ascii="Calibri" w:eastAsia="Calibri" w:hAnsi="Calibri" w:cs="Calibri"/>
        </w:rPr>
        <w:t>Chapter 2 — Computer Setup and First R Script</w:t>
      </w:r>
    </w:p>
    <w:p w14:paraId="79B06DBE" w14:textId="77777777" w:rsidR="00670D55" w:rsidRDefault="00000000">
      <w:pPr>
        <w:spacing w:after="200"/>
      </w:pPr>
      <w:r>
        <w:rPr>
          <w:rFonts w:ascii="Calibri" w:eastAsia="Calibri" w:hAnsi="Calibri" w:cs="Calibri"/>
          <w:i/>
          <w:iCs/>
          <w:color w:val="444444"/>
          <w:sz w:val="21"/>
          <w:szCs w:val="21"/>
        </w:rPr>
        <w:t>Context: organizing your computer and course folders, installing R/RStudio, and writing, running, and saving your first R script.</w:t>
      </w:r>
    </w:p>
    <w:p w14:paraId="006F1574" w14:textId="77777777" w:rsidR="00670D55" w:rsidRDefault="00000000">
      <w:pPr>
        <w:pStyle w:val="Heading2"/>
        <w:spacing w:before="240" w:after="100"/>
      </w:pPr>
      <w:r>
        <w:rPr>
          <w:rFonts w:ascii="Calibri" w:eastAsia="Calibri" w:hAnsi="Calibri" w:cs="Calibri"/>
          <w:color w:val="2E5A4C"/>
        </w:rPr>
        <w:t>Setting up your working environment</w:t>
      </w:r>
    </w:p>
    <w:p w14:paraId="4096A72E" w14:textId="77777777" w:rsidR="00670D55" w:rsidRDefault="00000000">
      <w:pPr>
        <w:pStyle w:val="ListParagraph"/>
        <w:numPr>
          <w:ilvl w:val="0"/>
          <w:numId w:val="2"/>
        </w:numPr>
        <w:spacing w:after="120"/>
      </w:pPr>
      <w:r>
        <w:rPr>
          <w:rFonts w:ascii="Consolas" w:eastAsia="Consolas" w:hAnsi="Consolas" w:cs="Consolas"/>
          <w:b/>
          <w:bCs/>
          <w:sz w:val="21"/>
          <w:szCs w:val="21"/>
        </w:rPr>
        <w:t>Working directory</w:t>
      </w:r>
      <w:r>
        <w:rPr>
          <w:rFonts w:ascii="Calibri" w:eastAsia="Calibri" w:hAnsi="Calibri" w:cs="Calibri"/>
          <w:sz w:val="21"/>
          <w:szCs w:val="21"/>
        </w:rPr>
        <w:t xml:space="preserve">  —  The folder R looks in by default to read and write files. Set once per project by opening an RStudio Project, rather than re-typed every session.</w:t>
      </w:r>
    </w:p>
    <w:p w14:paraId="6E9877B6" w14:textId="77777777" w:rsidR="00670D55" w:rsidRDefault="00000000">
      <w:pPr>
        <w:pStyle w:val="ListParagraph"/>
        <w:numPr>
          <w:ilvl w:val="0"/>
          <w:numId w:val="2"/>
        </w:numPr>
        <w:spacing w:after="120"/>
      </w:pPr>
      <w:r>
        <w:rPr>
          <w:rFonts w:ascii="Consolas" w:eastAsia="Consolas" w:hAnsi="Consolas" w:cs="Consolas"/>
          <w:b/>
          <w:bCs/>
          <w:sz w:val="21"/>
          <w:szCs w:val="21"/>
        </w:rPr>
        <w:t>RStudio Project (.Rproj)</w:t>
      </w:r>
      <w:r>
        <w:rPr>
          <w:rFonts w:ascii="Calibri" w:eastAsia="Calibri" w:hAnsi="Calibri" w:cs="Calibri"/>
          <w:sz w:val="21"/>
          <w:szCs w:val="21"/>
        </w:rPr>
        <w:t xml:space="preserve">  —  A project file that fixes the working directory to its folder no matter which script is open. Created via File &gt; New Project &gt; Existing Directory, pointed at Rwork.</w:t>
      </w:r>
    </w:p>
    <w:p w14:paraId="6A356AEA" w14:textId="77777777" w:rsidR="00670D55" w:rsidRDefault="00000000">
      <w:pPr>
        <w:pStyle w:val="ListParagraph"/>
        <w:numPr>
          <w:ilvl w:val="0"/>
          <w:numId w:val="2"/>
        </w:numPr>
        <w:spacing w:after="120"/>
      </w:pPr>
      <w:r>
        <w:rPr>
          <w:rFonts w:ascii="Consolas" w:eastAsia="Consolas" w:hAnsi="Consolas" w:cs="Consolas"/>
          <w:b/>
          <w:bCs/>
          <w:sz w:val="21"/>
          <w:szCs w:val="21"/>
        </w:rPr>
        <w:t>File extensions (.R, .csv, .txt)</w:t>
      </w:r>
      <w:r>
        <w:rPr>
          <w:rFonts w:ascii="Calibri" w:eastAsia="Calibri" w:hAnsi="Calibri" w:cs="Calibri"/>
          <w:sz w:val="21"/>
          <w:szCs w:val="21"/>
        </w:rPr>
        <w:t xml:space="preserve">  —  The label after the dot that tells your computer, and R, what kind of file it is and which program should open it: .R is code, .csv is tabular data, .txt is plain text.</w:t>
      </w:r>
    </w:p>
    <w:p w14:paraId="1E537F22" w14:textId="77777777" w:rsidR="00670D55" w:rsidRDefault="00000000">
      <w:pPr>
        <w:pStyle w:val="ListParagraph"/>
        <w:numPr>
          <w:ilvl w:val="0"/>
          <w:numId w:val="2"/>
        </w:numPr>
        <w:spacing w:after="120"/>
      </w:pPr>
      <w:r>
        <w:rPr>
          <w:rFonts w:ascii="Consolas" w:eastAsia="Consolas" w:hAnsi="Consolas" w:cs="Consolas"/>
          <w:b/>
          <w:bCs/>
          <w:sz w:val="21"/>
          <w:szCs w:val="21"/>
        </w:rPr>
        <w:t>File path</w:t>
      </w:r>
      <w:r>
        <w:rPr>
          <w:rFonts w:ascii="Calibri" w:eastAsia="Calibri" w:hAnsi="Calibri" w:cs="Calibri"/>
          <w:sz w:val="21"/>
          <w:szCs w:val="21"/>
        </w:rPr>
        <w:t xml:space="preserve">  —  The complete address of a file or folder, from the drive down to the file. A relative path (e.g., data/x.csv) works on anyone's computer with the same folder structure; an absolute path (e.g., /Users/name/...) works only on the machine it names.</w:t>
      </w:r>
    </w:p>
    <w:p w14:paraId="0440F2F4" w14:textId="77777777" w:rsidR="00670D55" w:rsidRDefault="00000000">
      <w:pPr>
        <w:pStyle w:val="ListParagraph"/>
        <w:numPr>
          <w:ilvl w:val="0"/>
          <w:numId w:val="2"/>
        </w:numPr>
        <w:spacing w:after="120"/>
      </w:pPr>
      <w:r>
        <w:rPr>
          <w:rFonts w:ascii="Consolas" w:eastAsia="Consolas" w:hAnsi="Consolas" w:cs="Consolas"/>
          <w:b/>
          <w:bCs/>
          <w:sz w:val="21"/>
          <w:szCs w:val="21"/>
        </w:rPr>
        <w:t>Course folder convention (data/, figs/, output/)</w:t>
      </w:r>
      <w:r>
        <w:rPr>
          <w:rFonts w:ascii="Calibri" w:eastAsia="Calibri" w:hAnsi="Calibri" w:cs="Calibri"/>
          <w:sz w:val="21"/>
          <w:szCs w:val="21"/>
        </w:rPr>
        <w:t xml:space="preserve">  —  Standardized subfolders inside Rwork: data you read in and never modify goes in data/, figures R draws go in figs/, everything else R writes goes in output/.</w:t>
      </w:r>
    </w:p>
    <w:p w14:paraId="4AB52593" w14:textId="77777777" w:rsidR="00670D55" w:rsidRDefault="00000000">
      <w:pPr>
        <w:pStyle w:val="Heading2"/>
        <w:spacing w:before="240" w:after="100"/>
      </w:pPr>
      <w:r>
        <w:rPr>
          <w:rFonts w:ascii="Calibri" w:eastAsia="Calibri" w:hAnsi="Calibri" w:cs="Calibri"/>
          <w:color w:val="2E5A4C"/>
        </w:rPr>
        <w:t>Writing and running a script</w:t>
      </w:r>
    </w:p>
    <w:p w14:paraId="226F5551" w14:textId="77777777" w:rsidR="00670D55" w:rsidRDefault="00000000">
      <w:pPr>
        <w:pStyle w:val="ListParagraph"/>
        <w:numPr>
          <w:ilvl w:val="0"/>
          <w:numId w:val="2"/>
        </w:numPr>
        <w:spacing w:after="120"/>
      </w:pPr>
      <w:r>
        <w:rPr>
          <w:rFonts w:ascii="Consolas" w:eastAsia="Consolas" w:hAnsi="Consolas" w:cs="Consolas"/>
          <w:b/>
          <w:bCs/>
          <w:sz w:val="21"/>
          <w:szCs w:val="21"/>
        </w:rPr>
        <w:t>Comment (#)</w:t>
      </w:r>
      <w:r>
        <w:rPr>
          <w:rFonts w:ascii="Calibri" w:eastAsia="Calibri" w:hAnsi="Calibri" w:cs="Calibri"/>
          <w:sz w:val="21"/>
          <w:szCs w:val="21"/>
        </w:rPr>
        <w:t xml:space="preserve">  —  Anything on a line after a hashtag is ignored by R — used to label, date, and explain code for yourself and others.</w:t>
      </w:r>
    </w:p>
    <w:p w14:paraId="2428C0E5" w14:textId="77777777" w:rsidR="00670D55" w:rsidRDefault="00000000">
      <w:pPr>
        <w:pStyle w:val="ListParagraph"/>
        <w:numPr>
          <w:ilvl w:val="0"/>
          <w:numId w:val="2"/>
        </w:numPr>
        <w:spacing w:after="120"/>
      </w:pPr>
      <w:r>
        <w:rPr>
          <w:rFonts w:ascii="Consolas" w:eastAsia="Consolas" w:hAnsi="Consolas" w:cs="Consolas"/>
          <w:b/>
          <w:bCs/>
          <w:sz w:val="21"/>
          <w:szCs w:val="21"/>
        </w:rPr>
        <w:t>Running code (Ctrl/Cmd-Return)</w:t>
      </w:r>
      <w:r>
        <w:rPr>
          <w:rFonts w:ascii="Calibri" w:eastAsia="Calibri" w:hAnsi="Calibri" w:cs="Calibri"/>
          <w:sz w:val="21"/>
          <w:szCs w:val="21"/>
        </w:rPr>
        <w:t xml:space="preserve">  —  Typing or pasting code does nothing by itself; R only acts once you run the line or selection.</w:t>
      </w:r>
    </w:p>
    <w:p w14:paraId="4A7CDB12" w14:textId="77777777" w:rsidR="00670D55" w:rsidRDefault="00000000">
      <w:pPr>
        <w:pStyle w:val="ListParagraph"/>
        <w:numPr>
          <w:ilvl w:val="0"/>
          <w:numId w:val="2"/>
        </w:numPr>
        <w:spacing w:after="120"/>
      </w:pPr>
      <w:r>
        <w:rPr>
          <w:rFonts w:ascii="Consolas" w:eastAsia="Consolas" w:hAnsi="Consolas" w:cs="Consolas"/>
          <w:b/>
          <w:bCs/>
          <w:sz w:val="21"/>
          <w:szCs w:val="21"/>
        </w:rPr>
        <w:t>R runs top-to-bottom, one line at a time</w:t>
      </w:r>
      <w:r>
        <w:rPr>
          <w:rFonts w:ascii="Calibri" w:eastAsia="Calibri" w:hAnsi="Calibri" w:cs="Calibri"/>
          <w:sz w:val="21"/>
          <w:szCs w:val="21"/>
        </w:rPr>
        <w:t xml:space="preserve">  —  R is an interpreted language: later lines often depend on objects created by earlier ones, so lines generally must be run in order.</w:t>
      </w:r>
    </w:p>
    <w:p w14:paraId="32ED1F20" w14:textId="77777777" w:rsidR="00670D55" w:rsidRDefault="00000000">
      <w:pPr>
        <w:pStyle w:val="Heading2"/>
        <w:spacing w:before="240" w:after="100"/>
      </w:pPr>
      <w:r>
        <w:rPr>
          <w:rFonts w:ascii="Calibri" w:eastAsia="Calibri" w:hAnsi="Calibri" w:cs="Calibri"/>
          <w:color w:val="2E5A4C"/>
        </w:rPr>
        <w:t>R fundamentals: objects and vectors</w:t>
      </w:r>
    </w:p>
    <w:p w14:paraId="4DCFE371" w14:textId="09066516" w:rsidR="00670D55" w:rsidRDefault="00000000">
      <w:pPr>
        <w:pStyle w:val="ListParagraph"/>
        <w:numPr>
          <w:ilvl w:val="0"/>
          <w:numId w:val="2"/>
        </w:numPr>
        <w:spacing w:after="120"/>
      </w:pPr>
      <w:r>
        <w:rPr>
          <w:rFonts w:ascii="Consolas" w:eastAsia="Consolas" w:hAnsi="Consolas" w:cs="Consolas"/>
          <w:b/>
          <w:bCs/>
          <w:sz w:val="21"/>
          <w:szCs w:val="21"/>
        </w:rPr>
        <w:t>Assignment operator, &lt;-</w:t>
      </w:r>
      <w:r>
        <w:rPr>
          <w:rFonts w:ascii="Calibri" w:eastAsia="Calibri" w:hAnsi="Calibri" w:cs="Calibri"/>
          <w:sz w:val="21"/>
          <w:szCs w:val="21"/>
        </w:rPr>
        <w:t xml:space="preserve">  —  Stores a value or result under a name (an object), e.g. </w:t>
      </w:r>
      <w:r w:rsidRPr="005D1788">
        <w:rPr>
          <w:rFonts w:ascii="Courier New" w:eastAsia="Calibri" w:hAnsi="Courier New" w:cs="Courier New"/>
          <w:sz w:val="21"/>
          <w:szCs w:val="21"/>
        </w:rPr>
        <w:t>a &lt;- 1:5</w:t>
      </w:r>
      <w:r>
        <w:rPr>
          <w:rFonts w:ascii="Calibri" w:eastAsia="Calibri" w:hAnsi="Calibri" w:cs="Calibri"/>
          <w:sz w:val="21"/>
          <w:szCs w:val="21"/>
        </w:rPr>
        <w:t>.</w:t>
      </w:r>
    </w:p>
    <w:p w14:paraId="3B555791" w14:textId="08412B80" w:rsidR="00670D55" w:rsidRDefault="00000000">
      <w:pPr>
        <w:pStyle w:val="ListParagraph"/>
        <w:numPr>
          <w:ilvl w:val="0"/>
          <w:numId w:val="2"/>
        </w:numPr>
        <w:spacing w:after="120"/>
      </w:pPr>
      <w:r>
        <w:rPr>
          <w:rFonts w:ascii="Consolas" w:eastAsia="Consolas" w:hAnsi="Consolas" w:cs="Consolas"/>
          <w:b/>
          <w:bCs/>
          <w:sz w:val="21"/>
          <w:szCs w:val="21"/>
        </w:rPr>
        <w:t>Colon range operator, :</w:t>
      </w:r>
      <w:r>
        <w:rPr>
          <w:rFonts w:ascii="Calibri" w:eastAsia="Calibri" w:hAnsi="Calibri" w:cs="Calibri"/>
          <w:sz w:val="21"/>
          <w:szCs w:val="21"/>
        </w:rPr>
        <w:t xml:space="preserve">  —  Generates a sequence of integers, e.g. 1:5 produces </w:t>
      </w:r>
      <w:r w:rsidR="005D1788">
        <w:rPr>
          <w:rFonts w:ascii="Calibri" w:eastAsia="Calibri" w:hAnsi="Calibri" w:cs="Calibri"/>
          <w:sz w:val="21"/>
          <w:szCs w:val="21"/>
        </w:rPr>
        <w:t xml:space="preserve">1, </w:t>
      </w:r>
      <w:r>
        <w:rPr>
          <w:rFonts w:ascii="Calibri" w:eastAsia="Calibri" w:hAnsi="Calibri" w:cs="Calibri"/>
          <w:sz w:val="21"/>
          <w:szCs w:val="21"/>
        </w:rPr>
        <w:t>2, 3, 4, 5.</w:t>
      </w:r>
    </w:p>
    <w:p w14:paraId="540D36A2" w14:textId="41EA4B0F" w:rsidR="00670D55" w:rsidRDefault="005D1788">
      <w:pPr>
        <w:pStyle w:val="ListParagraph"/>
        <w:numPr>
          <w:ilvl w:val="0"/>
          <w:numId w:val="2"/>
        </w:numPr>
        <w:spacing w:after="120"/>
      </w:pPr>
      <w:r>
        <w:rPr>
          <w:rFonts w:ascii="Consolas" w:eastAsia="Consolas" w:hAnsi="Consolas" w:cs="Consolas"/>
          <w:b/>
          <w:bCs/>
          <w:sz w:val="21"/>
          <w:szCs w:val="21"/>
        </w:rPr>
        <w:t>“</w:t>
      </w:r>
      <w:r w:rsidR="00000000">
        <w:rPr>
          <w:rFonts w:ascii="Consolas" w:eastAsia="Consolas" w:hAnsi="Consolas" w:cs="Consolas"/>
          <w:b/>
          <w:bCs/>
          <w:sz w:val="21"/>
          <w:szCs w:val="21"/>
        </w:rPr>
        <w:t>Printing</w:t>
      </w:r>
      <w:r>
        <w:rPr>
          <w:rFonts w:ascii="Consolas" w:eastAsia="Consolas" w:hAnsi="Consolas" w:cs="Consolas"/>
          <w:b/>
          <w:bCs/>
          <w:sz w:val="21"/>
          <w:szCs w:val="21"/>
        </w:rPr>
        <w:t>”</w:t>
      </w:r>
      <w:r w:rsidR="00000000">
        <w:rPr>
          <w:rFonts w:ascii="Consolas" w:eastAsia="Consolas" w:hAnsi="Consolas" w:cs="Consolas"/>
          <w:b/>
          <w:bCs/>
          <w:sz w:val="21"/>
          <w:szCs w:val="21"/>
        </w:rPr>
        <w:t xml:space="preserve"> an object</w:t>
      </w:r>
      <w:r w:rsidR="00000000">
        <w:rPr>
          <w:rFonts w:ascii="Calibri" w:eastAsia="Calibri" w:hAnsi="Calibri" w:cs="Calibri"/>
          <w:sz w:val="21"/>
          <w:szCs w:val="21"/>
        </w:rPr>
        <w:t xml:space="preserve">  —  Typing an object's bare name on its own line displays (“prints”) its current value to the console.</w:t>
      </w:r>
    </w:p>
    <w:p w14:paraId="19F5C057" w14:textId="77777777" w:rsidR="00670D55" w:rsidRDefault="00000000">
      <w:pPr>
        <w:pStyle w:val="ListParagraph"/>
        <w:numPr>
          <w:ilvl w:val="0"/>
          <w:numId w:val="2"/>
        </w:numPr>
        <w:spacing w:after="120"/>
      </w:pPr>
      <w:r>
        <w:rPr>
          <w:rFonts w:ascii="Consolas" w:eastAsia="Consolas" w:hAnsi="Consolas" w:cs="Consolas"/>
          <w:b/>
          <w:bCs/>
          <w:sz w:val="21"/>
          <w:szCs w:val="21"/>
        </w:rPr>
        <w:lastRenderedPageBreak/>
        <w:t>str()</w:t>
      </w:r>
      <w:r>
        <w:rPr>
          <w:rFonts w:ascii="Calibri" w:eastAsia="Calibri" w:hAnsi="Calibri" w:cs="Calibri"/>
          <w:sz w:val="21"/>
          <w:szCs w:val="21"/>
        </w:rPr>
        <w:t xml:space="preserve">  —  Shows an object's structure — its type and size, e.g. “integer vector, length 7” — the fastest way to check what you actually have.</w:t>
      </w:r>
    </w:p>
    <w:p w14:paraId="03E09B22" w14:textId="77777777" w:rsidR="00670D55" w:rsidRDefault="00000000">
      <w:pPr>
        <w:pStyle w:val="ListParagraph"/>
        <w:numPr>
          <w:ilvl w:val="0"/>
          <w:numId w:val="2"/>
        </w:numPr>
        <w:spacing w:after="120"/>
      </w:pPr>
      <w:r>
        <w:rPr>
          <w:rFonts w:ascii="Consolas" w:eastAsia="Consolas" w:hAnsi="Consolas" w:cs="Consolas"/>
          <w:b/>
          <w:bCs/>
          <w:sz w:val="21"/>
          <w:szCs w:val="21"/>
        </w:rPr>
        <w:t>runif(n, min = , max = )</w:t>
      </w:r>
      <w:r>
        <w:rPr>
          <w:rFonts w:ascii="Calibri" w:eastAsia="Calibri" w:hAnsi="Calibri" w:cs="Calibri"/>
          <w:sz w:val="21"/>
          <w:szCs w:val="21"/>
        </w:rPr>
        <w:t xml:space="preserve">  —  Draws n random numbers from a uniform distribution between min and max.</w:t>
      </w:r>
    </w:p>
    <w:p w14:paraId="5AAC0C71" w14:textId="77777777" w:rsidR="00670D55" w:rsidRDefault="00000000">
      <w:pPr>
        <w:pStyle w:val="ListParagraph"/>
        <w:numPr>
          <w:ilvl w:val="0"/>
          <w:numId w:val="2"/>
        </w:numPr>
        <w:spacing w:after="120"/>
      </w:pPr>
      <w:r>
        <w:rPr>
          <w:rFonts w:ascii="Consolas" w:eastAsia="Consolas" w:hAnsi="Consolas" w:cs="Consolas"/>
          <w:b/>
          <w:bCs/>
          <w:sz w:val="21"/>
          <w:szCs w:val="21"/>
        </w:rPr>
        <w:t>Vector arithmetic</w:t>
      </w:r>
      <w:r>
        <w:rPr>
          <w:rFonts w:ascii="Calibri" w:eastAsia="Calibri" w:hAnsi="Calibri" w:cs="Calibri"/>
          <w:sz w:val="21"/>
          <w:szCs w:val="21"/>
        </w:rPr>
        <w:t xml:space="preserve">  —  Arithmetic operators (+, -, *, /) apply element-by-element to entire vectors at once, e.g. </w:t>
      </w:r>
      <w:r w:rsidRPr="00EA34EF">
        <w:rPr>
          <w:rFonts w:ascii="Courier New" w:eastAsia="Calibri" w:hAnsi="Courier New" w:cs="Courier New"/>
          <w:sz w:val="21"/>
          <w:szCs w:val="21"/>
        </w:rPr>
        <w:t>a * b</w:t>
      </w:r>
      <w:r>
        <w:rPr>
          <w:rFonts w:ascii="Calibri" w:eastAsia="Calibri" w:hAnsi="Calibri" w:cs="Calibri"/>
          <w:sz w:val="21"/>
          <w:szCs w:val="21"/>
        </w:rPr>
        <w:t xml:space="preserve"> multiplies each pair of corresponding elements.</w:t>
      </w:r>
    </w:p>
    <w:p w14:paraId="15662185" w14:textId="77777777" w:rsidR="00670D55" w:rsidRDefault="00000000">
      <w:pPr>
        <w:pStyle w:val="ListParagraph"/>
        <w:numPr>
          <w:ilvl w:val="0"/>
          <w:numId w:val="2"/>
        </w:numPr>
        <w:spacing w:after="120"/>
      </w:pPr>
      <w:r>
        <w:rPr>
          <w:rFonts w:ascii="Consolas" w:eastAsia="Consolas" w:hAnsi="Consolas" w:cs="Consolas"/>
          <w:b/>
          <w:bCs/>
          <w:sz w:val="21"/>
          <w:szCs w:val="21"/>
        </w:rPr>
        <w:t>Case sensitivity</w:t>
      </w:r>
      <w:r>
        <w:rPr>
          <w:rFonts w:ascii="Calibri" w:eastAsia="Calibri" w:hAnsi="Calibri" w:cs="Calibri"/>
          <w:sz w:val="21"/>
          <w:szCs w:val="21"/>
        </w:rPr>
        <w:t xml:space="preserve">  —  R treats a and A as two different objects.</w:t>
      </w:r>
    </w:p>
    <w:p w14:paraId="3D37A7B9" w14:textId="5B0AD0E6" w:rsidR="00EA34EF" w:rsidRPr="00EA34EF" w:rsidRDefault="00000000">
      <w:pPr>
        <w:pStyle w:val="ListParagraph"/>
        <w:numPr>
          <w:ilvl w:val="0"/>
          <w:numId w:val="2"/>
        </w:numPr>
        <w:spacing w:after="120"/>
      </w:pPr>
      <w:r>
        <w:rPr>
          <w:rFonts w:ascii="Consolas" w:eastAsia="Consolas" w:hAnsi="Consolas" w:cs="Consolas"/>
          <w:b/>
          <w:bCs/>
          <w:sz w:val="21"/>
          <w:szCs w:val="21"/>
        </w:rPr>
        <w:t xml:space="preserve">Spacing </w:t>
      </w:r>
      <w:r w:rsidRPr="00EA34EF">
        <w:rPr>
          <w:rFonts w:ascii="Consolas" w:eastAsia="Consolas" w:hAnsi="Consolas" w:cs="Consolas"/>
          <w:b/>
          <w:bCs/>
          <w:sz w:val="21"/>
          <w:szCs w:val="21"/>
          <w:u w:val="single"/>
        </w:rPr>
        <w:t>inside</w:t>
      </w:r>
      <w:r>
        <w:rPr>
          <w:rFonts w:ascii="Consolas" w:eastAsia="Consolas" w:hAnsi="Consolas" w:cs="Consolas"/>
          <w:b/>
          <w:bCs/>
          <w:sz w:val="21"/>
          <w:szCs w:val="21"/>
        </w:rPr>
        <w:t xml:space="preserve"> </w:t>
      </w:r>
      <w:r w:rsidR="005D1788">
        <w:rPr>
          <w:rFonts w:ascii="Consolas" w:eastAsia="Consolas" w:hAnsi="Consolas" w:cs="Consolas"/>
          <w:b/>
          <w:bCs/>
          <w:sz w:val="21"/>
          <w:szCs w:val="21"/>
        </w:rPr>
        <w:t xml:space="preserve">a single </w:t>
      </w:r>
      <w:r>
        <w:rPr>
          <w:rFonts w:ascii="Consolas" w:eastAsia="Consolas" w:hAnsi="Consolas" w:cs="Consolas"/>
          <w:b/>
          <w:bCs/>
          <w:sz w:val="21"/>
          <w:szCs w:val="21"/>
        </w:rPr>
        <w:t>operator matters</w:t>
      </w:r>
      <w:r>
        <w:rPr>
          <w:rFonts w:ascii="Calibri" w:eastAsia="Calibri" w:hAnsi="Calibri" w:cs="Calibri"/>
          <w:sz w:val="21"/>
          <w:szCs w:val="21"/>
        </w:rPr>
        <w:t xml:space="preserve">  —</w:t>
      </w:r>
      <w:r w:rsidR="00FB5486">
        <w:rPr>
          <w:rFonts w:ascii="Calibri" w:eastAsia="Calibri" w:hAnsi="Calibri" w:cs="Calibri"/>
          <w:sz w:val="21"/>
          <w:szCs w:val="21"/>
        </w:rPr>
        <w:t xml:space="preserve"> </w:t>
      </w:r>
      <w:r>
        <w:rPr>
          <w:rFonts w:ascii="Calibri" w:eastAsia="Calibri" w:hAnsi="Calibri" w:cs="Calibri"/>
          <w:sz w:val="21"/>
          <w:szCs w:val="21"/>
        </w:rPr>
        <w:t xml:space="preserve">  </w:t>
      </w:r>
      <w:r w:rsidR="005D1788">
        <w:rPr>
          <w:rFonts w:ascii="Calibri" w:eastAsia="Calibri" w:hAnsi="Calibri" w:cs="Calibri"/>
          <w:sz w:val="21"/>
          <w:szCs w:val="21"/>
        </w:rPr>
        <w:t xml:space="preserve">The </w:t>
      </w:r>
      <w:r w:rsidR="00FB5486">
        <w:rPr>
          <w:rFonts w:ascii="Calibri" w:eastAsia="Calibri" w:hAnsi="Calibri" w:cs="Calibri"/>
          <w:sz w:val="21"/>
          <w:szCs w:val="21"/>
        </w:rPr>
        <w:t xml:space="preserve">arrow </w:t>
      </w:r>
      <w:r>
        <w:rPr>
          <w:rFonts w:ascii="Calibri" w:eastAsia="Calibri" w:hAnsi="Calibri" w:cs="Calibri"/>
          <w:sz w:val="21"/>
          <w:szCs w:val="21"/>
        </w:rPr>
        <w:t>assignment</w:t>
      </w:r>
      <w:r w:rsidR="005D1788">
        <w:rPr>
          <w:rFonts w:ascii="Calibri" w:eastAsia="Calibri" w:hAnsi="Calibri" w:cs="Calibri"/>
          <w:sz w:val="21"/>
          <w:szCs w:val="21"/>
        </w:rPr>
        <w:t xml:space="preserve">, </w:t>
      </w:r>
      <w:r w:rsidR="005D1788" w:rsidRPr="00EA34EF">
        <w:rPr>
          <w:rFonts w:ascii="Courier New" w:eastAsia="Calibri" w:hAnsi="Courier New" w:cs="Courier New"/>
          <w:sz w:val="21"/>
          <w:szCs w:val="21"/>
        </w:rPr>
        <w:t>&lt;-</w:t>
      </w:r>
      <w:r w:rsidR="005D1788">
        <w:rPr>
          <w:rFonts w:ascii="Calibri" w:eastAsia="Calibri" w:hAnsi="Calibri" w:cs="Calibri"/>
          <w:sz w:val="21"/>
          <w:szCs w:val="21"/>
        </w:rPr>
        <w:t>,</w:t>
      </w:r>
      <w:r>
        <w:rPr>
          <w:rFonts w:ascii="Calibri" w:eastAsia="Calibri" w:hAnsi="Calibri" w:cs="Calibri"/>
          <w:sz w:val="21"/>
          <w:szCs w:val="21"/>
        </w:rPr>
        <w:t xml:space="preserve"> is a single token</w:t>
      </w:r>
      <w:r w:rsidR="00FB5486">
        <w:rPr>
          <w:rFonts w:ascii="Calibri" w:eastAsia="Calibri" w:hAnsi="Calibri" w:cs="Calibri"/>
          <w:sz w:val="21"/>
          <w:szCs w:val="21"/>
        </w:rPr>
        <w:t xml:space="preserve"> made by combining the less</w:t>
      </w:r>
      <w:r w:rsidR="005D1788">
        <w:rPr>
          <w:rFonts w:ascii="Calibri" w:eastAsia="Calibri" w:hAnsi="Calibri" w:cs="Calibri"/>
          <w:sz w:val="21"/>
          <w:szCs w:val="21"/>
        </w:rPr>
        <w:t>-</w:t>
      </w:r>
      <w:r w:rsidR="00FB5486">
        <w:rPr>
          <w:rFonts w:ascii="Calibri" w:eastAsia="Calibri" w:hAnsi="Calibri" w:cs="Calibri"/>
          <w:sz w:val="21"/>
          <w:szCs w:val="21"/>
        </w:rPr>
        <w:t>than symbol and a dash with no space</w:t>
      </w:r>
      <w:r>
        <w:rPr>
          <w:rFonts w:ascii="Calibri" w:eastAsia="Calibri" w:hAnsi="Calibri" w:cs="Calibri"/>
          <w:sz w:val="21"/>
          <w:szCs w:val="21"/>
        </w:rPr>
        <w:t>;</w:t>
      </w:r>
      <w:r w:rsidR="00FB5486">
        <w:rPr>
          <w:rFonts w:ascii="Calibri" w:eastAsia="Calibri" w:hAnsi="Calibri" w:cs="Calibri"/>
          <w:sz w:val="21"/>
          <w:szCs w:val="21"/>
        </w:rPr>
        <w:t xml:space="preserve"> by contrast,</w:t>
      </w:r>
      <w:r>
        <w:rPr>
          <w:rFonts w:ascii="Calibri" w:eastAsia="Calibri" w:hAnsi="Calibri" w:cs="Calibri"/>
          <w:sz w:val="21"/>
          <w:szCs w:val="21"/>
        </w:rPr>
        <w:t xml:space="preserve"> &lt;</w:t>
      </w:r>
      <w:r w:rsidR="00EA34EF">
        <w:rPr>
          <w:rFonts w:ascii="Calibri" w:eastAsia="Calibri" w:hAnsi="Calibri" w:cs="Calibri"/>
          <w:sz w:val="21"/>
          <w:szCs w:val="21"/>
        </w:rPr>
        <w:t xml:space="preserve"> </w:t>
      </w:r>
      <w:r>
        <w:rPr>
          <w:rFonts w:ascii="Calibri" w:eastAsia="Calibri" w:hAnsi="Calibri" w:cs="Calibri"/>
          <w:sz w:val="21"/>
          <w:szCs w:val="21"/>
        </w:rPr>
        <w:t xml:space="preserve"> - (less</w:t>
      </w:r>
      <w:r w:rsidR="005D1788">
        <w:rPr>
          <w:rFonts w:ascii="Calibri" w:eastAsia="Calibri" w:hAnsi="Calibri" w:cs="Calibri"/>
          <w:sz w:val="21"/>
          <w:szCs w:val="21"/>
        </w:rPr>
        <w:t>-t</w:t>
      </w:r>
      <w:r>
        <w:rPr>
          <w:rFonts w:ascii="Calibri" w:eastAsia="Calibri" w:hAnsi="Calibri" w:cs="Calibri"/>
          <w:sz w:val="21"/>
          <w:szCs w:val="21"/>
        </w:rPr>
        <w:t xml:space="preserve">han, </w:t>
      </w:r>
      <w:r w:rsidR="00EA34EF">
        <w:rPr>
          <w:rFonts w:ascii="Calibri" w:eastAsia="Calibri" w:hAnsi="Calibri" w:cs="Calibri"/>
          <w:sz w:val="21"/>
          <w:szCs w:val="21"/>
        </w:rPr>
        <w:t xml:space="preserve">space, </w:t>
      </w:r>
      <w:r>
        <w:rPr>
          <w:rFonts w:ascii="Calibri" w:eastAsia="Calibri" w:hAnsi="Calibri" w:cs="Calibri"/>
          <w:sz w:val="21"/>
          <w:szCs w:val="21"/>
        </w:rPr>
        <w:t xml:space="preserve">minus) is two operators </w:t>
      </w:r>
      <w:r w:rsidR="00FB5486">
        <w:rPr>
          <w:rFonts w:ascii="Calibri" w:eastAsia="Calibri" w:hAnsi="Calibri" w:cs="Calibri"/>
          <w:sz w:val="21"/>
          <w:szCs w:val="21"/>
        </w:rPr>
        <w:t xml:space="preserve">separated by a space which creates </w:t>
      </w:r>
      <w:r>
        <w:rPr>
          <w:rFonts w:ascii="Calibri" w:eastAsia="Calibri" w:hAnsi="Calibri" w:cs="Calibri"/>
          <w:sz w:val="21"/>
          <w:szCs w:val="21"/>
        </w:rPr>
        <w:t>a very different meaning.</w:t>
      </w:r>
      <w:r w:rsidR="00EA34EF">
        <w:rPr>
          <w:rFonts w:ascii="Calibri" w:eastAsia="Calibri" w:hAnsi="Calibri" w:cs="Calibri"/>
          <w:sz w:val="21"/>
          <w:szCs w:val="21"/>
        </w:rPr>
        <w:t xml:space="preserve"> </w:t>
      </w:r>
    </w:p>
    <w:p w14:paraId="0A20B653" w14:textId="5208A804" w:rsidR="00670D55" w:rsidRPr="00FB5486" w:rsidRDefault="00EA34EF">
      <w:pPr>
        <w:pStyle w:val="ListParagraph"/>
        <w:numPr>
          <w:ilvl w:val="0"/>
          <w:numId w:val="2"/>
        </w:numPr>
        <w:spacing w:after="120"/>
        <w:rPr>
          <w:rFonts w:ascii="Consolas" w:eastAsia="Consolas" w:hAnsi="Consolas" w:cs="Consolas"/>
          <w:b/>
          <w:bCs/>
          <w:sz w:val="21"/>
          <w:szCs w:val="21"/>
        </w:rPr>
      </w:pPr>
      <w:r w:rsidRPr="00FB5486">
        <w:rPr>
          <w:rFonts w:ascii="Consolas" w:eastAsia="Consolas" w:hAnsi="Consolas" w:cs="Consolas"/>
          <w:b/>
          <w:bCs/>
          <w:sz w:val="21"/>
          <w:szCs w:val="21"/>
        </w:rPr>
        <w:t>Spacing outside or between operators</w:t>
      </w:r>
      <w:r w:rsidR="00FB5486" w:rsidRPr="00FB5486">
        <w:rPr>
          <w:rFonts w:ascii="Consolas" w:eastAsia="Consolas" w:hAnsi="Consolas" w:cs="Consolas"/>
          <w:b/>
          <w:bCs/>
          <w:sz w:val="21"/>
          <w:szCs w:val="21"/>
        </w:rPr>
        <w:t xml:space="preserve"> does not matter — </w:t>
      </w:r>
      <w:r w:rsidR="00FB5486" w:rsidRPr="00FB5486">
        <w:rPr>
          <w:rFonts w:ascii="Calibri" w:eastAsia="Calibri" w:hAnsi="Calibri" w:cs="Calibri"/>
          <w:sz w:val="21"/>
          <w:szCs w:val="21"/>
        </w:rPr>
        <w:t>Thus</w:t>
      </w:r>
      <w:r w:rsidR="00FB5486">
        <w:rPr>
          <w:rFonts w:ascii="Calibri" w:eastAsia="Calibri" w:hAnsi="Calibri" w:cs="Calibri"/>
          <w:sz w:val="21"/>
          <w:szCs w:val="21"/>
        </w:rPr>
        <w:t xml:space="preserve">, </w:t>
      </w:r>
      <w:r w:rsidR="00FB5486" w:rsidRPr="00FB5486">
        <w:rPr>
          <w:rFonts w:ascii="Courier New" w:eastAsia="Calibri" w:hAnsi="Courier New" w:cs="Courier New"/>
          <w:sz w:val="21"/>
          <w:szCs w:val="21"/>
        </w:rPr>
        <w:t>d&lt;-a+b</w:t>
      </w:r>
      <w:r w:rsidR="00FB5486">
        <w:rPr>
          <w:rFonts w:ascii="Calibri" w:eastAsia="Calibri" w:hAnsi="Calibri" w:cs="Calibri"/>
          <w:sz w:val="21"/>
          <w:szCs w:val="21"/>
        </w:rPr>
        <w:t xml:space="preserve"> is the same as </w:t>
      </w:r>
      <w:r w:rsidR="00FB5486" w:rsidRPr="00FB5486">
        <w:rPr>
          <w:rFonts w:ascii="Courier New" w:eastAsia="Calibri" w:hAnsi="Courier New" w:cs="Courier New"/>
          <w:sz w:val="21"/>
          <w:szCs w:val="21"/>
        </w:rPr>
        <w:t>d &lt;- a + b</w:t>
      </w:r>
      <w:r w:rsidR="00FB5486">
        <w:rPr>
          <w:rFonts w:ascii="Calibri" w:eastAsia="Calibri" w:hAnsi="Calibri" w:cs="Calibri"/>
          <w:sz w:val="21"/>
          <w:szCs w:val="21"/>
        </w:rPr>
        <w:t>.</w:t>
      </w:r>
    </w:p>
    <w:p w14:paraId="23FF3AD0" w14:textId="77777777" w:rsidR="00670D55" w:rsidRDefault="00000000">
      <w:pPr>
        <w:pStyle w:val="Heading2"/>
        <w:spacing w:before="240" w:after="100"/>
      </w:pPr>
      <w:r>
        <w:rPr>
          <w:rFonts w:ascii="Calibri" w:eastAsia="Calibri" w:hAnsi="Calibri" w:cs="Calibri"/>
          <w:color w:val="2E5A4C"/>
        </w:rPr>
        <w:t>Data frames and basic I/O</w:t>
      </w:r>
    </w:p>
    <w:p w14:paraId="117FFAEF" w14:textId="77777777" w:rsidR="00670D55" w:rsidRDefault="00000000">
      <w:pPr>
        <w:pStyle w:val="ListParagraph"/>
        <w:numPr>
          <w:ilvl w:val="0"/>
          <w:numId w:val="2"/>
        </w:numPr>
        <w:spacing w:after="120"/>
      </w:pPr>
      <w:r>
        <w:rPr>
          <w:rFonts w:ascii="Consolas" w:eastAsia="Consolas" w:hAnsi="Consolas" w:cs="Consolas"/>
          <w:b/>
          <w:bCs/>
          <w:sz w:val="21"/>
          <w:szCs w:val="21"/>
        </w:rPr>
        <w:t>data.frame()</w:t>
      </w:r>
      <w:r>
        <w:rPr>
          <w:rFonts w:ascii="Calibri" w:eastAsia="Calibri" w:hAnsi="Calibri" w:cs="Calibri"/>
          <w:sz w:val="21"/>
          <w:szCs w:val="21"/>
        </w:rPr>
        <w:t xml:space="preserve">  —  Combines equal-length vectors into a data frame: rows are observations, columns are variables.</w:t>
      </w:r>
    </w:p>
    <w:p w14:paraId="75CA4D3B" w14:textId="7773DD5D" w:rsidR="00670D55" w:rsidRPr="005D1788" w:rsidRDefault="00000000" w:rsidP="005D1788">
      <w:pPr>
        <w:pStyle w:val="ListParagraph"/>
        <w:numPr>
          <w:ilvl w:val="0"/>
          <w:numId w:val="2"/>
        </w:numPr>
        <w:spacing w:after="120"/>
        <w:rPr>
          <w:rFonts w:ascii="Calibri" w:eastAsia="Calibri" w:hAnsi="Calibri" w:cs="Calibri"/>
          <w:sz w:val="21"/>
          <w:szCs w:val="21"/>
        </w:rPr>
      </w:pPr>
      <w:r>
        <w:rPr>
          <w:rFonts w:ascii="Consolas" w:eastAsia="Consolas" w:hAnsi="Consolas" w:cs="Consolas"/>
          <w:b/>
          <w:bCs/>
          <w:sz w:val="21"/>
          <w:szCs w:val="21"/>
        </w:rPr>
        <w:t>write.csv(x = , file = , row.names = FALSE)</w:t>
      </w:r>
      <w:r>
        <w:rPr>
          <w:rFonts w:ascii="Calibri" w:eastAsia="Calibri" w:hAnsi="Calibri" w:cs="Calibri"/>
          <w:sz w:val="21"/>
          <w:szCs w:val="21"/>
        </w:rPr>
        <w:t xml:space="preserve">  —  Writes a data frame out to a .csv file. row.names = FALSE avoids adding an extra, unwanted row-number column</w:t>
      </w:r>
      <w:r w:rsidR="005D1788">
        <w:rPr>
          <w:rFonts w:ascii="Calibri" w:eastAsia="Calibri" w:hAnsi="Calibri" w:cs="Calibri"/>
          <w:sz w:val="21"/>
          <w:szCs w:val="21"/>
        </w:rPr>
        <w:t>. “</w:t>
      </w:r>
      <w:r w:rsidR="005D1788" w:rsidRPr="005D1788">
        <w:rPr>
          <w:rFonts w:ascii="Calibri" w:eastAsia="Calibri" w:hAnsi="Calibri" w:cs="Calibri"/>
          <w:sz w:val="21"/>
          <w:szCs w:val="21"/>
        </w:rPr>
        <w:t>Read</w:t>
      </w:r>
      <w:r w:rsidR="005D1788">
        <w:rPr>
          <w:rFonts w:ascii="Calibri" w:eastAsia="Calibri" w:hAnsi="Calibri" w:cs="Calibri"/>
          <w:sz w:val="21"/>
          <w:szCs w:val="21"/>
        </w:rPr>
        <w:t>”</w:t>
      </w:r>
      <w:r w:rsidR="005D1788" w:rsidRPr="005D1788">
        <w:rPr>
          <w:rFonts w:ascii="Calibri" w:eastAsia="Calibri" w:hAnsi="Calibri" w:cs="Calibri"/>
          <w:sz w:val="21"/>
          <w:szCs w:val="21"/>
        </w:rPr>
        <w:t xml:space="preserve"> and </w:t>
      </w:r>
      <w:r w:rsidR="005D1788">
        <w:rPr>
          <w:rFonts w:ascii="Calibri" w:eastAsia="Calibri" w:hAnsi="Calibri" w:cs="Calibri"/>
          <w:sz w:val="21"/>
          <w:szCs w:val="21"/>
        </w:rPr>
        <w:t>“</w:t>
      </w:r>
      <w:r w:rsidR="005D1788" w:rsidRPr="005D1788">
        <w:rPr>
          <w:rFonts w:ascii="Calibri" w:eastAsia="Calibri" w:hAnsi="Calibri" w:cs="Calibri"/>
          <w:sz w:val="21"/>
          <w:szCs w:val="21"/>
        </w:rPr>
        <w:t>write</w:t>
      </w:r>
      <w:r w:rsidR="005D1788">
        <w:rPr>
          <w:rFonts w:ascii="Calibri" w:eastAsia="Calibri" w:hAnsi="Calibri" w:cs="Calibri"/>
          <w:sz w:val="21"/>
          <w:szCs w:val="21"/>
        </w:rPr>
        <w:t>”</w:t>
      </w:r>
      <w:r w:rsidR="005D1788" w:rsidRPr="005D1788">
        <w:rPr>
          <w:rFonts w:ascii="Calibri" w:eastAsia="Calibri" w:hAnsi="Calibri" w:cs="Calibri"/>
          <w:sz w:val="21"/>
          <w:szCs w:val="21"/>
        </w:rPr>
        <w:t xml:space="preserve"> refers to input and output of data to and from R’s working memory.</w:t>
      </w:r>
    </w:p>
    <w:p w14:paraId="6D01C94A" w14:textId="77777777" w:rsidR="00670D55" w:rsidRDefault="00000000">
      <w:pPr>
        <w:pStyle w:val="ListParagraph"/>
        <w:numPr>
          <w:ilvl w:val="0"/>
          <w:numId w:val="2"/>
        </w:numPr>
        <w:spacing w:after="120"/>
      </w:pPr>
      <w:r>
        <w:rPr>
          <w:rFonts w:ascii="Consolas" w:eastAsia="Consolas" w:hAnsi="Consolas" w:cs="Consolas"/>
          <w:b/>
          <w:bCs/>
          <w:sz w:val="21"/>
          <w:szCs w:val="21"/>
        </w:rPr>
        <w:t>plot()</w:t>
      </w:r>
      <w:r>
        <w:rPr>
          <w:rFonts w:ascii="Calibri" w:eastAsia="Calibri" w:hAnsi="Calibri" w:cs="Calibri"/>
          <w:sz w:val="21"/>
          <w:szCs w:val="21"/>
        </w:rPr>
        <w:t xml:space="preserve">  —  Base R's basic plotting function, e.g. </w:t>
      </w:r>
      <w:r w:rsidRPr="005D1788">
        <w:rPr>
          <w:rFonts w:ascii="Courier New" w:eastAsia="Calibri" w:hAnsi="Courier New" w:cs="Courier New"/>
          <w:sz w:val="21"/>
          <w:szCs w:val="21"/>
        </w:rPr>
        <w:t>plot(a, ab, type = 'p')</w:t>
      </w:r>
      <w:r>
        <w:rPr>
          <w:rFonts w:ascii="Calibri" w:eastAsia="Calibri" w:hAnsi="Calibri" w:cs="Calibri"/>
          <w:sz w:val="21"/>
          <w:szCs w:val="21"/>
        </w:rPr>
        <w:t xml:space="preserve"> for a simple scatter of points.</w:t>
      </w:r>
    </w:p>
    <w:p w14:paraId="78941BA2" w14:textId="77777777" w:rsidR="00670D55" w:rsidRDefault="00000000">
      <w:pPr>
        <w:pStyle w:val="Heading2"/>
        <w:spacing w:before="240" w:after="100"/>
      </w:pPr>
      <w:r>
        <w:rPr>
          <w:rFonts w:ascii="Calibri" w:eastAsia="Calibri" w:hAnsi="Calibri" w:cs="Calibri"/>
          <w:color w:val="2E5A4C"/>
        </w:rPr>
        <w:t>Installing and loading packages</w:t>
      </w:r>
    </w:p>
    <w:p w14:paraId="64F50A83" w14:textId="77777777" w:rsidR="00670D55" w:rsidRDefault="00000000">
      <w:pPr>
        <w:pStyle w:val="ListParagraph"/>
        <w:numPr>
          <w:ilvl w:val="0"/>
          <w:numId w:val="2"/>
        </w:numPr>
        <w:spacing w:after="120"/>
      </w:pPr>
      <w:r>
        <w:rPr>
          <w:rFonts w:ascii="Consolas" w:eastAsia="Consolas" w:hAnsi="Consolas" w:cs="Consolas"/>
          <w:b/>
          <w:bCs/>
          <w:sz w:val="21"/>
          <w:szCs w:val="21"/>
        </w:rPr>
        <w:t>install.packages("pkgname")</w:t>
      </w:r>
      <w:r>
        <w:rPr>
          <w:rFonts w:ascii="Calibri" w:eastAsia="Calibri" w:hAnsi="Calibri" w:cs="Calibri"/>
          <w:sz w:val="21"/>
          <w:szCs w:val="21"/>
        </w:rPr>
        <w:t xml:space="preserve">  —  Downloads and installs a contributed package, and its dependencies, onto your computer. Needed only once per computer.</w:t>
      </w:r>
    </w:p>
    <w:p w14:paraId="27A13CC0" w14:textId="77777777" w:rsidR="00670D55" w:rsidRDefault="00000000">
      <w:pPr>
        <w:pStyle w:val="ListParagraph"/>
        <w:numPr>
          <w:ilvl w:val="0"/>
          <w:numId w:val="2"/>
        </w:numPr>
        <w:spacing w:after="120"/>
      </w:pPr>
      <w:r>
        <w:rPr>
          <w:rFonts w:ascii="Consolas" w:eastAsia="Consolas" w:hAnsi="Consolas" w:cs="Consolas"/>
          <w:b/>
          <w:bCs/>
          <w:sz w:val="21"/>
          <w:szCs w:val="21"/>
        </w:rPr>
        <w:t>library(pkgname)</w:t>
      </w:r>
      <w:r>
        <w:rPr>
          <w:rFonts w:ascii="Calibri" w:eastAsia="Calibri" w:hAnsi="Calibri" w:cs="Calibri"/>
          <w:sz w:val="21"/>
          <w:szCs w:val="21"/>
        </w:rPr>
        <w:t xml:space="preserve">  —  Loads an already-installed package's functions into the current R session. Must be run every session in which you use it.</w:t>
      </w:r>
    </w:p>
    <w:p w14:paraId="6FA46092" w14:textId="77777777" w:rsidR="00670D55" w:rsidRDefault="00000000">
      <w:pPr>
        <w:pStyle w:val="Heading2"/>
        <w:spacing w:before="240" w:after="100"/>
      </w:pPr>
      <w:r>
        <w:rPr>
          <w:rFonts w:ascii="Calibri" w:eastAsia="Calibri" w:hAnsi="Calibri" w:cs="Calibri"/>
          <w:color w:val="2E5A4C"/>
        </w:rPr>
        <w:t>ggplot2 basics</w:t>
      </w:r>
    </w:p>
    <w:p w14:paraId="1019C48B" w14:textId="5F64410C" w:rsidR="00670D55" w:rsidRDefault="00000000">
      <w:pPr>
        <w:pStyle w:val="ListParagraph"/>
        <w:numPr>
          <w:ilvl w:val="0"/>
          <w:numId w:val="2"/>
        </w:numPr>
        <w:spacing w:after="120"/>
      </w:pPr>
      <w:r>
        <w:rPr>
          <w:rFonts w:ascii="Consolas" w:eastAsia="Consolas" w:hAnsi="Consolas" w:cs="Consolas"/>
          <w:b/>
          <w:bCs/>
          <w:sz w:val="21"/>
          <w:szCs w:val="21"/>
        </w:rPr>
        <w:t>ggplot(</w:t>
      </w:r>
      <w:r w:rsidR="00EA34EF">
        <w:rPr>
          <w:rFonts w:ascii="Consolas" w:eastAsia="Consolas" w:hAnsi="Consolas" w:cs="Consolas"/>
          <w:b/>
          <w:bCs/>
          <w:sz w:val="21"/>
          <w:szCs w:val="21"/>
        </w:rPr>
        <w:t>data= , aes(x= , y= )</w:t>
      </w:r>
      <w:r w:rsidR="00EA34EF">
        <w:rPr>
          <w:rFonts w:ascii="Calibri" w:eastAsia="Calibri" w:hAnsi="Calibri" w:cs="Calibri"/>
          <w:sz w:val="21"/>
          <w:szCs w:val="21"/>
        </w:rPr>
        <w:t xml:space="preserve">  </w:t>
      </w:r>
      <w:r>
        <w:rPr>
          <w:rFonts w:ascii="Consolas" w:eastAsia="Consolas" w:hAnsi="Consolas" w:cs="Consolas"/>
          <w:b/>
          <w:bCs/>
          <w:sz w:val="21"/>
          <w:szCs w:val="21"/>
        </w:rPr>
        <w:t xml:space="preserve">) </w:t>
      </w:r>
      <w:r>
        <w:rPr>
          <w:rFonts w:ascii="Calibri" w:eastAsia="Calibri" w:hAnsi="Calibri" w:cs="Calibri"/>
          <w:sz w:val="21"/>
          <w:szCs w:val="21"/>
        </w:rPr>
        <w:t>—  Sets up a plot and maps data columns to x/y (and other) aesthetics; nothing is drawn until a geom is added.</w:t>
      </w:r>
    </w:p>
    <w:p w14:paraId="4795B394" w14:textId="77777777" w:rsidR="00670D55" w:rsidRDefault="00000000">
      <w:pPr>
        <w:pStyle w:val="ListParagraph"/>
        <w:numPr>
          <w:ilvl w:val="0"/>
          <w:numId w:val="2"/>
        </w:numPr>
        <w:spacing w:after="120"/>
      </w:pPr>
      <w:r>
        <w:rPr>
          <w:rFonts w:ascii="Consolas" w:eastAsia="Consolas" w:hAnsi="Consolas" w:cs="Consolas"/>
          <w:b/>
          <w:bCs/>
          <w:sz w:val="21"/>
          <w:szCs w:val="21"/>
        </w:rPr>
        <w:t>geom_line()</w:t>
      </w:r>
      <w:r>
        <w:rPr>
          <w:rFonts w:ascii="Calibri" w:eastAsia="Calibri" w:hAnsi="Calibri" w:cs="Calibri"/>
          <w:sz w:val="21"/>
          <w:szCs w:val="21"/>
        </w:rPr>
        <w:t xml:space="preserve">  —  Draws a line connecting the data points in order along the x-axis.</w:t>
      </w:r>
    </w:p>
    <w:p w14:paraId="55171F9D" w14:textId="77777777" w:rsidR="00670D55" w:rsidRDefault="00000000">
      <w:pPr>
        <w:pStyle w:val="ListParagraph"/>
        <w:numPr>
          <w:ilvl w:val="0"/>
          <w:numId w:val="2"/>
        </w:numPr>
        <w:spacing w:after="120"/>
      </w:pPr>
      <w:r>
        <w:rPr>
          <w:rFonts w:ascii="Consolas" w:eastAsia="Consolas" w:hAnsi="Consolas" w:cs="Consolas"/>
          <w:b/>
          <w:bCs/>
          <w:sz w:val="21"/>
          <w:szCs w:val="21"/>
        </w:rPr>
        <w:t>labs()</w:t>
      </w:r>
      <w:r>
        <w:rPr>
          <w:rFonts w:ascii="Calibri" w:eastAsia="Calibri" w:hAnsi="Calibri" w:cs="Calibri"/>
          <w:sz w:val="21"/>
          <w:szCs w:val="21"/>
        </w:rPr>
        <w:t xml:space="preserve">  —  Sets human-readable axis and plot titles.</w:t>
      </w:r>
    </w:p>
    <w:p w14:paraId="7324A49F" w14:textId="77777777" w:rsidR="00670D55" w:rsidRDefault="00000000">
      <w:pPr>
        <w:pStyle w:val="ListParagraph"/>
        <w:numPr>
          <w:ilvl w:val="0"/>
          <w:numId w:val="2"/>
        </w:numPr>
        <w:spacing w:after="120"/>
      </w:pPr>
      <w:r>
        <w:rPr>
          <w:rFonts w:ascii="Consolas" w:eastAsia="Consolas" w:hAnsi="Consolas" w:cs="Consolas"/>
          <w:b/>
          <w:bCs/>
          <w:sz w:val="21"/>
          <w:szCs w:val="21"/>
        </w:rPr>
        <w:t>ggsave()</w:t>
      </w:r>
      <w:r>
        <w:rPr>
          <w:rFonts w:ascii="Calibri" w:eastAsia="Calibri" w:hAnsi="Calibri" w:cs="Calibri"/>
          <w:sz w:val="21"/>
          <w:szCs w:val="21"/>
        </w:rPr>
        <w:t xml:space="preserve">  —  Saves the current (or a specified) plot to a file. Course convention: save into the </w:t>
      </w:r>
      <w:r w:rsidRPr="00FB5486">
        <w:rPr>
          <w:rFonts w:ascii="Courier New" w:eastAsia="Calibri" w:hAnsi="Courier New" w:cs="Courier New"/>
          <w:sz w:val="21"/>
          <w:szCs w:val="21"/>
        </w:rPr>
        <w:t>figs/</w:t>
      </w:r>
      <w:r>
        <w:rPr>
          <w:rFonts w:ascii="Calibri" w:eastAsia="Calibri" w:hAnsi="Calibri" w:cs="Calibri"/>
          <w:sz w:val="21"/>
          <w:szCs w:val="21"/>
        </w:rPr>
        <w:t xml:space="preserve"> subfolder, e.g. ggsave("</w:t>
      </w:r>
      <w:r w:rsidRPr="00FB5486">
        <w:rPr>
          <w:rFonts w:ascii="Courier New" w:eastAsia="Calibri" w:hAnsi="Courier New" w:cs="Courier New"/>
          <w:sz w:val="21"/>
          <w:szCs w:val="21"/>
        </w:rPr>
        <w:t>figs/myPlot.png</w:t>
      </w:r>
      <w:r>
        <w:rPr>
          <w:rFonts w:ascii="Calibri" w:eastAsia="Calibri" w:hAnsi="Calibri" w:cs="Calibri"/>
          <w:sz w:val="21"/>
          <w:szCs w:val="21"/>
        </w:rPr>
        <w:t>").</w:t>
      </w:r>
    </w:p>
    <w:p w14:paraId="461A15E2" w14:textId="77777777" w:rsidR="00670D55" w:rsidRDefault="00000000">
      <w:pPr>
        <w:pStyle w:val="Heading1"/>
        <w:pBdr>
          <w:bottom w:val="single" w:sz="6" w:space="4" w:color="2E5A4C"/>
        </w:pBdr>
        <w:spacing w:before="400" w:after="80"/>
      </w:pPr>
      <w:r>
        <w:rPr>
          <w:rFonts w:ascii="Calibri" w:eastAsia="Calibri" w:hAnsi="Calibri" w:cs="Calibri"/>
        </w:rPr>
        <w:t>Chapter 4 — Physical Environment: A Fate of Earth</w:t>
      </w:r>
    </w:p>
    <w:p w14:paraId="71C64C5A" w14:textId="77777777" w:rsidR="00670D55" w:rsidRDefault="00000000">
      <w:pPr>
        <w:spacing w:after="200"/>
      </w:pPr>
      <w:r>
        <w:rPr>
          <w:rFonts w:ascii="Calibri" w:eastAsia="Calibri" w:hAnsi="Calibri" w:cs="Calibri"/>
          <w:i/>
          <w:iCs/>
          <w:color w:val="444444"/>
          <w:sz w:val="21"/>
          <w:szCs w:val="21"/>
        </w:rPr>
        <w:t>Context: importing and summarizing NOAA global temperature-anomaly data, plotting a trend, and forecasting future anomalies with a Generalized Additive Mixed Model (GAMM).</w:t>
      </w:r>
    </w:p>
    <w:p w14:paraId="5F6BFCF3" w14:textId="77777777" w:rsidR="00670D55" w:rsidRDefault="00000000">
      <w:pPr>
        <w:pStyle w:val="Heading2"/>
        <w:spacing w:before="240" w:after="100"/>
      </w:pPr>
      <w:r>
        <w:rPr>
          <w:rFonts w:ascii="Calibri" w:eastAsia="Calibri" w:hAnsi="Calibri" w:cs="Calibri"/>
          <w:color w:val="2E5A4C"/>
        </w:rPr>
        <w:t>Getting data ready</w:t>
      </w:r>
    </w:p>
    <w:p w14:paraId="4CD3D177" w14:textId="41F78003" w:rsidR="00670D55" w:rsidRDefault="00000000">
      <w:pPr>
        <w:pStyle w:val="ListParagraph"/>
        <w:numPr>
          <w:ilvl w:val="0"/>
          <w:numId w:val="2"/>
        </w:numPr>
        <w:spacing w:after="120"/>
      </w:pPr>
      <w:r>
        <w:rPr>
          <w:rFonts w:ascii="Consolas" w:eastAsia="Consolas" w:hAnsi="Consolas" w:cs="Consolas"/>
          <w:b/>
          <w:bCs/>
          <w:sz w:val="21"/>
          <w:szCs w:val="21"/>
        </w:rPr>
        <w:lastRenderedPageBreak/>
        <w:t>install.packages("tidyverse", repos = ...)</w:t>
      </w:r>
      <w:r>
        <w:rPr>
          <w:rFonts w:ascii="Calibri" w:eastAsia="Calibri" w:hAnsi="Calibri" w:cs="Calibri"/>
          <w:sz w:val="21"/>
          <w:szCs w:val="21"/>
        </w:rPr>
        <w:t xml:space="preserve">  —  Installs a package, </w:t>
      </w:r>
      <w:r w:rsidR="00EA34EF">
        <w:rPr>
          <w:rFonts w:ascii="Calibri" w:eastAsia="Calibri" w:hAnsi="Calibri" w:cs="Calibri"/>
          <w:sz w:val="21"/>
          <w:szCs w:val="21"/>
        </w:rPr>
        <w:t>and</w:t>
      </w:r>
      <w:r>
        <w:rPr>
          <w:rFonts w:ascii="Calibri" w:eastAsia="Calibri" w:hAnsi="Calibri" w:cs="Calibri"/>
          <w:sz w:val="21"/>
          <w:szCs w:val="21"/>
        </w:rPr>
        <w:t xml:space="preserve"> </w:t>
      </w:r>
      <w:r w:rsidR="00EA34EF">
        <w:rPr>
          <w:rFonts w:ascii="Calibri" w:eastAsia="Calibri" w:hAnsi="Calibri" w:cs="Calibri"/>
          <w:sz w:val="21"/>
          <w:szCs w:val="21"/>
        </w:rPr>
        <w:t xml:space="preserve">optional </w:t>
      </w:r>
      <w:r>
        <w:rPr>
          <w:rFonts w:ascii="Calibri" w:eastAsia="Calibri" w:hAnsi="Calibri" w:cs="Calibri"/>
          <w:sz w:val="21"/>
          <w:szCs w:val="21"/>
        </w:rPr>
        <w:t>repos = explicitly naming which CRAN mirror to download it from.</w:t>
      </w:r>
    </w:p>
    <w:p w14:paraId="75179E3D" w14:textId="77777777" w:rsidR="00670D55" w:rsidRDefault="00000000">
      <w:pPr>
        <w:pStyle w:val="ListParagraph"/>
        <w:numPr>
          <w:ilvl w:val="0"/>
          <w:numId w:val="2"/>
        </w:numPr>
        <w:spacing w:after="120"/>
      </w:pPr>
      <w:r>
        <w:rPr>
          <w:rFonts w:ascii="Consolas" w:eastAsia="Consolas" w:hAnsi="Consolas" w:cs="Consolas"/>
          <w:b/>
          <w:bCs/>
          <w:sz w:val="21"/>
          <w:szCs w:val="21"/>
        </w:rPr>
        <w:t>library(tidyverse)</w:t>
      </w:r>
      <w:r>
        <w:rPr>
          <w:rFonts w:ascii="Calibri" w:eastAsia="Calibri" w:hAnsi="Calibri" w:cs="Calibri"/>
          <w:sz w:val="21"/>
          <w:szCs w:val="21"/>
        </w:rPr>
        <w:t xml:space="preserve">  —  Loads the tidyverse collection of packages (includes ggplot2, dplyr, and others sharing a common style) for the current session.</w:t>
      </w:r>
    </w:p>
    <w:p w14:paraId="261E8C76" w14:textId="77777777" w:rsidR="00670D55" w:rsidRDefault="00000000">
      <w:pPr>
        <w:pStyle w:val="ListParagraph"/>
        <w:numPr>
          <w:ilvl w:val="0"/>
          <w:numId w:val="2"/>
        </w:numPr>
        <w:spacing w:after="120"/>
      </w:pPr>
      <w:r>
        <w:rPr>
          <w:rFonts w:ascii="Consolas" w:eastAsia="Consolas" w:hAnsi="Consolas" w:cs="Consolas"/>
          <w:b/>
          <w:bCs/>
          <w:sz w:val="21"/>
          <w:szCs w:val="21"/>
        </w:rPr>
        <w:t>read.csv(file = , skip = , header = TRUE)</w:t>
      </w:r>
      <w:r>
        <w:rPr>
          <w:rFonts w:ascii="Calibri" w:eastAsia="Calibri" w:hAnsi="Calibri" w:cs="Calibri"/>
          <w:sz w:val="21"/>
          <w:szCs w:val="21"/>
        </w:rPr>
        <w:t xml:space="preserve">  —  Imports a .csv file into a data frame. skip = skips a given number of non-data lines (e.g. metadata) before reading; header = TRUE tells R the next line holds column names.</w:t>
      </w:r>
    </w:p>
    <w:p w14:paraId="7CFF5FE8" w14:textId="77777777" w:rsidR="00670D55" w:rsidRDefault="00000000">
      <w:pPr>
        <w:pStyle w:val="Heading2"/>
        <w:spacing w:before="240" w:after="100"/>
      </w:pPr>
      <w:r>
        <w:rPr>
          <w:rFonts w:ascii="Calibri" w:eastAsia="Calibri" w:hAnsi="Calibri" w:cs="Calibri"/>
          <w:color w:val="2E5A4C"/>
        </w:rPr>
        <w:t>Summarizing and subsetting</w:t>
      </w:r>
    </w:p>
    <w:p w14:paraId="6C0F4DB3" w14:textId="77777777" w:rsidR="00670D55" w:rsidRDefault="00000000">
      <w:pPr>
        <w:pStyle w:val="ListParagraph"/>
        <w:numPr>
          <w:ilvl w:val="0"/>
          <w:numId w:val="2"/>
        </w:numPr>
        <w:spacing w:after="120"/>
      </w:pPr>
      <w:r>
        <w:rPr>
          <w:rFonts w:ascii="Consolas" w:eastAsia="Consolas" w:hAnsi="Consolas" w:cs="Consolas"/>
          <w:b/>
          <w:bCs/>
          <w:sz w:val="21"/>
          <w:szCs w:val="21"/>
        </w:rPr>
        <w:t>summary()</w:t>
      </w:r>
      <w:r>
        <w:rPr>
          <w:rFonts w:ascii="Calibri" w:eastAsia="Calibri" w:hAnsi="Calibri" w:cs="Calibri"/>
          <w:sz w:val="21"/>
          <w:szCs w:val="21"/>
        </w:rPr>
        <w:t xml:space="preserve">  —  Reports the minimum, maximum, mean, and quartiles for each numeric variable in a data frame — a quick first look at a new data set.</w:t>
      </w:r>
    </w:p>
    <w:p w14:paraId="2224C6FD" w14:textId="77777777" w:rsidR="00670D55" w:rsidRDefault="00000000">
      <w:pPr>
        <w:pStyle w:val="ListParagraph"/>
        <w:numPr>
          <w:ilvl w:val="0"/>
          <w:numId w:val="2"/>
        </w:numPr>
        <w:spacing w:after="120"/>
      </w:pPr>
      <w:r>
        <w:rPr>
          <w:rFonts w:ascii="Consolas" w:eastAsia="Consolas" w:hAnsi="Consolas" w:cs="Consolas"/>
          <w:b/>
          <w:bCs/>
          <w:sz w:val="21"/>
          <w:szCs w:val="21"/>
        </w:rPr>
        <w:t>min() / max()</w:t>
      </w:r>
      <w:r>
        <w:rPr>
          <w:rFonts w:ascii="Calibri" w:eastAsia="Calibri" w:hAnsi="Calibri" w:cs="Calibri"/>
          <w:sz w:val="21"/>
          <w:szCs w:val="21"/>
        </w:rPr>
        <w:t xml:space="preserve">  —  Return the smallest, or largest, value of a numeric vector.</w:t>
      </w:r>
    </w:p>
    <w:p w14:paraId="77F28E3B" w14:textId="77777777" w:rsidR="00670D55" w:rsidRDefault="00000000">
      <w:pPr>
        <w:pStyle w:val="ListParagraph"/>
        <w:numPr>
          <w:ilvl w:val="0"/>
          <w:numId w:val="2"/>
        </w:numPr>
        <w:spacing w:after="120"/>
      </w:pPr>
      <w:r>
        <w:rPr>
          <w:rFonts w:ascii="Consolas" w:eastAsia="Consolas" w:hAnsi="Consolas" w:cs="Consolas"/>
          <w:b/>
          <w:bCs/>
          <w:sz w:val="21"/>
          <w:szCs w:val="21"/>
        </w:rPr>
        <w:t>$ operator</w:t>
      </w:r>
      <w:r>
        <w:rPr>
          <w:rFonts w:ascii="Calibri" w:eastAsia="Calibri" w:hAnsi="Calibri" w:cs="Calibri"/>
          <w:sz w:val="21"/>
          <w:szCs w:val="21"/>
        </w:rPr>
        <w:t xml:space="preserve">  —  Pulls out one named column of a data frame, e.g. </w:t>
      </w:r>
      <w:r w:rsidRPr="00EA34EF">
        <w:rPr>
          <w:rFonts w:ascii="Courier New" w:eastAsia="Calibri" w:hAnsi="Courier New" w:cs="Courier New"/>
          <w:sz w:val="21"/>
          <w:szCs w:val="21"/>
        </w:rPr>
        <w:t>temps$deg_C</w:t>
      </w:r>
      <w:r>
        <w:rPr>
          <w:rFonts w:ascii="Calibri" w:eastAsia="Calibri" w:hAnsi="Calibri" w:cs="Calibri"/>
          <w:sz w:val="21"/>
          <w:szCs w:val="21"/>
        </w:rPr>
        <w:t>.</w:t>
      </w:r>
    </w:p>
    <w:p w14:paraId="2F4761B9" w14:textId="77777777" w:rsidR="00670D55" w:rsidRDefault="00000000">
      <w:pPr>
        <w:pStyle w:val="ListParagraph"/>
        <w:numPr>
          <w:ilvl w:val="0"/>
          <w:numId w:val="2"/>
        </w:numPr>
        <w:spacing w:after="120"/>
      </w:pPr>
      <w:r>
        <w:rPr>
          <w:rFonts w:ascii="Consolas" w:eastAsia="Consolas" w:hAnsi="Consolas" w:cs="Consolas"/>
          <w:b/>
          <w:bCs/>
          <w:sz w:val="21"/>
          <w:szCs w:val="21"/>
        </w:rPr>
        <w:t>subset(data, condition)</w:t>
      </w:r>
      <w:r>
        <w:rPr>
          <w:rFonts w:ascii="Calibri" w:eastAsia="Calibri" w:hAnsi="Calibri" w:cs="Calibri"/>
          <w:sz w:val="21"/>
          <w:szCs w:val="21"/>
        </w:rPr>
        <w:t xml:space="preserve">  —  Returns the rows of a data frame meeting a logical condition. == tests equality; | means “or.”</w:t>
      </w:r>
    </w:p>
    <w:p w14:paraId="607CCC73" w14:textId="77777777" w:rsidR="00670D55" w:rsidRDefault="00000000">
      <w:pPr>
        <w:pStyle w:val="Heading2"/>
        <w:spacing w:before="240" w:after="100"/>
      </w:pPr>
      <w:r>
        <w:rPr>
          <w:rFonts w:ascii="Calibri" w:eastAsia="Calibri" w:hAnsi="Calibri" w:cs="Calibri"/>
          <w:color w:val="2E5A4C"/>
        </w:rPr>
        <w:t>Line graphs and trend lines (ggplot2)</w:t>
      </w:r>
    </w:p>
    <w:p w14:paraId="2EBC343E" w14:textId="77777777" w:rsidR="00670D55" w:rsidRDefault="00000000">
      <w:pPr>
        <w:pStyle w:val="ListParagraph"/>
        <w:numPr>
          <w:ilvl w:val="0"/>
          <w:numId w:val="2"/>
        </w:numPr>
        <w:spacing w:after="120"/>
      </w:pPr>
      <w:r>
        <w:rPr>
          <w:rFonts w:ascii="Consolas" w:eastAsia="Consolas" w:hAnsi="Consolas" w:cs="Consolas"/>
          <w:b/>
          <w:bCs/>
          <w:sz w:val="21"/>
          <w:szCs w:val="21"/>
        </w:rPr>
        <w:t>Assigning a plot to an object</w:t>
      </w:r>
      <w:r>
        <w:rPr>
          <w:rFonts w:ascii="Calibri" w:eastAsia="Calibri" w:hAnsi="Calibri" w:cs="Calibri"/>
          <w:sz w:val="21"/>
          <w:szCs w:val="21"/>
        </w:rPr>
        <w:t xml:space="preserve">  —  </w:t>
      </w:r>
      <w:r w:rsidRPr="00EA34EF">
        <w:rPr>
          <w:rFonts w:ascii="Courier New" w:eastAsia="Calibri" w:hAnsi="Courier New" w:cs="Courier New"/>
          <w:sz w:val="21"/>
          <w:szCs w:val="21"/>
        </w:rPr>
        <w:t xml:space="preserve">p &lt;- ggplot(...) + geom_line() </w:t>
      </w:r>
      <w:r>
        <w:rPr>
          <w:rFonts w:ascii="Calibri" w:eastAsia="Calibri" w:hAnsi="Calibri" w:cs="Calibri"/>
          <w:sz w:val="21"/>
          <w:szCs w:val="21"/>
        </w:rPr>
        <w:t xml:space="preserve">builds a plot without displaying it, so it can be stored, reused, and added to later (e.g., </w:t>
      </w:r>
      <w:r w:rsidRPr="00EA34EF">
        <w:rPr>
          <w:rFonts w:ascii="Courier New" w:eastAsia="Calibri" w:hAnsi="Courier New" w:cs="Courier New"/>
          <w:sz w:val="21"/>
          <w:szCs w:val="21"/>
        </w:rPr>
        <w:t>p + geom_smooth()</w:t>
      </w:r>
      <w:r>
        <w:rPr>
          <w:rFonts w:ascii="Calibri" w:eastAsia="Calibri" w:hAnsi="Calibri" w:cs="Calibri"/>
          <w:sz w:val="21"/>
          <w:szCs w:val="21"/>
        </w:rPr>
        <w:t>).</w:t>
      </w:r>
    </w:p>
    <w:p w14:paraId="052CE78C" w14:textId="77777777" w:rsidR="00670D55" w:rsidRDefault="00000000">
      <w:pPr>
        <w:pStyle w:val="ListParagraph"/>
        <w:numPr>
          <w:ilvl w:val="0"/>
          <w:numId w:val="2"/>
        </w:numPr>
        <w:spacing w:after="120"/>
      </w:pPr>
      <w:r>
        <w:rPr>
          <w:rFonts w:ascii="Consolas" w:eastAsia="Consolas" w:hAnsi="Consolas" w:cs="Consolas"/>
          <w:b/>
          <w:bCs/>
          <w:sz w:val="21"/>
          <w:szCs w:val="21"/>
        </w:rPr>
        <w:t>geom_smooth()</w:t>
      </w:r>
      <w:r>
        <w:rPr>
          <w:rFonts w:ascii="Calibri" w:eastAsia="Calibri" w:hAnsi="Calibri" w:cs="Calibri"/>
          <w:sz w:val="21"/>
          <w:szCs w:val="21"/>
        </w:rPr>
        <w:t xml:space="preserve">  —  Adds a fitted smooth trend line through the data, with a shaded uncertainty band shown by default.</w:t>
      </w:r>
    </w:p>
    <w:p w14:paraId="26BBA21B" w14:textId="77777777" w:rsidR="00670D55" w:rsidRDefault="00000000">
      <w:pPr>
        <w:pStyle w:val="ListParagraph"/>
        <w:numPr>
          <w:ilvl w:val="0"/>
          <w:numId w:val="2"/>
        </w:numPr>
        <w:spacing w:after="120"/>
      </w:pPr>
      <w:r>
        <w:rPr>
          <w:rFonts w:ascii="Consolas" w:eastAsia="Consolas" w:hAnsi="Consolas" w:cs="Consolas"/>
          <w:b/>
          <w:bCs/>
          <w:sz w:val="21"/>
          <w:szCs w:val="21"/>
        </w:rPr>
        <w:t>geom_hline(yintercept = , linetype = )</w:t>
      </w:r>
      <w:r>
        <w:rPr>
          <w:rFonts w:ascii="Calibri" w:eastAsia="Calibri" w:hAnsi="Calibri" w:cs="Calibri"/>
          <w:sz w:val="21"/>
          <w:szCs w:val="21"/>
        </w:rPr>
        <w:t xml:space="preserve">  —  Draws a horizontal reference line at a specified y value, e.g. to mark one year's anomaly.</w:t>
      </w:r>
    </w:p>
    <w:p w14:paraId="07469AC9" w14:textId="77777777" w:rsidR="00670D55" w:rsidRDefault="00000000">
      <w:pPr>
        <w:pStyle w:val="Heading2"/>
        <w:spacing w:before="240" w:after="100"/>
      </w:pPr>
      <w:r>
        <w:rPr>
          <w:rFonts w:ascii="Calibri" w:eastAsia="Calibri" w:hAnsi="Calibri" w:cs="Calibri"/>
          <w:color w:val="2E5A4C"/>
        </w:rPr>
        <w:t>Forecasting with a GAMM (mgcv package)</w:t>
      </w:r>
    </w:p>
    <w:p w14:paraId="3AACD49B" w14:textId="77777777" w:rsidR="00670D55" w:rsidRDefault="00000000">
      <w:pPr>
        <w:pStyle w:val="ListParagraph"/>
        <w:numPr>
          <w:ilvl w:val="0"/>
          <w:numId w:val="2"/>
        </w:numPr>
        <w:spacing w:after="120"/>
      </w:pPr>
      <w:r>
        <w:rPr>
          <w:rFonts w:ascii="Consolas" w:eastAsia="Consolas" w:hAnsi="Consolas" w:cs="Consolas"/>
          <w:b/>
          <w:bCs/>
          <w:sz w:val="21"/>
          <w:szCs w:val="21"/>
        </w:rPr>
        <w:t>library(mgcv)</w:t>
      </w:r>
      <w:r>
        <w:rPr>
          <w:rFonts w:ascii="Calibri" w:eastAsia="Calibri" w:hAnsi="Calibri" w:cs="Calibri"/>
          <w:sz w:val="21"/>
          <w:szCs w:val="21"/>
        </w:rPr>
        <w:t xml:space="preserve">  —  Loads the package used to fit Generalized Additive (Mixed) Models.</w:t>
      </w:r>
    </w:p>
    <w:p w14:paraId="13651202" w14:textId="77777777" w:rsidR="00670D55" w:rsidRDefault="00000000">
      <w:pPr>
        <w:pStyle w:val="ListParagraph"/>
        <w:numPr>
          <w:ilvl w:val="0"/>
          <w:numId w:val="2"/>
        </w:numPr>
        <w:spacing w:after="120"/>
      </w:pPr>
      <w:r>
        <w:rPr>
          <w:rFonts w:ascii="Consolas" w:eastAsia="Consolas" w:hAnsi="Consolas" w:cs="Consolas"/>
          <w:b/>
          <w:bCs/>
          <w:sz w:val="21"/>
          <w:szCs w:val="21"/>
        </w:rPr>
        <w:t>gamm(y ~ s(x), data = , correlation = , method = )</w:t>
      </w:r>
      <w:r>
        <w:rPr>
          <w:rFonts w:ascii="Calibri" w:eastAsia="Calibri" w:hAnsi="Calibri" w:cs="Calibri"/>
          <w:sz w:val="21"/>
          <w:szCs w:val="21"/>
        </w:rPr>
        <w:t xml:space="preserve">  —  Fits a Generalized Additive Mixed Model. Wrapping a predictor in s() tells R to fit a smooth, flexible, data-determined curve instead of forcing a single straight line.</w:t>
      </w:r>
    </w:p>
    <w:p w14:paraId="27708615" w14:textId="77777777" w:rsidR="00670D55" w:rsidRDefault="00000000">
      <w:pPr>
        <w:pStyle w:val="ListParagraph"/>
        <w:numPr>
          <w:ilvl w:val="0"/>
          <w:numId w:val="2"/>
        </w:numPr>
        <w:spacing w:after="120"/>
      </w:pPr>
      <w:r>
        <w:rPr>
          <w:rFonts w:ascii="Consolas" w:eastAsia="Consolas" w:hAnsi="Consolas" w:cs="Consolas"/>
          <w:b/>
          <w:bCs/>
          <w:sz w:val="21"/>
          <w:szCs w:val="21"/>
        </w:rPr>
        <w:t>corCAR1(form = ~year)</w:t>
      </w:r>
      <w:r>
        <w:rPr>
          <w:rFonts w:ascii="Calibri" w:eastAsia="Calibri" w:hAnsi="Calibri" w:cs="Calibri"/>
          <w:sz w:val="21"/>
          <w:szCs w:val="21"/>
        </w:rPr>
        <w:t xml:space="preserve">  —  Specifies a continuous-time autoregressive correlation structure: nearby years are expected to be more alike than distant years, rather than assuming every year's error is independent of the others.</w:t>
      </w:r>
    </w:p>
    <w:p w14:paraId="22D4A5AD" w14:textId="77777777" w:rsidR="00670D55" w:rsidRDefault="00000000">
      <w:pPr>
        <w:pStyle w:val="ListParagraph"/>
        <w:numPr>
          <w:ilvl w:val="0"/>
          <w:numId w:val="2"/>
        </w:numPr>
        <w:spacing w:after="120"/>
      </w:pPr>
      <w:r>
        <w:rPr>
          <w:rFonts w:ascii="Consolas" w:eastAsia="Consolas" w:hAnsi="Consolas" w:cs="Consolas"/>
          <w:b/>
          <w:bCs/>
          <w:sz w:val="21"/>
          <w:szCs w:val="21"/>
        </w:rPr>
        <w:t>method = "REML"</w:t>
      </w:r>
      <w:r>
        <w:rPr>
          <w:rFonts w:ascii="Calibri" w:eastAsia="Calibri" w:hAnsi="Calibri" w:cs="Calibri"/>
          <w:sz w:val="21"/>
          <w:szCs w:val="21"/>
        </w:rPr>
        <w:t xml:space="preserve">  —  Restricted maximum likelihood — controls how flexible (“wiggly”) the fitted smooth curve is allowed to be; the standard, more reliable choice for this kind of model.</w:t>
      </w:r>
    </w:p>
    <w:p w14:paraId="52E4B3B7" w14:textId="77777777" w:rsidR="00670D55" w:rsidRDefault="00000000">
      <w:pPr>
        <w:pStyle w:val="ListParagraph"/>
        <w:numPr>
          <w:ilvl w:val="0"/>
          <w:numId w:val="2"/>
        </w:numPr>
        <w:spacing w:after="120"/>
      </w:pPr>
      <w:r>
        <w:rPr>
          <w:rFonts w:ascii="Consolas" w:eastAsia="Consolas" w:hAnsi="Consolas" w:cs="Consolas"/>
          <w:b/>
          <w:bCs/>
          <w:sz w:val="21"/>
          <w:szCs w:val="21"/>
        </w:rPr>
        <w:t>predict(model, newdata = , type = "response", se.fit = TRUE)</w:t>
      </w:r>
      <w:r>
        <w:rPr>
          <w:rFonts w:ascii="Calibri" w:eastAsia="Calibri" w:hAnsi="Calibri" w:cs="Calibri"/>
          <w:sz w:val="21"/>
          <w:szCs w:val="21"/>
        </w:rPr>
        <w:t xml:space="preserve">  —  Generates predicted values, and their standard errors, for a new set of x-values — here, future years not present in the original data.</w:t>
      </w:r>
    </w:p>
    <w:p w14:paraId="2ACF5377" w14:textId="77777777" w:rsidR="00670D55" w:rsidRDefault="00000000">
      <w:pPr>
        <w:pStyle w:val="ListParagraph"/>
        <w:numPr>
          <w:ilvl w:val="0"/>
          <w:numId w:val="2"/>
        </w:numPr>
        <w:spacing w:after="120"/>
      </w:pPr>
      <w:r>
        <w:rPr>
          <w:rFonts w:ascii="Consolas" w:eastAsia="Consolas" w:hAnsi="Consolas" w:cs="Consolas"/>
          <w:b/>
          <w:bCs/>
          <w:sz w:val="21"/>
          <w:szCs w:val="21"/>
        </w:rPr>
        <w:t>cbind()</w:t>
      </w:r>
      <w:r>
        <w:rPr>
          <w:rFonts w:ascii="Calibri" w:eastAsia="Calibri" w:hAnsi="Calibri" w:cs="Calibri"/>
          <w:sz w:val="21"/>
          <w:szCs w:val="21"/>
        </w:rPr>
        <w:t xml:space="preserve">  —  Binds two data frames together column-wise, e.g. combining a data frame of years with the model's predictions for those years.</w:t>
      </w:r>
    </w:p>
    <w:p w14:paraId="6EC1C9DB" w14:textId="77777777" w:rsidR="00670D55" w:rsidRDefault="00000000">
      <w:pPr>
        <w:pStyle w:val="ListParagraph"/>
        <w:numPr>
          <w:ilvl w:val="0"/>
          <w:numId w:val="2"/>
        </w:numPr>
        <w:spacing w:after="120"/>
      </w:pPr>
      <w:r>
        <w:rPr>
          <w:rFonts w:ascii="Consolas" w:eastAsia="Consolas" w:hAnsi="Consolas" w:cs="Consolas"/>
          <w:b/>
          <w:bCs/>
          <w:sz w:val="21"/>
          <w:szCs w:val="21"/>
        </w:rPr>
        <w:t>qt(p, df = )</w:t>
      </w:r>
      <w:r>
        <w:rPr>
          <w:rFonts w:ascii="Calibri" w:eastAsia="Calibri" w:hAnsi="Calibri" w:cs="Calibri"/>
          <w:sz w:val="21"/>
          <w:szCs w:val="21"/>
        </w:rPr>
        <w:t xml:space="preserve">  —  The quantile function of the t-distribution; returns the critical t-value used to build a confidence interval at a chosen confidence level.</w:t>
      </w:r>
    </w:p>
    <w:p w14:paraId="1B69B74B" w14:textId="77777777" w:rsidR="00670D55" w:rsidRDefault="00000000">
      <w:pPr>
        <w:pStyle w:val="ListParagraph"/>
        <w:numPr>
          <w:ilvl w:val="0"/>
          <w:numId w:val="2"/>
        </w:numPr>
        <w:spacing w:after="120"/>
      </w:pPr>
      <w:r>
        <w:rPr>
          <w:rFonts w:ascii="Consolas" w:eastAsia="Consolas" w:hAnsi="Consolas" w:cs="Consolas"/>
          <w:b/>
          <w:bCs/>
          <w:sz w:val="21"/>
          <w:szCs w:val="21"/>
        </w:rPr>
        <w:t>df.residual(model)</w:t>
      </w:r>
      <w:r>
        <w:rPr>
          <w:rFonts w:ascii="Calibri" w:eastAsia="Calibri" w:hAnsi="Calibri" w:cs="Calibri"/>
          <w:sz w:val="21"/>
          <w:szCs w:val="21"/>
        </w:rPr>
        <w:t xml:space="preserve">  —  Extracts the residual degrees of freedom from a fitted model, needed as an input to qt().</w:t>
      </w:r>
    </w:p>
    <w:p w14:paraId="41A97EE7" w14:textId="77777777" w:rsidR="00670D55" w:rsidRDefault="00000000">
      <w:pPr>
        <w:pStyle w:val="ListParagraph"/>
        <w:numPr>
          <w:ilvl w:val="0"/>
          <w:numId w:val="2"/>
        </w:numPr>
        <w:spacing w:after="120"/>
      </w:pPr>
      <w:r>
        <w:rPr>
          <w:rFonts w:ascii="Consolas" w:eastAsia="Consolas" w:hAnsi="Consolas" w:cs="Consolas"/>
          <w:b/>
          <w:bCs/>
          <w:sz w:val="21"/>
          <w:szCs w:val="21"/>
        </w:rPr>
        <w:lastRenderedPageBreak/>
        <w:t>Pipe, %&gt;%</w:t>
      </w:r>
      <w:r>
        <w:rPr>
          <w:rFonts w:ascii="Calibri" w:eastAsia="Calibri" w:hAnsi="Calibri" w:cs="Calibri"/>
          <w:sz w:val="21"/>
          <w:szCs w:val="21"/>
        </w:rPr>
        <w:t xml:space="preserve">  —  Passes the result on its left into the first argument of the function on its right, chaining a sequence of operations left to right.</w:t>
      </w:r>
    </w:p>
    <w:p w14:paraId="1E7648C6" w14:textId="77777777" w:rsidR="00670D55" w:rsidRDefault="00000000">
      <w:pPr>
        <w:pStyle w:val="ListParagraph"/>
        <w:numPr>
          <w:ilvl w:val="0"/>
          <w:numId w:val="2"/>
        </w:numPr>
        <w:spacing w:after="120"/>
      </w:pPr>
      <w:r>
        <w:rPr>
          <w:rFonts w:ascii="Consolas" w:eastAsia="Consolas" w:hAnsi="Consolas" w:cs="Consolas"/>
          <w:b/>
          <w:bCs/>
          <w:sz w:val="21"/>
          <w:szCs w:val="21"/>
        </w:rPr>
        <w:t>transform()</w:t>
      </w:r>
      <w:r>
        <w:rPr>
          <w:rFonts w:ascii="Calibri" w:eastAsia="Calibri" w:hAnsi="Calibri" w:cs="Calibri"/>
          <w:sz w:val="21"/>
          <w:szCs w:val="21"/>
        </w:rPr>
        <w:t xml:space="preserve">  —  Adds new columns to a data frame, computed from its existing columns — base R's counterpart to dplyr's mutate().</w:t>
      </w:r>
    </w:p>
    <w:p w14:paraId="3AD29A23" w14:textId="77777777" w:rsidR="00670D55" w:rsidRDefault="00000000">
      <w:pPr>
        <w:pStyle w:val="Heading2"/>
        <w:spacing w:before="240" w:after="100"/>
      </w:pPr>
      <w:r>
        <w:rPr>
          <w:rFonts w:ascii="Calibri" w:eastAsia="Calibri" w:hAnsi="Calibri" w:cs="Calibri"/>
          <w:color w:val="2E5A4C"/>
        </w:rPr>
        <w:t>Building the forecast figure (ggplot2)</w:t>
      </w:r>
    </w:p>
    <w:p w14:paraId="3C70121F" w14:textId="77777777" w:rsidR="00670D55" w:rsidRDefault="00000000">
      <w:pPr>
        <w:pStyle w:val="ListParagraph"/>
        <w:numPr>
          <w:ilvl w:val="0"/>
          <w:numId w:val="2"/>
        </w:numPr>
        <w:spacing w:after="120"/>
      </w:pPr>
      <w:r>
        <w:rPr>
          <w:rFonts w:ascii="Consolas" w:eastAsia="Consolas" w:hAnsi="Consolas" w:cs="Consolas"/>
          <w:b/>
          <w:bCs/>
          <w:sz w:val="21"/>
          <w:szCs w:val="21"/>
        </w:rPr>
        <w:t>geom_ribbon(aes(ymin = , ymax = ), alpha = , fill = )</w:t>
      </w:r>
      <w:r>
        <w:rPr>
          <w:rFonts w:ascii="Calibri" w:eastAsia="Calibri" w:hAnsi="Calibri" w:cs="Calibri"/>
          <w:sz w:val="21"/>
          <w:szCs w:val="21"/>
        </w:rPr>
        <w:t xml:space="preserve">  —  Draws a shaded band between an upper and lower bound — here, the 95% confidence interval around the fitted trend.</w:t>
      </w:r>
    </w:p>
    <w:p w14:paraId="32740E32" w14:textId="77777777" w:rsidR="00670D55" w:rsidRDefault="00000000">
      <w:pPr>
        <w:pStyle w:val="ListParagraph"/>
        <w:numPr>
          <w:ilvl w:val="0"/>
          <w:numId w:val="2"/>
        </w:numPr>
        <w:spacing w:after="120"/>
      </w:pPr>
      <w:r>
        <w:rPr>
          <w:rFonts w:ascii="Consolas" w:eastAsia="Consolas" w:hAnsi="Consolas" w:cs="Consolas"/>
          <w:b/>
          <w:bCs/>
          <w:sz w:val="21"/>
          <w:szCs w:val="21"/>
        </w:rPr>
        <w:t>geom_point(data = , mapping = aes(...), inherit.aes = FALSE)</w:t>
      </w:r>
      <w:r>
        <w:rPr>
          <w:rFonts w:ascii="Calibri" w:eastAsia="Calibri" w:hAnsi="Calibri" w:cs="Calibri"/>
          <w:sz w:val="21"/>
          <w:szCs w:val="21"/>
        </w:rPr>
        <w:t xml:space="preserve">  —  Adds a second plot layer from a different data frame with its own aesthetic mapping, overriding what the base ggplot() call would otherwise pass down to it.</w:t>
      </w:r>
    </w:p>
    <w:p w14:paraId="29517353" w14:textId="77777777" w:rsidR="00670D55" w:rsidRDefault="00000000">
      <w:pPr>
        <w:pStyle w:val="ListParagraph"/>
        <w:numPr>
          <w:ilvl w:val="0"/>
          <w:numId w:val="2"/>
        </w:numPr>
        <w:spacing w:after="120"/>
      </w:pPr>
      <w:r>
        <w:rPr>
          <w:rFonts w:ascii="Consolas" w:eastAsia="Consolas" w:hAnsi="Consolas" w:cs="Consolas"/>
          <w:b/>
          <w:bCs/>
          <w:sz w:val="21"/>
          <w:szCs w:val="21"/>
        </w:rPr>
        <w:t>theme_bw()</w:t>
      </w:r>
      <w:r>
        <w:rPr>
          <w:rFonts w:ascii="Calibri" w:eastAsia="Calibri" w:hAnsi="Calibri" w:cs="Calibri"/>
          <w:sz w:val="21"/>
          <w:szCs w:val="21"/>
        </w:rPr>
        <w:t xml:space="preserve">  —  A built-in black-and-white ggplot2 theme.</w:t>
      </w:r>
    </w:p>
    <w:p w14:paraId="34C204DB" w14:textId="77777777" w:rsidR="00670D55" w:rsidRDefault="00000000">
      <w:pPr>
        <w:pStyle w:val="ListParagraph"/>
        <w:numPr>
          <w:ilvl w:val="0"/>
          <w:numId w:val="2"/>
        </w:numPr>
        <w:spacing w:after="120"/>
      </w:pPr>
      <w:r>
        <w:rPr>
          <w:rFonts w:ascii="Consolas" w:eastAsia="Consolas" w:hAnsi="Consolas" w:cs="Consolas"/>
          <w:b/>
          <w:bCs/>
          <w:sz w:val="21"/>
          <w:szCs w:val="21"/>
        </w:rPr>
        <w:t>ggsave(..., plot = g)</w:t>
      </w:r>
      <w:r>
        <w:rPr>
          <w:rFonts w:ascii="Calibri" w:eastAsia="Calibri" w:hAnsi="Calibri" w:cs="Calibri"/>
          <w:sz w:val="21"/>
          <w:szCs w:val="21"/>
        </w:rPr>
        <w:t xml:space="preserve">  —  Saves a specific, named plot object rather than only whichever plot was most recently displayed.</w:t>
      </w:r>
    </w:p>
    <w:p w14:paraId="124106E6" w14:textId="77777777" w:rsidR="00670D55" w:rsidRDefault="00000000">
      <w:pPr>
        <w:pStyle w:val="Heading2"/>
        <w:spacing w:before="240" w:after="100"/>
      </w:pPr>
      <w:r>
        <w:rPr>
          <w:rFonts w:ascii="Calibri" w:eastAsia="Calibri" w:hAnsi="Calibri" w:cs="Calibri"/>
          <w:color w:val="2E5A4C"/>
        </w:rPr>
        <w:t>Statistical / modeling concepts</w:t>
      </w:r>
    </w:p>
    <w:p w14:paraId="63B26804" w14:textId="77777777" w:rsidR="00670D55" w:rsidRDefault="00000000">
      <w:pPr>
        <w:pStyle w:val="ListParagraph"/>
        <w:numPr>
          <w:ilvl w:val="0"/>
          <w:numId w:val="2"/>
        </w:numPr>
        <w:spacing w:after="120"/>
      </w:pPr>
      <w:r>
        <w:rPr>
          <w:rFonts w:ascii="Consolas" w:eastAsia="Consolas" w:hAnsi="Consolas" w:cs="Consolas"/>
          <w:b/>
          <w:bCs/>
          <w:sz w:val="21"/>
          <w:szCs w:val="21"/>
        </w:rPr>
        <w:t>95% confidence interval</w:t>
      </w:r>
      <w:r>
        <w:rPr>
          <w:rFonts w:ascii="Calibri" w:eastAsia="Calibri" w:hAnsi="Calibri" w:cs="Calibri"/>
          <w:sz w:val="21"/>
          <w:szCs w:val="21"/>
        </w:rPr>
        <w:t xml:space="preserve">  —  An interval constructed so that, under many repetitions of the same sampling process, about 95% of such intervals would contain the true value. Built here as a fitted value plus/minus a critical t-value times its standard error.</w:t>
      </w:r>
    </w:p>
    <w:p w14:paraId="4E4D3FB6" w14:textId="77777777" w:rsidR="00670D55" w:rsidRDefault="00000000">
      <w:pPr>
        <w:pStyle w:val="ListParagraph"/>
        <w:numPr>
          <w:ilvl w:val="0"/>
          <w:numId w:val="2"/>
        </w:numPr>
        <w:spacing w:after="120"/>
      </w:pPr>
      <w:r>
        <w:rPr>
          <w:rFonts w:ascii="Consolas" w:eastAsia="Consolas" w:hAnsi="Consolas" w:cs="Consolas"/>
          <w:b/>
          <w:bCs/>
          <w:sz w:val="21"/>
          <w:szCs w:val="21"/>
        </w:rPr>
        <w:t>Forecasting by extrapolation</w:t>
      </w:r>
      <w:r>
        <w:rPr>
          <w:rFonts w:ascii="Calibri" w:eastAsia="Calibri" w:hAnsi="Calibri" w:cs="Calibri"/>
          <w:sz w:val="21"/>
          <w:szCs w:val="21"/>
        </w:rPr>
        <w:t xml:space="preserve">  —  Using predict() on a data frame of future x-values (years) that were never part of the original observed data — a model-based projection, not a measurement.</w:t>
      </w:r>
    </w:p>
    <w:p w14:paraId="0492164B" w14:textId="77777777" w:rsidR="00670D55" w:rsidRDefault="00000000">
      <w:pPr>
        <w:pStyle w:val="ListParagraph"/>
        <w:numPr>
          <w:ilvl w:val="0"/>
          <w:numId w:val="2"/>
        </w:numPr>
        <w:spacing w:after="120"/>
      </w:pPr>
      <w:r>
        <w:rPr>
          <w:rFonts w:ascii="Consolas" w:eastAsia="Consolas" w:hAnsi="Consolas" w:cs="Consolas"/>
          <w:b/>
          <w:bCs/>
          <w:sz w:val="21"/>
          <w:szCs w:val="21"/>
        </w:rPr>
        <w:t>Temporal autocorrelation</w:t>
      </w:r>
      <w:r>
        <w:rPr>
          <w:rFonts w:ascii="Calibri" w:eastAsia="Calibri" w:hAnsi="Calibri" w:cs="Calibri"/>
          <w:sz w:val="21"/>
          <w:szCs w:val="21"/>
        </w:rPr>
        <w:t xml:space="preserve">  —  Why treating each year's value as independent of its neighbors is often a poor assumption for time-series data, and how a correlation structure like corCAR1 accounts for it.</w:t>
      </w:r>
    </w:p>
    <w:p w14:paraId="1674BE41" w14:textId="77777777" w:rsidR="00670D55" w:rsidRDefault="00000000">
      <w:pPr>
        <w:pStyle w:val="Heading1"/>
        <w:pBdr>
          <w:bottom w:val="single" w:sz="6" w:space="4" w:color="2E5A4C"/>
        </w:pBdr>
        <w:spacing w:before="400" w:after="80"/>
      </w:pPr>
      <w:r>
        <w:rPr>
          <w:rFonts w:ascii="Calibri" w:eastAsia="Calibri" w:hAnsi="Calibri" w:cs="Calibri"/>
        </w:rPr>
        <w:t>Chapter 16 — An Introduction to the Carbon Cycle and Global Heating</w:t>
      </w:r>
    </w:p>
    <w:p w14:paraId="17B3907E" w14:textId="77777777" w:rsidR="00670D55" w:rsidRDefault="00000000">
      <w:pPr>
        <w:spacing w:after="200"/>
      </w:pPr>
      <w:r>
        <w:rPr>
          <w:rFonts w:ascii="Calibri" w:eastAsia="Calibri" w:hAnsi="Calibri" w:cs="Calibri"/>
          <w:i/>
          <w:iCs/>
          <w:color w:val="444444"/>
          <w:sz w:val="21"/>
          <w:szCs w:val="21"/>
        </w:rPr>
        <w:t>Context: (1) a simple pool-and-flux carbon budget by hand and in R, then (2) a dynamic model of atmosphere-ocean CO2 exchange and global temperature, solved numerically with deSolve.</w:t>
      </w:r>
    </w:p>
    <w:p w14:paraId="5EBAF32F" w14:textId="77777777" w:rsidR="00670D55" w:rsidRDefault="00000000">
      <w:pPr>
        <w:pStyle w:val="Heading2"/>
        <w:spacing w:before="240" w:after="100"/>
      </w:pPr>
      <w:r>
        <w:rPr>
          <w:rFonts w:ascii="Calibri" w:eastAsia="Calibri" w:hAnsi="Calibri" w:cs="Calibri"/>
          <w:color w:val="2E5A4C"/>
        </w:rPr>
        <w:t>R session basics</w:t>
      </w:r>
    </w:p>
    <w:p w14:paraId="451041DE" w14:textId="77777777" w:rsidR="00670D55" w:rsidRDefault="00000000">
      <w:pPr>
        <w:pStyle w:val="ListParagraph"/>
        <w:numPr>
          <w:ilvl w:val="0"/>
          <w:numId w:val="2"/>
        </w:numPr>
        <w:spacing w:after="120"/>
      </w:pPr>
      <w:r>
        <w:rPr>
          <w:rFonts w:ascii="Consolas" w:eastAsia="Consolas" w:hAnsi="Consolas" w:cs="Consolas"/>
          <w:b/>
          <w:bCs/>
          <w:sz w:val="21"/>
          <w:szCs w:val="21"/>
        </w:rPr>
        <w:t>setwd() / getwd()</w:t>
      </w:r>
      <w:r>
        <w:rPr>
          <w:rFonts w:ascii="Calibri" w:eastAsia="Calibri" w:hAnsi="Calibri" w:cs="Calibri"/>
          <w:sz w:val="21"/>
          <w:szCs w:val="21"/>
        </w:rPr>
        <w:t xml:space="preserve">  —  </w:t>
      </w:r>
      <w:r w:rsidRPr="00EA34EF">
        <w:rPr>
          <w:rFonts w:ascii="Courier New" w:eastAsia="Calibri" w:hAnsi="Courier New" w:cs="Courier New"/>
          <w:sz w:val="21"/>
          <w:szCs w:val="21"/>
        </w:rPr>
        <w:t>setwd()</w:t>
      </w:r>
      <w:r>
        <w:rPr>
          <w:rFonts w:ascii="Calibri" w:eastAsia="Calibri" w:hAnsi="Calibri" w:cs="Calibri"/>
          <w:sz w:val="21"/>
          <w:szCs w:val="21"/>
        </w:rPr>
        <w:t xml:space="preserve"> sets, and getwd() reports, R's current working directory — the folder R reads files from and writes files to by default. Always confirm your working directory is your Rwork folder before running a script.</w:t>
      </w:r>
    </w:p>
    <w:p w14:paraId="1BBBBBCA" w14:textId="77777777" w:rsidR="00670D55" w:rsidRDefault="00000000">
      <w:pPr>
        <w:pStyle w:val="ListParagraph"/>
        <w:numPr>
          <w:ilvl w:val="0"/>
          <w:numId w:val="2"/>
        </w:numPr>
        <w:spacing w:after="120"/>
      </w:pPr>
      <w:r>
        <w:rPr>
          <w:rFonts w:ascii="Consolas" w:eastAsia="Consolas" w:hAnsi="Consolas" w:cs="Consolas"/>
          <w:b/>
          <w:bCs/>
          <w:sz w:val="21"/>
          <w:szCs w:val="21"/>
        </w:rPr>
        <w:t>Assignment (&lt;-) and named vectors</w:t>
      </w:r>
      <w:r>
        <w:rPr>
          <w:rFonts w:ascii="Calibri" w:eastAsia="Calibri" w:hAnsi="Calibri" w:cs="Calibri"/>
          <w:sz w:val="21"/>
          <w:szCs w:val="21"/>
        </w:rPr>
        <w:t xml:space="preserve">  —  </w:t>
      </w:r>
      <w:r w:rsidRPr="00EA34EF">
        <w:rPr>
          <w:rFonts w:ascii="Courier New" w:eastAsia="Calibri" w:hAnsi="Courier New" w:cs="Courier New"/>
          <w:sz w:val="21"/>
          <w:szCs w:val="21"/>
        </w:rPr>
        <w:t xml:space="preserve">&lt;- </w:t>
      </w:r>
      <w:r>
        <w:rPr>
          <w:rFonts w:ascii="Calibri" w:eastAsia="Calibri" w:hAnsi="Calibri" w:cs="Calibri"/>
          <w:sz w:val="21"/>
          <w:szCs w:val="21"/>
        </w:rPr>
        <w:t xml:space="preserve">stores a value under a name. A named vector, e.g. </w:t>
      </w:r>
      <w:r w:rsidRPr="00EA34EF">
        <w:rPr>
          <w:rFonts w:ascii="Courier New" w:eastAsia="Calibri" w:hAnsi="Courier New" w:cs="Courier New"/>
          <w:sz w:val="21"/>
          <w:szCs w:val="21"/>
        </w:rPr>
        <w:t>p1 &lt;- c(I = 6.2, e = 0.008)</w:t>
      </w:r>
      <w:r>
        <w:rPr>
          <w:rFonts w:ascii="Calibri" w:eastAsia="Calibri" w:hAnsi="Calibri" w:cs="Calibri"/>
          <w:sz w:val="21"/>
          <w:szCs w:val="21"/>
        </w:rPr>
        <w:t>, stores several related values (here, model parameters) together, each accessible by name.</w:t>
      </w:r>
    </w:p>
    <w:p w14:paraId="0C1FFB91" w14:textId="77777777" w:rsidR="00670D55" w:rsidRDefault="00000000">
      <w:pPr>
        <w:pStyle w:val="ListParagraph"/>
        <w:numPr>
          <w:ilvl w:val="0"/>
          <w:numId w:val="2"/>
        </w:numPr>
        <w:spacing w:after="120"/>
      </w:pPr>
      <w:r>
        <w:rPr>
          <w:rFonts w:ascii="Consolas" w:eastAsia="Consolas" w:hAnsi="Consolas" w:cs="Consolas"/>
          <w:b/>
          <w:bCs/>
          <w:sz w:val="21"/>
          <w:szCs w:val="21"/>
        </w:rPr>
        <w:t>Vector arithmetic</w:t>
      </w:r>
      <w:r>
        <w:rPr>
          <w:rFonts w:ascii="Calibri" w:eastAsia="Calibri" w:hAnsi="Calibri" w:cs="Calibri"/>
          <w:sz w:val="21"/>
          <w:szCs w:val="21"/>
        </w:rPr>
        <w:t xml:space="preserve">  —  Arithmetic operators (+, -, *) apply to whole vectors at once — e.g., </w:t>
      </w:r>
      <w:r w:rsidRPr="00EA34EF">
        <w:rPr>
          <w:rFonts w:ascii="Courier New" w:eastAsia="Calibri" w:hAnsi="Courier New" w:cs="Courier New"/>
          <w:sz w:val="21"/>
          <w:szCs w:val="21"/>
        </w:rPr>
        <w:t>inputs &lt;- or + ro + fi + ...</w:t>
      </w:r>
      <w:r>
        <w:rPr>
          <w:rFonts w:ascii="Calibri" w:eastAsia="Calibri" w:hAnsi="Calibri" w:cs="Calibri"/>
          <w:sz w:val="21"/>
          <w:szCs w:val="21"/>
        </w:rPr>
        <w:t xml:space="preserve"> sums several named flux values in a single line.</w:t>
      </w:r>
    </w:p>
    <w:p w14:paraId="4202B295" w14:textId="77777777" w:rsidR="00670D55" w:rsidRDefault="00000000">
      <w:pPr>
        <w:pStyle w:val="Heading2"/>
        <w:spacing w:before="240" w:after="100"/>
      </w:pPr>
      <w:r>
        <w:rPr>
          <w:rFonts w:ascii="Calibri" w:eastAsia="Calibri" w:hAnsi="Calibri" w:cs="Calibri"/>
          <w:color w:val="2E5A4C"/>
        </w:rPr>
        <w:t>Writing a rate-equation function for deSolve</w:t>
      </w:r>
    </w:p>
    <w:p w14:paraId="7C89CDD9" w14:textId="77777777" w:rsidR="00670D55" w:rsidRDefault="00000000">
      <w:pPr>
        <w:pStyle w:val="ListParagraph"/>
        <w:numPr>
          <w:ilvl w:val="0"/>
          <w:numId w:val="2"/>
        </w:numPr>
        <w:spacing w:after="120"/>
      </w:pPr>
      <w:r>
        <w:rPr>
          <w:rFonts w:ascii="Consolas" w:eastAsia="Consolas" w:hAnsi="Consolas" w:cs="Consolas"/>
          <w:b/>
          <w:bCs/>
          <w:sz w:val="21"/>
          <w:szCs w:val="21"/>
        </w:rPr>
        <w:t>function(t, y, p) {...}</w:t>
      </w:r>
      <w:r>
        <w:rPr>
          <w:rFonts w:ascii="Calibri" w:eastAsia="Calibri" w:hAnsi="Calibri" w:cs="Calibri"/>
          <w:sz w:val="21"/>
          <w:szCs w:val="21"/>
        </w:rPr>
        <w:t xml:space="preserve">  —  The required shape of a rate-equation function for </w:t>
      </w:r>
      <w:r w:rsidRPr="00EA34EF">
        <w:rPr>
          <w:rFonts w:ascii="Courier New" w:eastAsia="Calibri" w:hAnsi="Courier New" w:cs="Courier New"/>
          <w:sz w:val="21"/>
          <w:szCs w:val="21"/>
        </w:rPr>
        <w:t>deSolve::ode(): t = time, y =</w:t>
      </w:r>
      <w:r>
        <w:rPr>
          <w:rFonts w:ascii="Calibri" w:eastAsia="Calibri" w:hAnsi="Calibri" w:cs="Calibri"/>
          <w:sz w:val="21"/>
          <w:szCs w:val="21"/>
        </w:rPr>
        <w:t xml:space="preserve"> the vector of current state-variable values (e.g., atmospheric carbon), </w:t>
      </w:r>
      <w:r w:rsidRPr="00EA34EF">
        <w:rPr>
          <w:rFonts w:ascii="Courier New" w:eastAsia="Calibri" w:hAnsi="Courier New" w:cs="Courier New"/>
          <w:sz w:val="21"/>
          <w:szCs w:val="21"/>
        </w:rPr>
        <w:t xml:space="preserve">p = </w:t>
      </w:r>
      <w:r>
        <w:rPr>
          <w:rFonts w:ascii="Calibri" w:eastAsia="Calibri" w:hAnsi="Calibri" w:cs="Calibri"/>
          <w:sz w:val="21"/>
          <w:szCs w:val="21"/>
        </w:rPr>
        <w:t>the vector of parameters. You write the differential equation(s) inside it.</w:t>
      </w:r>
    </w:p>
    <w:p w14:paraId="4DAB0839" w14:textId="77777777" w:rsidR="00670D55" w:rsidRDefault="00000000">
      <w:pPr>
        <w:pStyle w:val="ListParagraph"/>
        <w:numPr>
          <w:ilvl w:val="0"/>
          <w:numId w:val="2"/>
        </w:numPr>
        <w:spacing w:after="120"/>
      </w:pPr>
      <w:r>
        <w:rPr>
          <w:rFonts w:ascii="Consolas" w:eastAsia="Consolas" w:hAnsi="Consolas" w:cs="Consolas"/>
          <w:b/>
          <w:bCs/>
          <w:sz w:val="21"/>
          <w:szCs w:val="21"/>
        </w:rPr>
        <w:lastRenderedPageBreak/>
        <w:t>with(as.list(c(y, p)), {...})</w:t>
      </w:r>
      <w:r>
        <w:rPr>
          <w:rFonts w:ascii="Calibri" w:eastAsia="Calibri" w:hAnsi="Calibri" w:cs="Calibri"/>
          <w:sz w:val="21"/>
          <w:szCs w:val="21"/>
        </w:rPr>
        <w:t xml:space="preserve">  —  A shortcut that lets the function body refer to state variables and parameters by their bare names (e.g., A, I, e) instead of y</w:t>
      </w:r>
      <w:r w:rsidRPr="00EA34EF">
        <w:rPr>
          <w:rFonts w:ascii="Courier New" w:eastAsia="Calibri" w:hAnsi="Courier New" w:cs="Courier New"/>
          <w:sz w:val="21"/>
          <w:szCs w:val="21"/>
        </w:rPr>
        <w:t>["A"], p["I"]</w:t>
      </w:r>
      <w:r>
        <w:rPr>
          <w:rFonts w:ascii="Calibri" w:eastAsia="Calibri" w:hAnsi="Calibri" w:cs="Calibri"/>
          <w:sz w:val="21"/>
          <w:szCs w:val="21"/>
        </w:rPr>
        <w:t>, etc., by temporarily treating the combined, named vector as a list of variables.</w:t>
      </w:r>
    </w:p>
    <w:p w14:paraId="35675F6E" w14:textId="77777777" w:rsidR="00670D55" w:rsidRDefault="00000000">
      <w:pPr>
        <w:pStyle w:val="ListParagraph"/>
        <w:numPr>
          <w:ilvl w:val="0"/>
          <w:numId w:val="2"/>
        </w:numPr>
        <w:spacing w:after="120"/>
      </w:pPr>
      <w:r>
        <w:rPr>
          <w:rFonts w:ascii="Consolas" w:eastAsia="Consolas" w:hAnsi="Consolas" w:cs="Consolas"/>
          <w:b/>
          <w:bCs/>
          <w:sz w:val="21"/>
          <w:szCs w:val="21"/>
        </w:rPr>
        <w:t>return(list(...))</w:t>
      </w:r>
      <w:r>
        <w:rPr>
          <w:rFonts w:ascii="Calibri" w:eastAsia="Calibri" w:hAnsi="Calibri" w:cs="Calibri"/>
          <w:sz w:val="21"/>
          <w:szCs w:val="21"/>
        </w:rPr>
        <w:t xml:space="preserve">  —  The output format deSolve requires: a list whose first element is a vector of derivatives (one per state variable), with any extra named values (like an equilibrium calculation) returned alongside for convenience.</w:t>
      </w:r>
    </w:p>
    <w:p w14:paraId="59C4C7F1" w14:textId="77777777" w:rsidR="00670D55" w:rsidRDefault="00000000">
      <w:pPr>
        <w:pStyle w:val="ListParagraph"/>
        <w:numPr>
          <w:ilvl w:val="0"/>
          <w:numId w:val="2"/>
        </w:numPr>
        <w:spacing w:after="120"/>
      </w:pPr>
      <w:r>
        <w:rPr>
          <w:rFonts w:ascii="Consolas" w:eastAsia="Consolas" w:hAnsi="Consolas" w:cs="Consolas"/>
          <w:b/>
          <w:bCs/>
          <w:sz w:val="21"/>
          <w:szCs w:val="21"/>
        </w:rPr>
        <w:t>seq(from = , to = , by = )</w:t>
      </w:r>
      <w:r>
        <w:rPr>
          <w:rFonts w:ascii="Calibri" w:eastAsia="Calibri" w:hAnsi="Calibri" w:cs="Calibri"/>
          <w:sz w:val="21"/>
          <w:szCs w:val="21"/>
        </w:rPr>
        <w:t xml:space="preserve">  —  Generates an evenly spaced sequence of numbers — used to build the vector of time points (e.g., yearly or weekly steps) at which the model should be evaluated.</w:t>
      </w:r>
    </w:p>
    <w:p w14:paraId="6D373F3E" w14:textId="77777777" w:rsidR="00670D55" w:rsidRDefault="00000000">
      <w:pPr>
        <w:pStyle w:val="ListParagraph"/>
        <w:numPr>
          <w:ilvl w:val="0"/>
          <w:numId w:val="2"/>
        </w:numPr>
        <w:spacing w:after="120"/>
      </w:pPr>
      <w:r>
        <w:rPr>
          <w:rFonts w:ascii="Consolas" w:eastAsia="Consolas" w:hAnsi="Consolas" w:cs="Consolas"/>
          <w:b/>
          <w:bCs/>
          <w:sz w:val="21"/>
          <w:szCs w:val="21"/>
        </w:rPr>
        <w:t>deSolve::ode()</w:t>
      </w:r>
      <w:r>
        <w:rPr>
          <w:rFonts w:ascii="Calibri" w:eastAsia="Calibri" w:hAnsi="Calibri" w:cs="Calibri"/>
          <w:sz w:val="21"/>
          <w:szCs w:val="21"/>
        </w:rPr>
        <w:t xml:space="preserve">  —  Numerically integrates (“solves”) a system of differential equations over time, given a starting state (y), the time points to report (times), the rate-equation function (func), and the parameter vector (parms).</w:t>
      </w:r>
    </w:p>
    <w:p w14:paraId="7B820D6E" w14:textId="77777777" w:rsidR="00670D55" w:rsidRDefault="00000000">
      <w:pPr>
        <w:pStyle w:val="Heading2"/>
        <w:spacing w:before="240" w:after="100"/>
      </w:pPr>
      <w:r>
        <w:rPr>
          <w:rFonts w:ascii="Calibri" w:eastAsia="Calibri" w:hAnsi="Calibri" w:cs="Calibri"/>
          <w:color w:val="2E5A4C"/>
        </w:rPr>
        <w:t>Working with model output</w:t>
      </w:r>
    </w:p>
    <w:p w14:paraId="474A21FB" w14:textId="77777777" w:rsidR="00670D55" w:rsidRDefault="00000000">
      <w:pPr>
        <w:pStyle w:val="ListParagraph"/>
        <w:numPr>
          <w:ilvl w:val="0"/>
          <w:numId w:val="2"/>
        </w:numPr>
        <w:spacing w:after="120"/>
      </w:pPr>
      <w:r>
        <w:rPr>
          <w:rFonts w:ascii="Consolas" w:eastAsia="Consolas" w:hAnsi="Consolas" w:cs="Consolas"/>
          <w:b/>
          <w:bCs/>
          <w:sz w:val="21"/>
          <w:szCs w:val="21"/>
        </w:rPr>
        <w:t>as.data.frame()</w:t>
      </w:r>
      <w:r>
        <w:rPr>
          <w:rFonts w:ascii="Calibri" w:eastAsia="Calibri" w:hAnsi="Calibri" w:cs="Calibri"/>
          <w:sz w:val="21"/>
          <w:szCs w:val="21"/>
        </w:rPr>
        <w:t xml:space="preserve">  —  Converts the matrix-like object returned by </w:t>
      </w:r>
      <w:r w:rsidRPr="00EA34EF">
        <w:rPr>
          <w:rFonts w:ascii="Courier New" w:eastAsia="Calibri" w:hAnsi="Courier New" w:cs="Courier New"/>
          <w:sz w:val="21"/>
          <w:szCs w:val="21"/>
        </w:rPr>
        <w:t>ode()</w:t>
      </w:r>
      <w:r>
        <w:rPr>
          <w:rFonts w:ascii="Calibri" w:eastAsia="Calibri" w:hAnsi="Calibri" w:cs="Calibri"/>
          <w:sz w:val="21"/>
          <w:szCs w:val="21"/>
        </w:rPr>
        <w:t xml:space="preserve"> into an ordinary data frame, so it can be piped into dplyr/ggplot2 functions.</w:t>
      </w:r>
    </w:p>
    <w:p w14:paraId="02067F1E" w14:textId="77777777" w:rsidR="00670D55" w:rsidRDefault="00000000">
      <w:pPr>
        <w:pStyle w:val="ListParagraph"/>
        <w:numPr>
          <w:ilvl w:val="0"/>
          <w:numId w:val="2"/>
        </w:numPr>
        <w:spacing w:after="120"/>
      </w:pPr>
      <w:r>
        <w:rPr>
          <w:rFonts w:ascii="Consolas" w:eastAsia="Consolas" w:hAnsi="Consolas" w:cs="Consolas"/>
          <w:b/>
          <w:bCs/>
          <w:sz w:val="21"/>
          <w:szCs w:val="21"/>
        </w:rPr>
        <w:t>head() / tail()</w:t>
      </w:r>
      <w:r>
        <w:rPr>
          <w:rFonts w:ascii="Calibri" w:eastAsia="Calibri" w:hAnsi="Calibri" w:cs="Calibri"/>
          <w:sz w:val="21"/>
          <w:szCs w:val="21"/>
        </w:rPr>
        <w:t xml:space="preserve">  —  Show the first, or last, few rows of a data set or model output — a quick sanity check on starting and ending values without printing the whole thing.</w:t>
      </w:r>
    </w:p>
    <w:p w14:paraId="4E4748B6" w14:textId="77777777" w:rsidR="00670D55" w:rsidRDefault="00000000">
      <w:pPr>
        <w:pStyle w:val="ListParagraph"/>
        <w:numPr>
          <w:ilvl w:val="0"/>
          <w:numId w:val="2"/>
        </w:numPr>
        <w:spacing w:after="120"/>
      </w:pPr>
      <w:r>
        <w:rPr>
          <w:rFonts w:ascii="Consolas" w:eastAsia="Consolas" w:hAnsi="Consolas" w:cs="Consolas"/>
          <w:b/>
          <w:bCs/>
          <w:sz w:val="21"/>
          <w:szCs w:val="21"/>
        </w:rPr>
        <w:t>nls()</w:t>
      </w:r>
      <w:r>
        <w:rPr>
          <w:rFonts w:ascii="Calibri" w:eastAsia="Calibri" w:hAnsi="Calibri" w:cs="Calibri"/>
          <w:sz w:val="21"/>
          <w:szCs w:val="21"/>
        </w:rPr>
        <w:t xml:space="preserve">  —  Fits a nonlinear least-squares model — used here to estimate “Hank's greenhouse constant” g from three known temperature/CO2 data points. coef() then extracts the fitted parameter value from the model object.</w:t>
      </w:r>
    </w:p>
    <w:p w14:paraId="1FBD4B68" w14:textId="77777777" w:rsidR="00670D55" w:rsidRDefault="00000000">
      <w:pPr>
        <w:pStyle w:val="Heading2"/>
        <w:spacing w:before="240" w:after="100"/>
      </w:pPr>
      <w:r>
        <w:rPr>
          <w:rFonts w:ascii="Calibri" w:eastAsia="Calibri" w:hAnsi="Calibri" w:cs="Calibri"/>
          <w:color w:val="2E5A4C"/>
        </w:rPr>
        <w:t>Plotting model output (ggplot2 / patchwork)</w:t>
      </w:r>
    </w:p>
    <w:p w14:paraId="3C02A4BB" w14:textId="77777777" w:rsidR="00670D55" w:rsidRDefault="00000000">
      <w:pPr>
        <w:pStyle w:val="ListParagraph"/>
        <w:numPr>
          <w:ilvl w:val="0"/>
          <w:numId w:val="2"/>
        </w:numPr>
        <w:spacing w:after="120"/>
      </w:pPr>
      <w:r>
        <w:rPr>
          <w:rFonts w:ascii="Consolas" w:eastAsia="Consolas" w:hAnsi="Consolas" w:cs="Consolas"/>
          <w:b/>
          <w:bCs/>
          <w:sz w:val="21"/>
          <w:szCs w:val="21"/>
        </w:rPr>
        <w:t>geom_function()</w:t>
      </w:r>
      <w:r>
        <w:rPr>
          <w:rFonts w:ascii="Calibri" w:eastAsia="Calibri" w:hAnsi="Calibri" w:cs="Calibri"/>
          <w:sz w:val="21"/>
          <w:szCs w:val="21"/>
        </w:rPr>
        <w:t xml:space="preserve">  —  Plots a mathematical function directly over a specified x-range, without first building a data frame of predicted values by hand.</w:t>
      </w:r>
    </w:p>
    <w:p w14:paraId="4C766C81" w14:textId="77777777" w:rsidR="00670D55" w:rsidRDefault="00000000">
      <w:pPr>
        <w:pStyle w:val="ListParagraph"/>
        <w:numPr>
          <w:ilvl w:val="0"/>
          <w:numId w:val="2"/>
        </w:numPr>
        <w:spacing w:after="120"/>
      </w:pPr>
      <w:r>
        <w:rPr>
          <w:rFonts w:ascii="Consolas" w:eastAsia="Consolas" w:hAnsi="Consolas" w:cs="Consolas"/>
          <w:b/>
          <w:bCs/>
          <w:sz w:val="21"/>
          <w:szCs w:val="21"/>
        </w:rPr>
        <w:t>annotate()</w:t>
      </w:r>
      <w:r>
        <w:rPr>
          <w:rFonts w:ascii="Calibri" w:eastAsia="Calibri" w:hAnsi="Calibri" w:cs="Calibri"/>
          <w:sz w:val="21"/>
          <w:szCs w:val="21"/>
        </w:rPr>
        <w:t xml:space="preserve">  —  Adds a fixed element (points, text, etc.) to a plot that is not mapped from a data frame — used here to mark the three known temperature/CO2 reference points.</w:t>
      </w:r>
    </w:p>
    <w:p w14:paraId="762D7125" w14:textId="77777777" w:rsidR="00670D55" w:rsidRDefault="00000000">
      <w:pPr>
        <w:pStyle w:val="ListParagraph"/>
        <w:numPr>
          <w:ilvl w:val="0"/>
          <w:numId w:val="2"/>
        </w:numPr>
        <w:spacing w:after="120"/>
      </w:pPr>
      <w:r>
        <w:rPr>
          <w:rFonts w:ascii="Consolas" w:eastAsia="Consolas" w:hAnsi="Consolas" w:cs="Consolas"/>
          <w:b/>
          <w:bCs/>
          <w:sz w:val="21"/>
          <w:szCs w:val="21"/>
        </w:rPr>
        <w:t>Pipe (%&gt;%)</w:t>
      </w:r>
      <w:r>
        <w:rPr>
          <w:rFonts w:ascii="Calibri" w:eastAsia="Calibri" w:hAnsi="Calibri" w:cs="Calibri"/>
          <w:sz w:val="21"/>
          <w:szCs w:val="21"/>
        </w:rPr>
        <w:t xml:space="preserve">  —  Chains a sequence of operations left to right, passing the result of each step as the input to the next, instead of nesting function calls or overwriting variables repeatedly.</w:t>
      </w:r>
    </w:p>
    <w:p w14:paraId="485A81F1" w14:textId="77777777" w:rsidR="00670D55" w:rsidRDefault="00000000">
      <w:pPr>
        <w:pStyle w:val="ListParagraph"/>
        <w:numPr>
          <w:ilvl w:val="0"/>
          <w:numId w:val="2"/>
        </w:numPr>
        <w:spacing w:after="120"/>
      </w:pPr>
      <w:r>
        <w:rPr>
          <w:rFonts w:ascii="Consolas" w:eastAsia="Consolas" w:hAnsi="Consolas" w:cs="Consolas"/>
          <w:b/>
          <w:bCs/>
          <w:sz w:val="21"/>
          <w:szCs w:val="21"/>
        </w:rPr>
        <w:t>mutate() / select() / transmute()</w:t>
      </w:r>
      <w:r>
        <w:rPr>
          <w:rFonts w:ascii="Calibri" w:eastAsia="Calibri" w:hAnsi="Calibri" w:cs="Calibri"/>
          <w:sz w:val="21"/>
          <w:szCs w:val="21"/>
        </w:rPr>
        <w:t xml:space="preserve">  —  dplyr verbs used together on model output: mutate() adds a column (e.g., converting simulation time to calendar year), select() keeps only specified columns, transmute() creates new columns and drops the rest in one step.</w:t>
      </w:r>
    </w:p>
    <w:p w14:paraId="5337CACC" w14:textId="77777777" w:rsidR="00670D55" w:rsidRDefault="00000000">
      <w:pPr>
        <w:pStyle w:val="ListParagraph"/>
        <w:numPr>
          <w:ilvl w:val="0"/>
          <w:numId w:val="2"/>
        </w:numPr>
        <w:spacing w:after="120"/>
      </w:pPr>
      <w:r>
        <w:rPr>
          <w:rFonts w:ascii="Consolas" w:eastAsia="Consolas" w:hAnsi="Consolas" w:cs="Consolas"/>
          <w:b/>
          <w:bCs/>
          <w:sz w:val="21"/>
          <w:szCs w:val="21"/>
        </w:rPr>
        <w:t>pivot_longer()</w:t>
      </w:r>
      <w:r>
        <w:rPr>
          <w:rFonts w:ascii="Calibri" w:eastAsia="Calibri" w:hAnsi="Calibri" w:cs="Calibri"/>
          <w:sz w:val="21"/>
          <w:szCs w:val="21"/>
        </w:rPr>
        <w:t xml:space="preserve">  —  Reshapes multiple value columns (e.g., observed temperature and equilibrium temperature) into one long value column plus a label column, so both series can be plotted and colored together.</w:t>
      </w:r>
    </w:p>
    <w:p w14:paraId="1E6BE28E" w14:textId="77777777" w:rsidR="00670D55" w:rsidRDefault="00000000">
      <w:pPr>
        <w:pStyle w:val="ListParagraph"/>
        <w:numPr>
          <w:ilvl w:val="0"/>
          <w:numId w:val="2"/>
        </w:numPr>
        <w:spacing w:after="120"/>
      </w:pPr>
      <w:r>
        <w:rPr>
          <w:rFonts w:ascii="Consolas" w:eastAsia="Consolas" w:hAnsi="Consolas" w:cs="Consolas"/>
          <w:b/>
          <w:bCs/>
          <w:sz w:val="21"/>
          <w:szCs w:val="21"/>
        </w:rPr>
        <w:t>patchwork (/ and +)</w:t>
      </w:r>
      <w:r>
        <w:rPr>
          <w:rFonts w:ascii="Calibri" w:eastAsia="Calibri" w:hAnsi="Calibri" w:cs="Calibri"/>
          <w:sz w:val="21"/>
          <w:szCs w:val="21"/>
        </w:rPr>
        <w:t xml:space="preserve">  —  Combines separate ggplot objects into one multi-panel figure: / stacks plots vertically, + arranges them side by side.</w:t>
      </w:r>
    </w:p>
    <w:p w14:paraId="2BDF3163" w14:textId="77777777" w:rsidR="00670D55" w:rsidRDefault="00000000">
      <w:pPr>
        <w:pStyle w:val="Heading2"/>
        <w:spacing w:before="240" w:after="100"/>
      </w:pPr>
      <w:r>
        <w:rPr>
          <w:rFonts w:ascii="Calibri" w:eastAsia="Calibri" w:hAnsi="Calibri" w:cs="Calibri"/>
          <w:color w:val="2E5A4C"/>
        </w:rPr>
        <w:t>Computing / modeling concepts</w:t>
      </w:r>
    </w:p>
    <w:p w14:paraId="2C76679A" w14:textId="77777777" w:rsidR="00670D55" w:rsidRDefault="00000000">
      <w:pPr>
        <w:pStyle w:val="ListParagraph"/>
        <w:numPr>
          <w:ilvl w:val="0"/>
          <w:numId w:val="2"/>
        </w:numPr>
        <w:spacing w:after="120"/>
      </w:pPr>
      <w:r>
        <w:rPr>
          <w:rFonts w:ascii="Consolas" w:eastAsia="Consolas" w:hAnsi="Consolas" w:cs="Consolas"/>
          <w:b/>
          <w:bCs/>
          <w:sz w:val="21"/>
          <w:szCs w:val="21"/>
        </w:rPr>
        <w:t>Pool and flux</w:t>
      </w:r>
      <w:r>
        <w:rPr>
          <w:rFonts w:ascii="Calibri" w:eastAsia="Calibri" w:hAnsi="Calibri" w:cs="Calibri"/>
          <w:sz w:val="21"/>
          <w:szCs w:val="21"/>
        </w:rPr>
        <w:t xml:space="preserve">  —  An ecosystem's “state” is a pool (stock) of some element; its size changes over time as the difference between fluxes in (inputs) and fluxes out (outputs).</w:t>
      </w:r>
    </w:p>
    <w:p w14:paraId="5571411B" w14:textId="77777777" w:rsidR="00670D55" w:rsidRDefault="00000000">
      <w:pPr>
        <w:pStyle w:val="ListParagraph"/>
        <w:numPr>
          <w:ilvl w:val="0"/>
          <w:numId w:val="2"/>
        </w:numPr>
        <w:spacing w:after="120"/>
      </w:pPr>
      <w:r>
        <w:rPr>
          <w:rFonts w:ascii="Consolas" w:eastAsia="Consolas" w:hAnsi="Consolas" w:cs="Consolas"/>
          <w:b/>
          <w:bCs/>
          <w:sz w:val="21"/>
          <w:szCs w:val="21"/>
        </w:rPr>
        <w:t>Zeroth-order vs. first-order flux</w:t>
      </w:r>
      <w:r>
        <w:rPr>
          <w:rFonts w:ascii="Calibri" w:eastAsia="Calibri" w:hAnsi="Calibri" w:cs="Calibri"/>
          <w:sz w:val="21"/>
          <w:szCs w:val="21"/>
        </w:rPr>
        <w:t xml:space="preserve">  —  A zeroth-order flux is constant, independent of any pool size. A first-order flux is proportional to the size of a pool (e.g., diffusion out of the atmosphere increases as atmospheric carbon increases).</w:t>
      </w:r>
    </w:p>
    <w:p w14:paraId="74DB918E" w14:textId="77777777" w:rsidR="00670D55" w:rsidRDefault="00000000">
      <w:pPr>
        <w:pStyle w:val="ListParagraph"/>
        <w:numPr>
          <w:ilvl w:val="0"/>
          <w:numId w:val="2"/>
        </w:numPr>
        <w:spacing w:after="120"/>
      </w:pPr>
      <w:r>
        <w:rPr>
          <w:rFonts w:ascii="Consolas" w:eastAsia="Consolas" w:hAnsi="Consolas" w:cs="Consolas"/>
          <w:b/>
          <w:bCs/>
          <w:sz w:val="21"/>
          <w:szCs w:val="21"/>
        </w:rPr>
        <w:lastRenderedPageBreak/>
        <w:t>Difference equation vs. differential equation</w:t>
      </w:r>
      <w:r>
        <w:rPr>
          <w:rFonts w:ascii="Calibri" w:eastAsia="Calibri" w:hAnsi="Calibri" w:cs="Calibri"/>
          <w:sz w:val="21"/>
          <w:szCs w:val="21"/>
        </w:rPr>
        <w:t xml:space="preserve">  —  A simple budget adds a constant net flux each discrete time step (a difference equation); a dynamic model instead specifies the instantaneous rate of change, dA/dt, and must be integrated over continuous time to predict future values.</w:t>
      </w:r>
    </w:p>
    <w:p w14:paraId="19584F5C" w14:textId="37F4EFDB" w:rsidR="005D1788" w:rsidRPr="005D1788" w:rsidRDefault="00000000" w:rsidP="005D1788">
      <w:pPr>
        <w:pStyle w:val="ListParagraph"/>
        <w:numPr>
          <w:ilvl w:val="0"/>
          <w:numId w:val="2"/>
        </w:numPr>
        <w:spacing w:after="120"/>
      </w:pPr>
      <w:r>
        <w:rPr>
          <w:rFonts w:ascii="Consolas" w:eastAsia="Consolas" w:hAnsi="Consolas" w:cs="Consolas"/>
          <w:b/>
          <w:bCs/>
          <w:sz w:val="21"/>
          <w:szCs w:val="21"/>
        </w:rPr>
        <w:t>Equilibrium</w:t>
      </w:r>
      <w:r>
        <w:rPr>
          <w:rFonts w:ascii="Calibri" w:eastAsia="Calibri" w:hAnsi="Calibri" w:cs="Calibri"/>
          <w:sz w:val="21"/>
          <w:szCs w:val="21"/>
        </w:rPr>
        <w:t xml:space="preserve">  —  The pool size at which the rate of change is zero (dA/dt = 0). Can be found algebraically by solving the rate equation directly, or by running a simulation forward until the pool stops changing.</w:t>
      </w:r>
    </w:p>
    <w:p w14:paraId="7133EBBE" w14:textId="138C34EB" w:rsidR="005D1788" w:rsidRPr="005D1788" w:rsidRDefault="007E6D5F" w:rsidP="005D1788">
      <w:pPr>
        <w:pStyle w:val="ListParagraph"/>
        <w:numPr>
          <w:ilvl w:val="0"/>
          <w:numId w:val="2"/>
        </w:numPr>
        <w:spacing w:after="120"/>
      </w:pPr>
      <w:r>
        <w:rPr>
          <w:rFonts w:ascii="Consolas" w:eastAsia="Consolas" w:hAnsi="Consolas" w:cs="Consolas"/>
          <w:b/>
          <w:bCs/>
          <w:sz w:val="21"/>
          <w:szCs w:val="21"/>
        </w:rPr>
        <w:t>I</w:t>
      </w:r>
      <w:r w:rsidR="00000000">
        <w:rPr>
          <w:rFonts w:ascii="Consolas" w:eastAsia="Consolas" w:hAnsi="Consolas" w:cs="Consolas"/>
          <w:b/>
          <w:bCs/>
          <w:sz w:val="21"/>
          <w:szCs w:val="21"/>
        </w:rPr>
        <w:t>ntegration</w:t>
      </w:r>
      <w:r w:rsidR="00000000">
        <w:rPr>
          <w:rFonts w:ascii="Calibri" w:eastAsia="Calibri" w:hAnsi="Calibri" w:cs="Calibri"/>
          <w:sz w:val="21"/>
          <w:szCs w:val="21"/>
        </w:rPr>
        <w:t xml:space="preserve">  —  </w:t>
      </w:r>
      <w:r>
        <w:rPr>
          <w:rFonts w:ascii="Calibri" w:eastAsia="Calibri" w:hAnsi="Calibri" w:cs="Calibri"/>
          <w:sz w:val="21"/>
          <w:szCs w:val="21"/>
        </w:rPr>
        <w:t>Converting a rate of change into predicted amounts; t</w:t>
      </w:r>
      <w:r w:rsidR="005D1788">
        <w:rPr>
          <w:rFonts w:ascii="Calibri" w:eastAsia="Calibri" w:hAnsi="Calibri" w:cs="Calibri"/>
          <w:sz w:val="21"/>
          <w:szCs w:val="21"/>
        </w:rPr>
        <w:t xml:space="preserve">his process allows us to predict the amount or size of something given only its rate of change. For example, </w:t>
      </w:r>
      <w:r>
        <w:rPr>
          <w:rFonts w:ascii="Calibri" w:eastAsia="Calibri" w:hAnsi="Calibri" w:cs="Calibri"/>
          <w:sz w:val="21"/>
          <w:szCs w:val="21"/>
        </w:rPr>
        <w:t xml:space="preserve">to predict the amount of atmospheric carbon in the future, </w:t>
      </w:r>
      <w:r w:rsidR="005D1788">
        <w:rPr>
          <w:rFonts w:ascii="Calibri" w:eastAsia="Calibri" w:hAnsi="Calibri" w:cs="Calibri"/>
          <w:sz w:val="21"/>
          <w:szCs w:val="21"/>
        </w:rPr>
        <w:t>we use the rate of change in atmospheric CO2 and a starting or initial value and project out into the future:</w:t>
      </w:r>
    </w:p>
    <w:p w14:paraId="34B135D4" w14:textId="223C9179" w:rsidR="005D1788" w:rsidRPr="005D1788" w:rsidRDefault="005D1788" w:rsidP="005D1788">
      <w:pPr>
        <w:pStyle w:val="ListParagraph"/>
        <w:numPr>
          <w:ilvl w:val="1"/>
          <w:numId w:val="2"/>
        </w:numPr>
        <w:spacing w:after="120"/>
      </w:pP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dA</m:t>
            </m:r>
          </m:num>
          <m:den>
            <m:r>
              <w:rPr>
                <w:rFonts w:ascii="Cambria Math" w:hAnsi="Cambria Math"/>
              </w:rPr>
              <m:t>dt</m:t>
            </m:r>
          </m:den>
        </m:f>
        <m:r>
          <w:rPr>
            <w:rFonts w:ascii="Cambria Math" w:hAnsi="Cambria Math"/>
          </w:rPr>
          <m:t>=I-eA</m:t>
        </m:r>
      </m:oMath>
    </w:p>
    <w:p w14:paraId="629EC74F" w14:textId="13807CF8" w:rsidR="005D1788" w:rsidRDefault="005D1788" w:rsidP="005D1788">
      <w:pPr>
        <w:pStyle w:val="ListParagraph"/>
        <w:numPr>
          <w:ilvl w:val="1"/>
          <w:numId w:val="2"/>
        </w:numPr>
        <w:spacing w:after="120"/>
      </w:pPr>
      <w:r>
        <w:t xml:space="preserve">Initial value: </w:t>
      </w:r>
      <w:r>
        <w:rPr>
          <w:i/>
          <w:iCs/>
        </w:rPr>
        <w:t>A</w:t>
      </w:r>
      <w:r>
        <w:t xml:space="preserve"> = 762 Gt C </w:t>
      </w:r>
    </w:p>
    <w:p w14:paraId="6647FFF4" w14:textId="3C728E29" w:rsidR="005D1788" w:rsidRPr="007E6D5F" w:rsidRDefault="007E6D5F" w:rsidP="007E6D5F">
      <w:pPr>
        <w:pStyle w:val="ListParagraph"/>
        <w:numPr>
          <w:ilvl w:val="1"/>
          <w:numId w:val="2"/>
        </w:numPr>
        <w:spacing w:after="120"/>
      </w:pPr>
      <w:r>
        <w:t xml:space="preserve">Allows us to project </w:t>
      </w:r>
      <w:r>
        <w:rPr>
          <w:i/>
          <w:iCs/>
        </w:rPr>
        <w:t>A</w:t>
      </w:r>
      <w:r>
        <w:t xml:space="preserve"> into the future.</w:t>
      </w:r>
    </w:p>
    <w:p w14:paraId="1638FF88" w14:textId="745F6C2B" w:rsidR="00670D55" w:rsidRDefault="007E6D5F" w:rsidP="007E6D5F">
      <w:pPr>
        <w:pStyle w:val="ListParagraph"/>
        <w:numPr>
          <w:ilvl w:val="0"/>
          <w:numId w:val="2"/>
        </w:numPr>
        <w:spacing w:after="120"/>
      </w:pPr>
      <w:r>
        <w:rPr>
          <w:rFonts w:ascii="Consolas" w:eastAsia="Consolas" w:hAnsi="Consolas" w:cs="Consolas"/>
          <w:b/>
          <w:bCs/>
          <w:sz w:val="21"/>
          <w:szCs w:val="21"/>
        </w:rPr>
        <w:t>Numerical integration</w:t>
      </w:r>
      <w:r>
        <w:rPr>
          <w:rFonts w:ascii="Consolas" w:eastAsia="Consolas" w:hAnsi="Consolas" w:cs="Consolas"/>
          <w:b/>
          <w:bCs/>
          <w:sz w:val="21"/>
          <w:szCs w:val="21"/>
        </w:rPr>
        <w:t xml:space="preserve"> </w:t>
      </w:r>
      <w:r w:rsidRPr="007E6D5F">
        <w:rPr>
          <w:rFonts w:ascii="Calibri" w:eastAsia="Calibri" w:hAnsi="Calibri" w:cs="Calibri"/>
          <w:sz w:val="21"/>
          <w:szCs w:val="21"/>
        </w:rPr>
        <w:t>– This is how</w:t>
      </w:r>
      <w:r>
        <w:rPr>
          <w:rFonts w:ascii="Calibri" w:eastAsia="Calibri" w:hAnsi="Calibri" w:cs="Calibri"/>
          <w:sz w:val="21"/>
          <w:szCs w:val="21"/>
        </w:rPr>
        <w:t xml:space="preserve">  </w:t>
      </w:r>
      <w:r w:rsidR="00000000" w:rsidRPr="005D1788">
        <w:rPr>
          <w:rFonts w:ascii="Courier New" w:eastAsia="Calibri" w:hAnsi="Courier New" w:cs="Courier New"/>
          <w:sz w:val="21"/>
          <w:szCs w:val="21"/>
        </w:rPr>
        <w:t>deSolve::ode()</w:t>
      </w:r>
      <w:r w:rsidR="00000000" w:rsidRPr="005D1788">
        <w:rPr>
          <w:rFonts w:ascii="Calibri" w:eastAsia="Calibri" w:hAnsi="Calibri" w:cs="Calibri"/>
          <w:sz w:val="21"/>
          <w:szCs w:val="21"/>
        </w:rPr>
        <w:t xml:space="preserve"> approximates </w:t>
      </w:r>
      <w:r>
        <w:rPr>
          <w:rFonts w:ascii="Calibri" w:eastAsia="Calibri" w:hAnsi="Calibri" w:cs="Calibri"/>
          <w:sz w:val="21"/>
          <w:szCs w:val="21"/>
        </w:rPr>
        <w:t xml:space="preserve">very precisely </w:t>
      </w:r>
      <w:r w:rsidR="00000000" w:rsidRPr="005D1788">
        <w:rPr>
          <w:rFonts w:ascii="Calibri" w:eastAsia="Calibri" w:hAnsi="Calibri" w:cs="Calibri"/>
          <w:sz w:val="21"/>
          <w:szCs w:val="21"/>
        </w:rPr>
        <w:t xml:space="preserve">the </w:t>
      </w:r>
      <w:r>
        <w:rPr>
          <w:rFonts w:ascii="Calibri" w:eastAsia="Calibri" w:hAnsi="Calibri" w:cs="Calibri"/>
          <w:sz w:val="21"/>
          <w:szCs w:val="21"/>
        </w:rPr>
        <w:t xml:space="preserve">integration </w:t>
      </w:r>
      <w:r w:rsidR="00000000" w:rsidRPr="005D1788">
        <w:rPr>
          <w:rFonts w:ascii="Calibri" w:eastAsia="Calibri" w:hAnsi="Calibri" w:cs="Calibri"/>
          <w:sz w:val="21"/>
          <w:szCs w:val="21"/>
        </w:rPr>
        <w:t>solution to a differential equation by advancing through many small time steps, as opposed to solving the equation analytically (by algebra) as was done for the simple first-order case.</w:t>
      </w:r>
    </w:p>
    <w:sectPr w:rsidR="00670D55">
      <w:pgSz w:w="12240" w:h="15840"/>
      <w:pgMar w:top="1296" w:right="1296" w:bottom="1296" w:left="1296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3875317D"/>
    <w:multiLevelType w:val="hybridMultilevel"/>
    <w:tmpl w:val="AD88E298"/>
    <w:lvl w:ilvl="0" w:tplc="86783824">
      <w:start w:val="1"/>
      <w:numFmt w:val="bullet"/>
      <w:lvlText w:val="●"/>
      <w:lvlJc w:val="left"/>
      <w:pPr>
        <w:ind w:left="720" w:hanging="360"/>
      </w:pPr>
    </w:lvl>
    <w:lvl w:ilvl="1" w:tplc="0758242E">
      <w:start w:val="1"/>
      <w:numFmt w:val="bullet"/>
      <w:lvlText w:val="○"/>
      <w:lvlJc w:val="left"/>
      <w:pPr>
        <w:ind w:left="1440" w:hanging="360"/>
      </w:pPr>
    </w:lvl>
    <w:lvl w:ilvl="2" w:tplc="6BBC907C">
      <w:start w:val="1"/>
      <w:numFmt w:val="bullet"/>
      <w:lvlText w:val="■"/>
      <w:lvlJc w:val="left"/>
      <w:pPr>
        <w:ind w:left="2160" w:hanging="360"/>
      </w:pPr>
    </w:lvl>
    <w:lvl w:ilvl="3" w:tplc="8656104C">
      <w:start w:val="1"/>
      <w:numFmt w:val="bullet"/>
      <w:lvlText w:val="●"/>
      <w:lvlJc w:val="left"/>
      <w:pPr>
        <w:ind w:left="2880" w:hanging="360"/>
      </w:pPr>
    </w:lvl>
    <w:lvl w:ilvl="4" w:tplc="B1E418F0">
      <w:start w:val="1"/>
      <w:numFmt w:val="bullet"/>
      <w:lvlText w:val="○"/>
      <w:lvlJc w:val="left"/>
      <w:pPr>
        <w:ind w:left="3600" w:hanging="360"/>
      </w:pPr>
    </w:lvl>
    <w:lvl w:ilvl="5" w:tplc="EDB82C00">
      <w:start w:val="1"/>
      <w:numFmt w:val="bullet"/>
      <w:lvlText w:val="■"/>
      <w:lvlJc w:val="left"/>
      <w:pPr>
        <w:ind w:left="4320" w:hanging="360"/>
      </w:pPr>
    </w:lvl>
    <w:lvl w:ilvl="6" w:tplc="699034E8">
      <w:start w:val="1"/>
      <w:numFmt w:val="bullet"/>
      <w:lvlText w:val="●"/>
      <w:lvlJc w:val="left"/>
      <w:pPr>
        <w:ind w:left="5040" w:hanging="360"/>
      </w:pPr>
    </w:lvl>
    <w:lvl w:ilvl="7" w:tplc="27F086B0">
      <w:start w:val="1"/>
      <w:numFmt w:val="bullet"/>
      <w:lvlText w:val="●"/>
      <w:lvlJc w:val="left"/>
      <w:pPr>
        <w:ind w:left="5760" w:hanging="360"/>
      </w:pPr>
    </w:lvl>
    <w:lvl w:ilvl="8" w:tplc="83302EF4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67B31731"/>
    <w:multiLevelType w:val="multilevel"/>
    <w:tmpl w:val="04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num w:numId="1" w16cid:durableId="1950888475">
    <w:abstractNumId w:val="0"/>
    <w:lvlOverride w:ilvl="0">
      <w:startOverride w:val="1"/>
    </w:lvlOverride>
  </w:num>
  <w:num w:numId="2" w16cid:durableId="2122332712">
    <w:abstractNumId w:val="1"/>
  </w:num>
  <w:num w:numId="3" w16cid:durableId="479732773">
    <w:abstractNumId w:val="1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70"/>
  <w:displayBackgroundShape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70D55"/>
    <w:rsid w:val="004E01CB"/>
    <w:rsid w:val="005D1788"/>
    <w:rsid w:val="005E25B7"/>
    <w:rsid w:val="00670D55"/>
    <w:rsid w:val="0069276E"/>
    <w:rsid w:val="007E6D5F"/>
    <w:rsid w:val="00DC6D50"/>
    <w:rsid w:val="00DE389F"/>
    <w:rsid w:val="00EA34EF"/>
    <w:rsid w:val="00FB548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1358409E"/>
  <w15:docId w15:val="{F3B4760D-721B-534E-AA3E-7A06DFCA48E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paragraph" w:styleId="Subtitle">
    <w:name w:val="Subtitle"/>
    <w:basedOn w:val="Normal"/>
    <w:next w:val="Normal"/>
    <w:link w:val="SubtitleChar"/>
    <w:uiPriority w:val="11"/>
    <w:qFormat/>
    <w:rsid w:val="00EA34EF"/>
    <w:pPr>
      <w:numPr>
        <w:ilvl w:val="1"/>
      </w:numPr>
      <w:spacing w:after="160"/>
    </w:pPr>
    <w:rPr>
      <w:rFonts w:asciiTheme="minorHAnsi" w:eastAsiaTheme="minorEastAsia" w:hAnsiTheme="minorHAnsi" w:cstheme="minorBidi"/>
      <w:color w:val="5A5A5A" w:themeColor="text1" w:themeTint="A5"/>
      <w:spacing w:val="15"/>
      <w:sz w:val="22"/>
      <w:szCs w:val="22"/>
    </w:rPr>
  </w:style>
  <w:style w:type="character" w:customStyle="1" w:styleId="SubtitleChar">
    <w:name w:val="Subtitle Char"/>
    <w:basedOn w:val="DefaultParagraphFont"/>
    <w:link w:val="Subtitle"/>
    <w:uiPriority w:val="11"/>
    <w:rsid w:val="00EA34EF"/>
    <w:rPr>
      <w:rFonts w:asciiTheme="minorHAnsi" w:eastAsiaTheme="minorEastAsia" w:hAnsiTheme="minorHAnsi" w:cstheme="minorBidi"/>
      <w:color w:val="5A5A5A" w:themeColor="text1" w:themeTint="A5"/>
      <w:spacing w:val="15"/>
      <w:sz w:val="22"/>
      <w:szCs w:val="22"/>
    </w:rPr>
  </w:style>
  <w:style w:type="character" w:styleId="PlaceholderText">
    <w:name w:val="Placeholder Text"/>
    <w:basedOn w:val="DefaultParagraphFont"/>
    <w:uiPriority w:val="99"/>
    <w:semiHidden/>
    <w:rsid w:val="005D1788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6</Pages>
  <Words>2194</Words>
  <Characters>12506</Characters>
  <Application>Microsoft Office Word</Application>
  <DocSecurity>0</DocSecurity>
  <Lines>104</Lines>
  <Paragraphs>29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14671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Stevens, Hank H.</cp:lastModifiedBy>
  <cp:revision>2</cp:revision>
  <dcterms:created xsi:type="dcterms:W3CDTF">2026-09-14T14:59:00Z</dcterms:created>
  <dcterms:modified xsi:type="dcterms:W3CDTF">2026-09-14T14:59:00Z</dcterms:modified>
</cp:coreProperties>
</file>