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Answer Key</w:t>
      </w:r>
    </w:p>
    <w:p>
      <w:r>
        <w:rPr>
          <w:color w:val="555555"/>
          <w:sz w:val="22"/>
        </w:rPr>
        <w:t>Exam: Chapters 5, 7, and 15 — BIO 209W</w:t>
      </w:r>
    </w:p>
    <w:p>
      <w:pPr>
        <w:pStyle w:val="Heading1"/>
      </w:pPr>
      <w:r>
        <w:t>Equation reference</w:t>
      </w:r>
    </w:p>
    <w:p>
      <w:pPr>
        <w:spacing w:before="160"/>
      </w:pPr>
      <w:r>
        <w:rPr>
          <w:b/>
          <w:color w:val="1E2761"/>
          <w:sz w:val="22"/>
        </w:rPr>
        <w:t>Exponential growth</w:t>
      </w:r>
    </w:p>
    <w:tbl>
      <w:tblPr>
        <w:tblW w:type="auto" w:w="0"/>
        <w:jc w:val="center"/>
        <w:tblLook w:firstColumn="1" w:firstRow="1" w:lastColumn="0" w:lastRow="0" w:noHBand="0" w:noVBand="1" w:val="04A0"/>
      </w:tblPr>
      <w:tblGrid>
        <w:gridCol w:w="4824"/>
        <w:gridCol w:w="4824"/>
      </w:tblGrid>
      <w:tr>
        <w:tc>
          <w:tcPr>
            <w:tcW w:type="dxa" w:w="3744"/>
          </w:tcPr>
          <w:p>
            <w:pPr>
              <w:spacing w:after="80" w:before="80"/>
            </w:pPr>
            <w:r>
              <w:rPr>
                <w:sz w:val="20"/>
              </w:rPr>
              <w:t>Per capita growth rate between two times</w:t>
            </w:r>
          </w:p>
        </w:tc>
        <w:tc>
          <w:tcPr>
            <w:tcW w:type="dxa" w:w="6048"/>
          </w:tcPr>
          <w:p>
            <w:pPr>
              <w:spacing w:after="80" w:before="80"/>
            </w:pPr>
            <m:oMath>
              <m:sSub>
                <m:e>
                  <m:r>
                    <m:t>r</m:t>
                  </m:r>
                </m:e>
                <m:sub>
                  <m:r>
                    <m:t>t</m:t>
                  </m:r>
                </m:sub>
              </m:sSub>
              <m:r>
                <m:rPr>
                  <m:sty m:val="p"/>
                </m:rPr>
                <m:t>=</m:t>
              </m:r>
              <m:f>
                <m:fPr>
                  <m:type m:val="bar"/>
                </m:fPr>
                <m:num>
                  <m:r>
                    <m:rPr>
                      <m:sty m:val="p"/>
                    </m:rPr>
                    <m:t>ln</m:t>
                  </m:r>
                  <m:d>
                    <m:dPr>
                      <m:begChr m:val="("/>
                      <m:endChr m:val=")"/>
                      <m:sepChr m:val=""/>
                      <m:grow/>
                    </m:dPr>
                    <m:e>
                      <m:sSub>
                        <m:e>
                          <m:r>
                            <m:t>N</m:t>
                          </m:r>
                        </m:e>
                        <m:sub>
                          <m:r>
                            <m:t>t</m:t>
                          </m:r>
                          <m:r>
                            <m:rPr>
                              <m:sty m:val="p"/>
                            </m:rPr>
                            <m:t>+</m:t>
                          </m:r>
                          <m:r>
                            <m:t>h</m:t>
                          </m:r>
                        </m:sub>
                      </m:sSub>
                      <m:r>
                        <m:rPr>
                          <m:sty m:val="p"/>
                        </m:rPr>
                        <m:t>/</m:t>
                      </m:r>
                      <m:sSub>
                        <m:e>
                          <m:r>
                            <m:t>N</m:t>
                          </m:r>
                        </m:e>
                        <m:sub>
                          <m:r>
                            <m:t>t</m:t>
                          </m:r>
                        </m:sub>
                      </m:sSub>
                    </m:e>
                  </m:d>
                </m:num>
                <m:den>
                  <m:d>
                    <m:dPr>
                      <m:begChr m:val="("/>
                      <m:endChr m:val=")"/>
                      <m:sepChr m:val=""/>
                      <m:grow/>
                    </m:dPr>
                    <m:e>
                      <m:r>
                        <m:t>t</m:t>
                      </m:r>
                      <m:r>
                        <m:rPr>
                          <m:sty m:val="p"/>
                        </m:rPr>
                        <m:t>+</m:t>
                      </m:r>
                      <m:r>
                        <m:t>h</m:t>
                      </m:r>
                    </m:e>
                  </m:d>
                  <m:r>
                    <m:rPr>
                      <m:sty m:val="p"/>
                    </m:rPr>
                    <m:t>−</m:t>
                  </m:r>
                  <m:r>
                    <m:t>t</m:t>
                  </m:r>
                </m:den>
              </m:f>
            </m:oMath>
          </w:p>
        </w:tc>
      </w:tr>
      <w:tr>
        <w:tc>
          <w:tcPr>
            <w:tcW w:type="dxa" w:w="3744"/>
          </w:tcPr>
          <w:p>
            <w:pPr>
              <w:spacing w:after="80" w:before="80"/>
            </w:pPr>
            <w:r>
              <w:rPr>
                <w:sz w:val="20"/>
              </w:rPr>
              <w:t>Time interval</w:t>
            </w:r>
          </w:p>
        </w:tc>
        <w:tc>
          <w:tcPr>
            <w:tcW w:type="dxa" w:w="6048"/>
          </w:tcPr>
          <w:p>
            <w:pPr>
              <w:spacing w:after="80" w:before="80"/>
            </w:pPr>
            <m:oMath>
              <m:r>
                <m:t>h</m:t>
              </m:r>
              <m:r>
                <m:rPr>
                  <m:sty m:val="p"/>
                </m:rPr>
                <m:t>=</m:t>
              </m:r>
              <m:d>
                <m:dPr>
                  <m:begChr m:val="("/>
                  <m:endChr m:val=")"/>
                  <m:sepChr m:val=""/>
                  <m:grow/>
                </m:dPr>
                <m:e>
                  <m:r>
                    <m:t>t</m:t>
                  </m:r>
                  <m:r>
                    <m:rPr>
                      <m:sty m:val="p"/>
                    </m:rPr>
                    <m:t>+</m:t>
                  </m:r>
                  <m:r>
                    <m:t>h</m:t>
                  </m:r>
                </m:e>
              </m:d>
              <m:r>
                <m:rPr>
                  <m:sty m:val="p"/>
                </m:rPr>
                <m:t>−</m:t>
              </m:r>
              <m:r>
                <m:t>t</m:t>
              </m:r>
            </m:oMath>
          </w:p>
        </w:tc>
      </w:tr>
      <w:tr>
        <w:tc>
          <w:tcPr>
            <w:tcW w:type="dxa" w:w="3744"/>
          </w:tcPr>
          <w:p>
            <w:pPr>
              <w:spacing w:after="80" w:before="80"/>
            </w:pPr>
            <w:r>
              <w:rPr>
                <w:sz w:val="20"/>
              </w:rPr>
              <w:t>Projecting population size</w:t>
            </w:r>
          </w:p>
        </w:tc>
        <w:tc>
          <w:tcPr>
            <w:tcW w:type="dxa" w:w="6048"/>
          </w:tcPr>
          <w:p>
            <w:pPr>
              <w:spacing w:after="80" w:before="80"/>
            </w:pPr>
            <m:oMath>
              <m:sSub>
                <m:e>
                  <m:r>
                    <m:t>N</m:t>
                  </m:r>
                </m:e>
                <m:sub>
                  <m:r>
                    <m:t>t</m:t>
                  </m:r>
                </m:sub>
              </m:sSub>
              <m:r>
                <m:rPr>
                  <m:sty m:val="p"/>
                </m:rPr>
                <m:t>=</m:t>
              </m:r>
              <m:sSub>
                <m:e>
                  <m:r>
                    <m:t>N</m:t>
                  </m:r>
                </m:e>
                <m:sub>
                  <m:r>
                    <m:t>0</m:t>
                  </m:r>
                </m:sub>
              </m:sSub>
              <m:r>
                <m:t> </m:t>
              </m:r>
              <m:sSup>
                <m:e>
                  <m:r>
                    <m:t>e</m:t>
                  </m:r>
                </m:e>
                <m:sup>
                  <m:r>
                    <m:t>r</m:t>
                  </m:r>
                  <m:r>
                    <m:t>t</m:t>
                  </m:r>
                </m:sup>
              </m:sSup>
              <m:r>
                <m:rPr>
                  <m:nor/>
                  <m:sty m:val="p"/>
                </m:rPr>
                <m:t> or </m:t>
              </m:r>
              <m:sSub>
                <m:e>
                  <m:r>
                    <m:t>N</m:t>
                  </m:r>
                </m:e>
                <m:sub>
                  <m:r>
                    <m:t>t</m:t>
                  </m:r>
                  <m:r>
                    <m:rPr>
                      <m:sty m:val="p"/>
                    </m:rPr>
                    <m:t>+</m:t>
                  </m:r>
                  <m:r>
                    <m:t>h</m:t>
                  </m:r>
                </m:sub>
              </m:sSub>
              <m:r>
                <m:rPr>
                  <m:sty m:val="p"/>
                </m:rPr>
                <m:t>=</m:t>
              </m:r>
              <m:sSub>
                <m:e>
                  <m:r>
                    <m:t>N</m:t>
                  </m:r>
                </m:e>
                <m:sub>
                  <m:r>
                    <m:t>t</m:t>
                  </m:r>
                </m:sub>
              </m:sSub>
              <m:r>
                <m:t> </m:t>
              </m:r>
              <m:sSup>
                <m:e>
                  <m:r>
                    <m:t>e</m:t>
                  </m:r>
                </m:e>
                <m:sup>
                  <m:r>
                    <m:t>r</m:t>
                  </m:r>
                  <m:r>
                    <m:t>h</m:t>
                  </m:r>
                </m:sup>
              </m:sSup>
            </m:oMath>
          </w:p>
        </w:tc>
      </w:tr>
    </w:tbl>
    <w:p>
      <w:pPr>
        <w:spacing w:before="160"/>
      </w:pPr>
      <w:r>
        <w:rPr>
          <w:b/>
          <w:color w:val="1E2761"/>
          <w:sz w:val="22"/>
        </w:rPr>
        <w:t>Metabolic Theory of Ecology</w:t>
      </w:r>
    </w:p>
    <w:tbl>
      <w:tblPr>
        <w:tblW w:type="auto" w:w="0"/>
        <w:jc w:val="center"/>
        <w:tblLook w:firstColumn="1" w:firstRow="1" w:lastColumn="0" w:lastRow="0" w:noHBand="0" w:noVBand="1" w:val="04A0"/>
      </w:tblPr>
      <w:tblGrid>
        <w:gridCol w:w="4824"/>
        <w:gridCol w:w="4824"/>
      </w:tblGrid>
      <w:tr>
        <w:tc>
          <w:tcPr>
            <w:tcW w:type="dxa" w:w="3744"/>
          </w:tcPr>
          <w:p>
            <w:pPr>
              <w:spacing w:after="80" w:before="80"/>
            </w:pPr>
            <w:r>
              <w:rPr>
                <w:sz w:val="20"/>
              </w:rPr>
              <w:t>Allometric scaling (power law)</w:t>
            </w:r>
          </w:p>
        </w:tc>
        <w:tc>
          <w:tcPr>
            <w:tcW w:type="dxa" w:w="6048"/>
          </w:tcPr>
          <w:p>
            <w:pPr>
              <w:spacing w:after="80" w:before="80"/>
            </w:pPr>
            <m:oMath>
              <m:r>
                <m:t>B</m:t>
              </m:r>
              <m:r>
                <m:rPr>
                  <m:sty m:val="p"/>
                </m:rPr>
                <m:t>=</m:t>
              </m:r>
              <m:sSub>
                <m:e>
                  <m:r>
                    <m:t>B</m:t>
                  </m:r>
                </m:e>
                <m:sub>
                  <m:r>
                    <m:t>0</m:t>
                  </m:r>
                </m:sub>
              </m:sSub>
              <m:r>
                <m:t> </m:t>
              </m:r>
              <m:sSup>
                <m:e>
                  <m:r>
                    <m:t>M</m:t>
                  </m:r>
                </m:e>
                <m:sup>
                  <m:r>
                    <m:t>z</m:t>
                  </m:r>
                </m:sup>
              </m:sSup>
            </m:oMath>
          </w:p>
        </w:tc>
      </w:tr>
      <w:tr>
        <w:tc>
          <w:tcPr>
            <w:tcW w:type="dxa" w:w="3744"/>
          </w:tcPr>
          <w:p>
            <w:pPr>
              <w:spacing w:after="80" w:before="80"/>
            </w:pPr>
            <w:r>
              <w:rPr>
                <w:sz w:val="20"/>
              </w:rPr>
              <w:t>Log-transformed allometry (a straight line)</w:t>
            </w:r>
          </w:p>
        </w:tc>
        <w:tc>
          <w:tcPr>
            <w:tcW w:type="dxa" w:w="6048"/>
          </w:tcPr>
          <w:p>
            <w:pPr>
              <w:spacing w:after="80" w:before="80"/>
            </w:pPr>
            <m:oMath>
              <m:r>
                <m:rPr>
                  <m:sty m:val="p"/>
                </m:rPr>
                <m:t>log</m:t>
              </m:r>
              <m:r>
                <m:t>B</m:t>
              </m:r>
              <m:r>
                <m:rPr>
                  <m:sty m:val="p"/>
                </m:rPr>
                <m:t>=</m:t>
              </m:r>
              <m:r>
                <m:rPr>
                  <m:sty m:val="p"/>
                </m:rPr>
                <m:t>log</m:t>
              </m:r>
              <m:sSub>
                <m:e>
                  <m:r>
                    <m:t>B</m:t>
                  </m:r>
                </m:e>
                <m:sub>
                  <m:r>
                    <m:t>0</m:t>
                  </m:r>
                </m:sub>
              </m:sSub>
              <m:r>
                <m:rPr>
                  <m:sty m:val="p"/>
                </m:rPr>
                <m:t>+</m:t>
              </m:r>
              <m:r>
                <m:t>z</m:t>
              </m:r>
              <m:r>
                <m:rPr>
                  <m:sty m:val="p"/>
                </m:rPr>
                <m:t>log</m:t>
              </m:r>
              <m:r>
                <m:t>M</m:t>
              </m:r>
            </m:oMath>
          </w:p>
        </w:tc>
      </w:tr>
      <w:tr>
        <w:tc>
          <w:tcPr>
            <w:tcW w:type="dxa" w:w="3744"/>
          </w:tcPr>
          <w:p>
            <w:pPr>
              <w:spacing w:after="80" w:before="80"/>
            </w:pPr>
            <w:r>
              <w:rPr>
                <w:sz w:val="20"/>
              </w:rPr>
              <w:t>Per-mass rate when z = 3/4</w:t>
            </w:r>
          </w:p>
        </w:tc>
        <w:tc>
          <w:tcPr>
            <w:tcW w:type="dxa" w:w="6048"/>
          </w:tcPr>
          <w:p>
            <w:pPr>
              <w:spacing w:after="80" w:before="80"/>
            </w:pPr>
            <m:oMath>
              <m:f>
                <m:fPr>
                  <m:type m:val="bar"/>
                </m:fPr>
                <m:num>
                  <m:r>
                    <m:t>B</m:t>
                  </m:r>
                </m:num>
                <m:den>
                  <m:r>
                    <m:t>M</m:t>
                  </m:r>
                </m:den>
              </m:f>
              <m:r>
                <m:rPr>
                  <m:sty m:val="p"/>
                </m:rPr>
                <m:t>=</m:t>
              </m:r>
              <m:sSub>
                <m:e>
                  <m:r>
                    <m:t>B</m:t>
                  </m:r>
                </m:e>
                <m:sub>
                  <m:r>
                    <m:t>0</m:t>
                  </m:r>
                </m:sub>
              </m:sSub>
              <m:r>
                <m:t> </m:t>
              </m:r>
              <m:sSup>
                <m:e>
                  <m:r>
                    <m:t>M</m:t>
                  </m:r>
                </m:e>
                <m:sup>
                  <m:r>
                    <m:rPr>
                      <m:sty m:val="p"/>
                    </m:rPr>
                    <m:t>−</m:t>
                  </m:r>
                  <m:r>
                    <m:t>1</m:t>
                  </m:r>
                  <m:r>
                    <m:rPr>
                      <m:sty m:val="p"/>
                    </m:rPr>
                    <m:t>/</m:t>
                  </m:r>
                  <m:r>
                    <m:t>4</m:t>
                  </m:r>
                </m:sup>
              </m:sSup>
            </m:oMath>
          </w:p>
        </w:tc>
      </w:tr>
      <w:tr>
        <w:tc>
          <w:tcPr>
            <w:tcW w:type="dxa" w:w="3744"/>
          </w:tcPr>
          <w:p>
            <w:pPr>
              <w:spacing w:after="80" w:before="80"/>
            </w:pPr>
            <w:r>
              <w:rPr>
                <w:sz w:val="20"/>
              </w:rPr>
              <w:t>Body size and temperature together</w:t>
            </w:r>
          </w:p>
        </w:tc>
        <w:tc>
          <w:tcPr>
            <w:tcW w:type="dxa" w:w="6048"/>
          </w:tcPr>
          <w:p>
            <w:pPr>
              <w:spacing w:after="80" w:before="80"/>
            </w:pPr>
            <m:oMath>
              <m:r>
                <m:t>B</m:t>
              </m:r>
              <m:r>
                <m:rPr>
                  <m:sty m:val="p"/>
                </m:rPr>
                <m:t>=</m:t>
              </m:r>
              <m:sSub>
                <m:e>
                  <m:r>
                    <m:t>B</m:t>
                  </m:r>
                </m:e>
                <m:sub>
                  <m:r>
                    <m:t>0</m:t>
                  </m:r>
                </m:sub>
              </m:sSub>
              <m:r>
                <m:t> </m:t>
              </m:r>
              <m:sSup>
                <m:e>
                  <m:r>
                    <m:t>M</m:t>
                  </m:r>
                </m:e>
                <m:sup>
                  <m:r>
                    <m:t>z</m:t>
                  </m:r>
                </m:sup>
              </m:sSup>
              <m:r>
                <m:t> </m:t>
              </m:r>
              <m:sSup>
                <m:e>
                  <m:r>
                    <m:t>e</m:t>
                  </m:r>
                </m:e>
                <m:sup>
                  <m:r>
                    <m:rPr>
                      <m:sty m:val="p"/>
                    </m:rPr>
                    <m:t>−</m:t>
                  </m:r>
                  <m:sSub>
                    <m:e>
                      <m:r>
                        <m:t>E</m:t>
                      </m:r>
                    </m:e>
                    <m:sub>
                      <m:r>
                        <m:t>a</m:t>
                      </m:r>
                    </m:sub>
                  </m:sSub>
                  <m:r>
                    <m:rPr>
                      <m:sty m:val="p"/>
                    </m:rPr>
                    <m:t>/</m:t>
                  </m:r>
                  <m:d>
                    <m:dPr>
                      <m:begChr m:val="("/>
                      <m:endChr m:val=")"/>
                      <m:sepChr m:val=""/>
                      <m:grow/>
                    </m:dPr>
                    <m:e>
                      <m:r>
                        <m:t>k</m:t>
                      </m:r>
                      <m:r>
                        <m:t>T</m:t>
                      </m:r>
                    </m:e>
                  </m:d>
                </m:sup>
              </m:sSup>
            </m:oMath>
          </w:p>
        </w:tc>
      </w:tr>
      <w:tr>
        <w:tc>
          <w:tcPr>
            <w:tcW w:type="dxa" w:w="3744"/>
          </w:tcPr>
          <w:p>
            <w:pPr>
              <w:spacing w:after="80" w:before="80"/>
            </w:pPr>
            <w:r>
              <w:rPr>
                <w:sz w:val="20"/>
              </w:rPr>
              <w:t>Log-transformed MTE model</w:t>
            </w:r>
          </w:p>
        </w:tc>
        <w:tc>
          <w:tcPr>
            <w:tcW w:type="dxa" w:w="6048"/>
          </w:tcPr>
          <w:p>
            <w:pPr>
              <w:spacing w:after="80" w:before="80"/>
            </w:pPr>
            <m:oMath>
              <m:r>
                <m:rPr>
                  <m:sty m:val="p"/>
                </m:rPr>
                <m:t>ln</m:t>
              </m:r>
              <m:r>
                <m:t>B</m:t>
              </m:r>
              <m:r>
                <m:rPr>
                  <m:sty m:val="p"/>
                </m:rPr>
                <m:t>=</m:t>
              </m:r>
              <m:r>
                <m:rPr>
                  <m:sty m:val="p"/>
                </m:rPr>
                <m:t>ln</m:t>
              </m:r>
              <m:sSub>
                <m:e>
                  <m:r>
                    <m:t>B</m:t>
                  </m:r>
                </m:e>
                <m:sub>
                  <m:r>
                    <m:t>0</m:t>
                  </m:r>
                </m:sub>
              </m:sSub>
              <m:r>
                <m:rPr>
                  <m:sty m:val="p"/>
                </m:rPr>
                <m:t>+</m:t>
              </m:r>
              <m:r>
                <m:t>z</m:t>
              </m:r>
              <m:r>
                <m:rPr>
                  <m:sty m:val="p"/>
                </m:rPr>
                <m:t>ln</m:t>
              </m:r>
              <m:r>
                <m:t>M</m:t>
              </m:r>
              <m:r>
                <m:rPr>
                  <m:sty m:val="p"/>
                </m:rPr>
                <m:t>−</m:t>
              </m:r>
              <m:sSub>
                <m:e>
                  <m:r>
                    <m:t>E</m:t>
                  </m:r>
                </m:e>
                <m:sub>
                  <m:r>
                    <m:t>a</m:t>
                  </m:r>
                </m:sub>
              </m:sSub>
              <m:f>
                <m:fPr>
                  <m:type m:val="bar"/>
                </m:fPr>
                <m:num>
                  <m:r>
                    <m:t>1</m:t>
                  </m:r>
                </m:num>
                <m:den>
                  <m:r>
                    <m:t>k</m:t>
                  </m:r>
                  <m:r>
                    <m:t>T</m:t>
                  </m:r>
                </m:den>
              </m:f>
            </m:oMath>
          </w:p>
        </w:tc>
      </w:tr>
      <w:tr>
        <w:tc>
          <w:tcPr>
            <w:tcW w:type="dxa" w:w="3744"/>
          </w:tcPr>
          <w:p>
            <w:pPr>
              <w:spacing w:after="80" w:before="80"/>
            </w:pPr>
            <w:r>
              <w:rPr>
                <w:sz w:val="20"/>
              </w:rPr>
              <w:t>Boltzmann's constant</w:t>
            </w:r>
          </w:p>
        </w:tc>
        <w:tc>
          <w:tcPr>
            <w:tcW w:type="dxa" w:w="6048"/>
          </w:tcPr>
          <w:p>
            <w:pPr>
              <w:spacing w:after="80" w:before="80"/>
            </w:pPr>
            <m:oMath>
              <m:r>
                <m:t>k</m:t>
              </m:r>
              <m:r>
                <m:rPr>
                  <m:sty m:val="p"/>
                </m:rPr>
                <m:t>=</m:t>
              </m:r>
              <m:r>
                <m:t>8.617</m:t>
              </m:r>
              <m:r>
                <m:rPr>
                  <m:sty m:val="p"/>
                </m:rPr>
                <m:t>×</m:t>
              </m:r>
              <m:sSup>
                <m:e>
                  <m:r>
                    <m:t>10</m:t>
                  </m:r>
                </m:e>
                <m:sup>
                  <m:r>
                    <m:rPr>
                      <m:sty m:val="p"/>
                    </m:rPr>
                    <m:t>−</m:t>
                  </m:r>
                  <m:r>
                    <m:t>5</m:t>
                  </m:r>
                </m:sup>
              </m:sSup>
              <m:r>
                <m:t> </m:t>
              </m:r>
              <m:sSup>
                <m:e>
                  <m:r>
                    <m:rPr>
                      <m:nor/>
                      <m:sty m:val="p"/>
                    </m:rPr>
                    <m:t>eV K</m:t>
                  </m:r>
                </m:e>
                <m:sup>
                  <m:r>
                    <m:rPr>
                      <m:sty m:val="p"/>
                    </m:rPr>
                    <m:t>−</m:t>
                  </m:r>
                  <m:r>
                    <m:t>1</m:t>
                  </m:r>
                </m:sup>
              </m:sSup>
            </m:oMath>
          </w:p>
        </w:tc>
      </w:tr>
      <w:tr>
        <w:tc>
          <w:tcPr>
            <w:tcW w:type="dxa" w:w="3744"/>
          </w:tcPr>
          <w:p>
            <w:pPr>
              <w:spacing w:after="80" w:before="80"/>
            </w:pPr>
            <w:r>
              <w:rPr>
                <w:sz w:val="20"/>
              </w:rPr>
              <w:t>Kelvin from Celsius</w:t>
            </w:r>
          </w:p>
        </w:tc>
        <w:tc>
          <w:tcPr>
            <w:tcW w:type="dxa" w:w="6048"/>
          </w:tcPr>
          <w:p>
            <w:pPr>
              <w:spacing w:after="80" w:before="80"/>
            </w:pPr>
            <m:oMath>
              <m:sSub>
                <m:e>
                  <m:r>
                    <m:t>T</m:t>
                  </m:r>
                </m:e>
                <m:sub>
                  <m:r>
                    <m:rPr>
                      <m:nor/>
                      <m:sty m:val="p"/>
                    </m:rPr>
                    <m:t>K</m:t>
                  </m:r>
                </m:sub>
              </m:sSub>
              <m:r>
                <m:rPr>
                  <m:sty m:val="p"/>
                </m:rPr>
                <m:t>=</m:t>
              </m:r>
              <m:sSub>
                <m:e>
                  <m:r>
                    <m:t>T</m:t>
                  </m:r>
                </m:e>
                <m:sub>
                  <m:r>
                    <m:rPr>
                      <m:nor/>
                      <m:sty m:val="p"/>
                    </m:rPr>
                    <m:t>°C</m:t>
                  </m:r>
                </m:sub>
              </m:sSub>
              <m:r>
                <m:rPr>
                  <m:sty m:val="p"/>
                </m:rPr>
                <m:t>+</m:t>
              </m:r>
              <m:r>
                <m:t>273.15</m:t>
              </m:r>
            </m:oMath>
          </w:p>
        </w:tc>
      </w:tr>
    </w:tbl>
    <w:p>
      <w:pPr>
        <w:spacing w:before="160"/>
      </w:pPr>
      <w:r>
        <w:rPr>
          <w:color w:val="555555"/>
          <w:sz w:val="19"/>
        </w:rPr>
        <w:t>Symbols: N = population size; t = time; h = time interval; r = per capita instantaneous growth rate; e ≈ 2.718; ln = natural log; B = metabolic (e.g., excretion) rate; B₀ = normalization constant; M = body mass; z = allometric scaling exponent; Eₐ = activation energy; k = Boltzmann's constant; T = temperature in Kelvin.</w:t>
      </w:r>
    </w:p>
    <w:p>
      <w:r>
        <w:br w:type="page"/>
      </w:r>
    </w:p>
    <w:p>
      <w:pPr>
        <w:keepNext/>
        <w:tabs>
          <w:tab w:pos="432" w:val="left"/>
        </w:tabs>
        <w:spacing w:before="200"/>
        <w:ind w:left="432" w:hanging="432"/>
      </w:pPr>
      <w:r>
        <w:rPr>
          <w:b/>
          <w:color w:val="1E2761"/>
          <w:sz w:val="22"/>
        </w:rPr>
        <w:t>1.</w:t>
        <w:tab/>
      </w:r>
      <w:r>
        <w:t>Which statement best defines a functional trait?</w:t>
      </w:r>
    </w:p>
    <w:p>
      <w:pPr>
        <w:keepNext/>
        <w:ind w:left="431"/>
      </w:pPr>
      <w:r>
        <w:rPr>
          <w:b w:val="0"/>
          <w:color w:val="000000"/>
        </w:rPr>
        <w:t xml:space="preserve">A.  </w:t>
      </w:r>
      <w:r>
        <w:rPr>
          <w:b w:val="0"/>
          <w:color w:val="000000"/>
        </w:rPr>
        <w:t>Any feature of a species that taxonomists use to tell it apart from its close relatives</w:t>
      </w:r>
    </w:p>
    <w:p>
      <w:pPr>
        <w:keepNext/>
        <w:ind w:left="431"/>
      </w:pPr>
      <w:r>
        <w:rPr>
          <w:b/>
          <w:color w:val="1E6B2E"/>
        </w:rPr>
        <w:t xml:space="preserve">B.  </w:t>
      </w:r>
      <w:r>
        <w:rPr>
          <w:b/>
          <w:color w:val="1E6B2E"/>
        </w:rPr>
        <w:t>A measurable morphological, physiological, or phenological feature of an organism that influences its fitness</w:t>
      </w:r>
    </w:p>
    <w:p>
      <w:pPr>
        <w:keepNext/>
        <w:ind w:left="431"/>
      </w:pPr>
      <w:r>
        <w:rPr>
          <w:b w:val="0"/>
          <w:color w:val="000000"/>
        </w:rPr>
        <w:t xml:space="preserve">C.  </w:t>
      </w:r>
      <w:r>
        <w:rPr>
          <w:b w:val="0"/>
          <w:color w:val="000000"/>
        </w:rPr>
        <w:t>A feature that is identical in every individual of a species, regardless of the environment it lives in</w:t>
      </w:r>
    </w:p>
    <w:p>
      <w:pPr>
        <w:keepNext/>
        <w:ind w:left="431"/>
      </w:pPr>
      <w:r>
        <w:rPr>
          <w:b w:val="0"/>
          <w:color w:val="000000"/>
        </w:rPr>
        <w:t xml:space="preserve">D.  </w:t>
      </w:r>
      <w:r>
        <w:rPr>
          <w:b w:val="0"/>
          <w:color w:val="000000"/>
        </w:rPr>
        <w:t>A property of a whole community, such as species richness</w:t>
      </w:r>
    </w:p>
    <w:p>
      <w:pPr>
        <w:ind w:left="431"/>
      </w:pPr>
      <w:r>
        <w:rPr>
          <w:color w:val="555555"/>
          <w:sz w:val="19"/>
        </w:rPr>
        <w:t>Why: Traits are measured on individuals and matter because they affect the three components of fitness: growth, survival, and reproduction.</w:t>
      </w:r>
    </w:p>
    <w:p>
      <w:pPr>
        <w:keepNext/>
        <w:tabs>
          <w:tab w:pos="432" w:val="left"/>
        </w:tabs>
        <w:spacing w:before="200"/>
        <w:ind w:left="432" w:hanging="432"/>
      </w:pPr>
      <w:r>
        <w:rPr>
          <w:b/>
          <w:color w:val="1E2761"/>
          <w:sz w:val="22"/>
        </w:rPr>
        <w:t>2.</w:t>
        <w:tab/>
      </w:r>
      <w:r>
        <w:t>Which of the following is NOT one of the six core traits analyzed by Díaz et al. (2016)?</w:t>
      </w:r>
    </w:p>
    <w:p>
      <w:pPr>
        <w:keepNext/>
        <w:ind w:left="431"/>
      </w:pPr>
      <w:r>
        <w:rPr>
          <w:b w:val="0"/>
          <w:color w:val="000000"/>
        </w:rPr>
        <w:t xml:space="preserve">A.  </w:t>
      </w:r>
      <w:r>
        <w:rPr>
          <w:b w:val="0"/>
          <w:color w:val="000000"/>
        </w:rPr>
        <w:t>Leaf mass per area (LMA)</w:t>
      </w:r>
    </w:p>
    <w:p>
      <w:pPr>
        <w:keepNext/>
        <w:ind w:left="431"/>
      </w:pPr>
      <w:r>
        <w:rPr>
          <w:b w:val="0"/>
          <w:color w:val="000000"/>
        </w:rPr>
        <w:t xml:space="preserve">B.  </w:t>
      </w:r>
      <w:r>
        <w:rPr>
          <w:b w:val="0"/>
          <w:color w:val="000000"/>
        </w:rPr>
        <w:t>Stem specific density (SSD)</w:t>
      </w:r>
    </w:p>
    <w:p>
      <w:pPr>
        <w:keepNext/>
        <w:ind w:left="431"/>
      </w:pPr>
      <w:r>
        <w:rPr>
          <w:b/>
          <w:color w:val="1E6B2E"/>
        </w:rPr>
        <w:t xml:space="preserve">C.  </w:t>
      </w:r>
      <w:r>
        <w:rPr>
          <w:b/>
          <w:color w:val="1E6B2E"/>
        </w:rPr>
        <w:t>Maximum rooting depth</w:t>
      </w:r>
    </w:p>
    <w:p>
      <w:pPr>
        <w:keepNext/>
        <w:ind w:left="431"/>
      </w:pPr>
      <w:r>
        <w:rPr>
          <w:b w:val="0"/>
          <w:color w:val="000000"/>
        </w:rPr>
        <w:t xml:space="preserve">D.  </w:t>
      </w:r>
      <w:r>
        <w:rPr>
          <w:b w:val="0"/>
          <w:color w:val="000000"/>
        </w:rPr>
        <w:t>Diaspore (seed) mass</w:t>
      </w:r>
    </w:p>
    <w:p>
      <w:pPr>
        <w:ind w:left="431"/>
      </w:pPr>
      <w:r>
        <w:rPr>
          <w:color w:val="555555"/>
          <w:sz w:val="19"/>
        </w:rPr>
        <w:t>Why: The six traits are height, stem specific density, leaf area, LMA, leaf nitrogen per mass, and diaspore mass. Rooting depth was not among them.</w:t>
      </w:r>
    </w:p>
    <w:p>
      <w:pPr>
        <w:keepNext/>
        <w:tabs>
          <w:tab w:pos="432" w:val="left"/>
        </w:tabs>
        <w:spacing w:before="200"/>
        <w:ind w:left="432" w:hanging="432"/>
      </w:pPr>
      <w:r>
        <w:rPr>
          <w:b/>
          <w:color w:val="1E2761"/>
          <w:sz w:val="22"/>
        </w:rPr>
        <w:t>3.</w:t>
        <w:tab/>
      </w:r>
      <w:r>
        <w:t>With six traits, trait space is six-dimensional. About how much of the variation among species did Díaz et al. find was captured by just two principal component axes?</w:t>
      </w:r>
    </w:p>
    <w:p>
      <w:pPr>
        <w:keepNext/>
        <w:ind w:left="431"/>
      </w:pPr>
      <w:r>
        <w:rPr>
          <w:b w:val="0"/>
          <w:color w:val="000000"/>
        </w:rPr>
        <w:t xml:space="preserve">A.  </w:t>
      </w:r>
      <w:r>
        <w:rPr>
          <w:b w:val="0"/>
          <w:color w:val="000000"/>
        </w:rPr>
        <w:t>About 25%</w:t>
      </w:r>
    </w:p>
    <w:p>
      <w:pPr>
        <w:keepNext/>
        <w:ind w:left="431"/>
      </w:pPr>
      <w:r>
        <w:rPr>
          <w:b w:val="0"/>
          <w:color w:val="000000"/>
        </w:rPr>
        <w:t xml:space="preserve">B.  </w:t>
      </w:r>
      <w:r>
        <w:rPr>
          <w:b w:val="0"/>
          <w:color w:val="000000"/>
        </w:rPr>
        <w:t>About 50%</w:t>
      </w:r>
    </w:p>
    <w:p>
      <w:pPr>
        <w:keepNext/>
        <w:ind w:left="431"/>
      </w:pPr>
      <w:r>
        <w:rPr>
          <w:b w:val="0"/>
          <w:color w:val="000000"/>
        </w:rPr>
        <w:t xml:space="preserve">C.  </w:t>
      </w:r>
      <w:r>
        <w:rPr>
          <w:b w:val="0"/>
          <w:color w:val="000000"/>
        </w:rPr>
        <w:t>About 98%</w:t>
      </w:r>
    </w:p>
    <w:p>
      <w:pPr>
        <w:keepNext/>
        <w:ind w:left="431"/>
      </w:pPr>
      <w:r>
        <w:rPr>
          <w:b/>
          <w:color w:val="1E6B2E"/>
        </w:rPr>
        <w:t xml:space="preserve">D.  </w:t>
      </w:r>
      <w:r>
        <w:rPr>
          <w:b/>
          <w:color w:val="1E6B2E"/>
        </w:rPr>
        <w:t>About 74%</w:t>
      </w:r>
    </w:p>
    <w:p>
      <w:pPr>
        <w:ind w:left="431"/>
      </w:pPr>
      <w:r>
        <w:rPr>
          <w:color w:val="555555"/>
          <w:sz w:val="19"/>
        </w:rPr>
        <w:t>Why: Two axes (a plane) captured 74% of the variation, which is why the global spectrum can be drawn as a two-dimensional picture.</w:t>
      </w:r>
    </w:p>
    <w:p>
      <w:pPr>
        <w:keepNext/>
        <w:tabs>
          <w:tab w:pos="432" w:val="left"/>
        </w:tabs>
        <w:spacing w:before="200"/>
        <w:ind w:left="432" w:hanging="432"/>
      </w:pPr>
      <w:r>
        <w:rPr>
          <w:b/>
          <w:color w:val="1E2761"/>
          <w:sz w:val="22"/>
        </w:rPr>
        <w:t>4.</w:t>
        <w:tab/>
      </w:r>
      <w:r>
        <w:t>The "size" dimension of the global spectrum is defined mainly by which two traits?</w:t>
      </w:r>
    </w:p>
    <w:p>
      <w:pPr>
        <w:keepNext/>
        <w:ind w:left="431"/>
      </w:pPr>
      <w:r>
        <w:rPr>
          <w:b/>
          <w:color w:val="1E6B2E"/>
        </w:rPr>
        <w:t xml:space="preserve">A.  </w:t>
      </w:r>
      <w:r>
        <w:rPr>
          <w:b/>
          <w:color w:val="1E6B2E"/>
        </w:rPr>
        <w:t>Adult plant height and diaspore mass</w:t>
      </w:r>
    </w:p>
    <w:p>
      <w:pPr>
        <w:keepNext/>
        <w:ind w:left="431"/>
      </w:pPr>
      <w:r>
        <w:rPr>
          <w:b w:val="0"/>
          <w:color w:val="000000"/>
        </w:rPr>
        <w:t xml:space="preserve">B.  </w:t>
      </w:r>
      <w:r>
        <w:rPr>
          <w:b w:val="0"/>
          <w:color w:val="000000"/>
        </w:rPr>
        <w:t>Leaf area and leaf nitrogen content</w:t>
      </w:r>
    </w:p>
    <w:p>
      <w:pPr>
        <w:keepNext/>
        <w:ind w:left="431"/>
      </w:pPr>
      <w:r>
        <w:rPr>
          <w:b w:val="0"/>
          <w:color w:val="000000"/>
        </w:rPr>
        <w:t xml:space="preserve">C.  </w:t>
      </w:r>
      <w:r>
        <w:rPr>
          <w:b w:val="0"/>
          <w:color w:val="000000"/>
        </w:rPr>
        <w:t>Leaf mass per area and leaf nitrogen content</w:t>
      </w:r>
    </w:p>
    <w:p>
      <w:pPr>
        <w:keepNext/>
        <w:ind w:left="431"/>
      </w:pPr>
      <w:r>
        <w:rPr>
          <w:b w:val="0"/>
          <w:color w:val="000000"/>
        </w:rPr>
        <w:t xml:space="preserve">D.  </w:t>
      </w:r>
      <w:r>
        <w:rPr>
          <w:b w:val="0"/>
          <w:color w:val="000000"/>
        </w:rPr>
        <w:t>Stem specific density and leaf area</w:t>
      </w:r>
    </w:p>
    <w:p>
      <w:pPr>
        <w:ind w:left="431"/>
      </w:pPr>
      <w:r>
        <w:rPr>
          <w:color w:val="555555"/>
          <w:sz w:val="19"/>
        </w:rPr>
        <w:t>Why: The size dimension runs from short, small-seeded species to tall, large-seeded species (H and SM). LMA and Nmass define the other axis, leaf economics.</w:t>
      </w:r>
    </w:p>
    <w:p>
      <w:pPr>
        <w:keepNext/>
        <w:tabs>
          <w:tab w:pos="432" w:val="left"/>
        </w:tabs>
        <w:spacing w:before="200"/>
        <w:ind w:left="432" w:hanging="432"/>
      </w:pPr>
      <w:r>
        <w:rPr>
          <w:b/>
          <w:color w:val="1E2761"/>
          <w:sz w:val="22"/>
        </w:rPr>
        <w:t>5.</w:t>
        <w:tab/>
      </w:r>
      <w:r>
        <w:t>At the "acquisitive" end of the leaf economics dimension, leaves are typically:</w:t>
      </w:r>
    </w:p>
    <w:p>
      <w:pPr>
        <w:keepNext/>
        <w:ind w:left="431"/>
      </w:pPr>
      <w:r>
        <w:rPr>
          <w:b w:val="0"/>
          <w:color w:val="000000"/>
        </w:rPr>
        <w:t xml:space="preserve">A.  </w:t>
      </w:r>
      <w:r>
        <w:rPr>
          <w:b w:val="0"/>
          <w:color w:val="000000"/>
        </w:rPr>
        <w:t>Expensive to build (high LMA), nitrogen-poor, and long-lived</w:t>
      </w:r>
    </w:p>
    <w:p>
      <w:pPr>
        <w:keepNext/>
        <w:ind w:left="431"/>
      </w:pPr>
      <w:r>
        <w:rPr>
          <w:b w:val="0"/>
          <w:color w:val="000000"/>
        </w:rPr>
        <w:t xml:space="preserve">B.  </w:t>
      </w:r>
      <w:r>
        <w:rPr>
          <w:b w:val="0"/>
          <w:color w:val="000000"/>
        </w:rPr>
        <w:t>Large in area, with dense stems and large seeds</w:t>
      </w:r>
    </w:p>
    <w:p>
      <w:pPr>
        <w:keepNext/>
        <w:ind w:left="431"/>
      </w:pPr>
      <w:r>
        <w:rPr>
          <w:b/>
          <w:color w:val="1E6B2E"/>
        </w:rPr>
        <w:t xml:space="preserve">C.  </w:t>
      </w:r>
      <w:r>
        <w:rPr>
          <w:b/>
          <w:color w:val="1E6B2E"/>
        </w:rPr>
        <w:t>Cheap to build (low LMA), nitrogen-rich, and short-lived</w:t>
      </w:r>
    </w:p>
    <w:p>
      <w:pPr>
        <w:keepNext/>
        <w:ind w:left="431"/>
      </w:pPr>
      <w:r>
        <w:rPr>
          <w:b w:val="0"/>
          <w:color w:val="000000"/>
        </w:rPr>
        <w:t xml:space="preserve">D.  </w:t>
      </w:r>
      <w:r>
        <w:rPr>
          <w:b w:val="0"/>
          <w:color w:val="000000"/>
        </w:rPr>
        <w:t>Cheap to build, nitrogen-poor, and long-lived</w:t>
      </w:r>
    </w:p>
    <w:p>
      <w:pPr>
        <w:ind w:left="431"/>
      </w:pPr>
      <w:r>
        <w:rPr>
          <w:color w:val="555555"/>
          <w:sz w:val="19"/>
        </w:rPr>
        <w:t>Why: Acquisitive leaves are cheap per unit area and rich in N (photosynthetic machinery), but they don't last long. Conservative leaves are the opposite.</w:t>
      </w:r>
    </w:p>
    <w:p>
      <w:pPr>
        <w:keepNext/>
        <w:tabs>
          <w:tab w:pos="432" w:val="left"/>
        </w:tabs>
        <w:spacing w:before="200"/>
        <w:ind w:left="432" w:hanging="432"/>
      </w:pPr>
      <w:r>
        <w:rPr>
          <w:b/>
          <w:color w:val="1E2761"/>
          <w:sz w:val="22"/>
        </w:rPr>
        <w:t>6.</w:t>
        <w:tab/>
      </w:r>
      <w:r>
        <w:t>A plant species has wood with low stem specific density. Which trade-off do you expect?</w:t>
      </w:r>
    </w:p>
    <w:p>
      <w:pPr>
        <w:keepNext/>
        <w:ind w:left="431"/>
      </w:pPr>
      <w:r>
        <w:rPr>
          <w:b w:val="0"/>
          <w:color w:val="000000"/>
        </w:rPr>
        <w:t xml:space="preserve">A.  </w:t>
      </w:r>
      <w:r>
        <w:rPr>
          <w:b w:val="0"/>
          <w:color w:val="000000"/>
        </w:rPr>
        <w:t>Slow growth, but high resistance to breakage, pathogens, and cavitation</w:t>
      </w:r>
    </w:p>
    <w:p>
      <w:pPr>
        <w:keepNext/>
        <w:ind w:left="431"/>
      </w:pPr>
      <w:r>
        <w:rPr>
          <w:b/>
          <w:color w:val="1E6B2E"/>
        </w:rPr>
        <w:t xml:space="preserve">B.  </w:t>
      </w:r>
      <w:r>
        <w:rPr>
          <w:b/>
          <w:color w:val="1E6B2E"/>
        </w:rPr>
        <w:t>Cheap, fast growth, but more vulnerable to breakage, pathogens, and cavitation</w:t>
      </w:r>
    </w:p>
    <w:p>
      <w:pPr>
        <w:keepNext/>
        <w:ind w:left="431"/>
      </w:pPr>
      <w:r>
        <w:rPr>
          <w:b w:val="0"/>
          <w:color w:val="000000"/>
        </w:rPr>
        <w:t xml:space="preserve">C.  </w:t>
      </w:r>
      <w:r>
        <w:rPr>
          <w:b w:val="0"/>
          <w:color w:val="000000"/>
        </w:rPr>
        <w:t>Larger seeds, but fewer of them, and slower dispersal away from the parent</w:t>
      </w:r>
    </w:p>
    <w:p>
      <w:pPr>
        <w:keepNext/>
        <w:ind w:left="431"/>
      </w:pPr>
      <w:r>
        <w:rPr>
          <w:b w:val="0"/>
          <w:color w:val="000000"/>
        </w:rPr>
        <w:t xml:space="preserve">D.  </w:t>
      </w:r>
      <w:r>
        <w:rPr>
          <w:b w:val="0"/>
          <w:color w:val="000000"/>
        </w:rPr>
        <w:t>Higher leaf nitrogen, but greater palatability to herbivores and pathogens</w:t>
      </w:r>
    </w:p>
    <w:p>
      <w:pPr>
        <w:ind w:left="431"/>
      </w:pPr>
      <w:r>
        <w:rPr>
          <w:color w:val="555555"/>
          <w:sz w:val="19"/>
        </w:rPr>
        <w:t>Why: Loosely packed, low-density wood is cheap and supports fast growth, but it is less safe mechanically and hydraulically than dense wood.</w:t>
      </w:r>
    </w:p>
    <w:p>
      <w:pPr>
        <w:keepNext/>
        <w:tabs>
          <w:tab w:pos="432" w:val="left"/>
        </w:tabs>
        <w:spacing w:before="200"/>
        <w:ind w:left="432" w:hanging="432"/>
      </w:pPr>
      <w:r>
        <w:rPr>
          <w:b/>
          <w:color w:val="1E2761"/>
          <w:sz w:val="22"/>
        </w:rPr>
        <w:t>7.</w:t>
        <w:tab/>
      </w:r>
      <w:r>
        <w:t>Leaf nitrogen content per unit mass (Nmass) is used as a trait because it is a proxy for:</w:t>
      </w:r>
    </w:p>
    <w:p>
      <w:pPr>
        <w:keepNext/>
        <w:ind w:left="431"/>
      </w:pPr>
      <w:r>
        <w:rPr>
          <w:b w:val="0"/>
          <w:color w:val="000000"/>
        </w:rPr>
        <w:t xml:space="preserve">A.  </w:t>
      </w:r>
      <w:r>
        <w:rPr>
          <w:b w:val="0"/>
          <w:color w:val="000000"/>
        </w:rPr>
        <w:t>The amount of water a leaf loses through transpiration each day</w:t>
      </w:r>
    </w:p>
    <w:p>
      <w:pPr>
        <w:keepNext/>
        <w:ind w:left="431"/>
      </w:pPr>
      <w:r>
        <w:rPr>
          <w:b w:val="0"/>
          <w:color w:val="000000"/>
        </w:rPr>
        <w:t xml:space="preserve">B.  </w:t>
      </w:r>
      <w:r>
        <w:rPr>
          <w:b w:val="0"/>
          <w:color w:val="000000"/>
        </w:rPr>
        <w:t>The thickness of the leaf's boundary layer</w:t>
      </w:r>
    </w:p>
    <w:p>
      <w:pPr>
        <w:keepNext/>
        <w:ind w:left="431"/>
      </w:pPr>
      <w:r>
        <w:rPr>
          <w:b w:val="0"/>
          <w:color w:val="000000"/>
        </w:rPr>
        <w:t xml:space="preserve">C.  </w:t>
      </w:r>
      <w:r>
        <w:rPr>
          <w:b w:val="0"/>
          <w:color w:val="000000"/>
        </w:rPr>
        <w:t>How far the plant's seeds can disperse from the parent plant</w:t>
      </w:r>
    </w:p>
    <w:p>
      <w:pPr>
        <w:keepNext/>
        <w:ind w:left="431"/>
      </w:pPr>
      <w:r>
        <w:rPr>
          <w:b/>
          <w:color w:val="1E6B2E"/>
        </w:rPr>
        <w:t xml:space="preserve">D.  </w:t>
      </w:r>
      <w:r>
        <w:rPr>
          <w:b/>
          <w:color w:val="1E6B2E"/>
        </w:rPr>
        <w:t>Investment in Rubisco and other proteins used in photosynthesis</w:t>
      </w:r>
    </w:p>
    <w:p>
      <w:pPr>
        <w:ind w:left="431"/>
      </w:pPr>
      <w:r>
        <w:rPr>
          <w:color w:val="555555"/>
          <w:sz w:val="19"/>
        </w:rPr>
        <w:t>Why: Most leaf N is in photosynthetic enzymes, so Nmass indexes photosynthetic capacity, and N-rich tissue is also more nutritious to herbivores and pathogens.</w:t>
      </w:r>
    </w:p>
    <w:p>
      <w:pPr>
        <w:keepNext/>
        <w:tabs>
          <w:tab w:pos="432" w:val="left"/>
        </w:tabs>
        <w:spacing w:before="200"/>
        <w:ind w:left="432" w:hanging="432"/>
      </w:pPr>
      <w:r>
        <w:rPr>
          <w:b/>
          <w:color w:val="1E2761"/>
          <w:sz w:val="22"/>
        </w:rPr>
        <w:t>8.</w:t>
        <w:tab/>
      </w:r>
      <w:r>
        <w:t>Díaz et al. compared the observed trait hypervolume to four null models. The observed hypervolume was smaller than all four, even the most conservative one (normal, correlated). What is the best interpretation?</w:t>
      </w:r>
    </w:p>
    <w:p>
      <w:pPr>
        <w:keepNext/>
        <w:ind w:left="431"/>
      </w:pPr>
      <w:r>
        <w:rPr>
          <w:b/>
          <w:color w:val="1E6B2E"/>
        </w:rPr>
        <w:t xml:space="preserve">A.  </w:t>
      </w:r>
      <w:r>
        <w:rPr>
          <w:b/>
          <w:color w:val="1E6B2E"/>
        </w:rPr>
        <w:t>Only a narrow, non-random subset of possible trait combinations is occupied by real plants</w:t>
      </w:r>
    </w:p>
    <w:p>
      <w:pPr>
        <w:keepNext/>
        <w:ind w:left="431"/>
      </w:pPr>
      <w:r>
        <w:rPr>
          <w:b w:val="0"/>
          <w:color w:val="000000"/>
        </w:rPr>
        <w:t xml:space="preserve">B.  </w:t>
      </w:r>
      <w:r>
        <w:rPr>
          <w:b w:val="0"/>
          <w:color w:val="000000"/>
        </w:rPr>
        <w:t>The dataset of 46,085 species was too small to fill the available trait space</w:t>
      </w:r>
    </w:p>
    <w:p>
      <w:pPr>
        <w:keepNext/>
        <w:ind w:left="431"/>
      </w:pPr>
      <w:r>
        <w:rPr>
          <w:b w:val="0"/>
          <w:color w:val="000000"/>
        </w:rPr>
        <w:t xml:space="preserve">C.  </w:t>
      </w:r>
      <w:r>
        <w:rPr>
          <w:b w:val="0"/>
          <w:color w:val="000000"/>
        </w:rPr>
        <w:t>Plant traits vary completely independently of one another across all species</w:t>
      </w:r>
    </w:p>
    <w:p>
      <w:pPr>
        <w:keepNext/>
        <w:ind w:left="431"/>
      </w:pPr>
      <w:r>
        <w:rPr>
          <w:b w:val="0"/>
          <w:color w:val="000000"/>
        </w:rPr>
        <w:t xml:space="preserve">D.  </w:t>
      </w:r>
      <w:r>
        <w:rPr>
          <w:b w:val="0"/>
          <w:color w:val="000000"/>
        </w:rPr>
        <w:t>The null models were built incorrectly, because a good null model should always match the observed data</w:t>
      </w:r>
    </w:p>
    <w:p>
      <w:pPr>
        <w:ind w:left="431"/>
      </w:pPr>
      <w:r>
        <w:rPr>
          <w:color w:val="555555"/>
          <w:sz w:val="19"/>
        </w:rPr>
        <w:t>Why: Even after building in observed ranges and correlations, real plants occupy less of trait space than expected: many combinations are physiologically or evolutionarily unworkable.</w:t>
      </w:r>
    </w:p>
    <w:p>
      <w:pPr>
        <w:keepNext/>
        <w:tabs>
          <w:tab w:pos="432" w:val="left"/>
        </w:tabs>
        <w:spacing w:before="200"/>
        <w:ind w:left="432" w:hanging="432"/>
      </w:pPr>
      <w:r>
        <w:rPr>
          <w:b/>
          <w:color w:val="1E2761"/>
          <w:sz w:val="22"/>
        </w:rPr>
        <w:t>9.</w:t>
        <w:tab/>
      </w:r>
      <w:r>
        <w:t>The occupied trait space is "lumpy," with two dense hotspots (herbaceous plants and woody plants), and each hotspot contains many distantly related lineages. What does this convergence suggest?</w:t>
      </w:r>
    </w:p>
    <w:p>
      <w:pPr>
        <w:keepNext/>
        <w:ind w:left="431"/>
      </w:pPr>
      <w:r>
        <w:rPr>
          <w:b w:val="0"/>
          <w:color w:val="000000"/>
        </w:rPr>
        <w:t xml:space="preserve">A.  </w:t>
      </w:r>
      <w:r>
        <w:rPr>
          <w:b w:val="0"/>
          <w:color w:val="000000"/>
        </w:rPr>
        <w:t>Plant form is set mainly by shared ancestry, so close relatives always end up in the same hotspot</w:t>
      </w:r>
    </w:p>
    <w:p>
      <w:pPr>
        <w:keepNext/>
        <w:ind w:left="431"/>
      </w:pPr>
      <w:r>
        <w:rPr>
          <w:b w:val="0"/>
          <w:color w:val="000000"/>
        </w:rPr>
        <w:t xml:space="preserve">B.  </w:t>
      </w:r>
      <w:r>
        <w:rPr>
          <w:b w:val="0"/>
          <w:color w:val="000000"/>
        </w:rPr>
        <w:t>The hotspots are an artifact of averaging trait values across many species</w:t>
      </w:r>
    </w:p>
    <w:p>
      <w:pPr>
        <w:keepNext/>
        <w:ind w:left="431"/>
      </w:pPr>
      <w:r>
        <w:rPr>
          <w:b/>
          <w:color w:val="1E6B2E"/>
        </w:rPr>
        <w:t xml:space="preserve">C.  </w:t>
      </w:r>
      <w:r>
        <w:rPr>
          <w:b/>
          <w:color w:val="1E6B2E"/>
        </w:rPr>
        <w:t>A few workable trait combinations evolved repeatedly and independently, consistent with natural selection</w:t>
      </w:r>
    </w:p>
    <w:p>
      <w:pPr>
        <w:keepNext/>
        <w:ind w:left="431"/>
      </w:pPr>
      <w:r>
        <w:rPr>
          <w:b w:val="0"/>
          <w:color w:val="000000"/>
        </w:rPr>
        <w:t xml:space="preserve">D.  </w:t>
      </w:r>
      <w:r>
        <w:rPr>
          <w:b w:val="0"/>
          <w:color w:val="000000"/>
        </w:rPr>
        <w:t>Herbaceous and woody plants cannot be compared on the same trait axes</w:t>
      </w:r>
    </w:p>
    <w:p>
      <w:pPr>
        <w:ind w:left="431"/>
      </w:pPr>
      <w:r>
        <w:rPr>
          <w:color w:val="555555"/>
          <w:sz w:val="19"/>
        </w:rPr>
        <w:t>Why: If distantly related lineages land in the same place, shared ancestry can't be the explanation; repeated, independent arrival at the same solutions points to selection.</w:t>
      </w:r>
    </w:p>
    <w:p>
      <w:pPr>
        <w:keepNext/>
        <w:tabs>
          <w:tab w:pos="432" w:val="left"/>
        </w:tabs>
        <w:spacing w:before="200"/>
        <w:ind w:left="432" w:hanging="432"/>
      </w:pPr>
      <w:r>
        <w:rPr>
          <w:b/>
          <w:color w:val="1E2761"/>
          <w:sz w:val="22"/>
        </w:rPr>
        <w:t>10.</w:t>
        <w:tab/>
      </w:r>
      <w:r>
        <w:t>In the BIEN exercise, my_traits_data has one row per trait record (many records per species). What does this code produce?</w:t>
      </w:r>
    </w:p>
    <w:p>
      <w:pPr>
        <w:keepNext/>
        <w:spacing w:after="0"/>
        <w:ind w:left="432"/>
        <w:shd w:val="clear" w:color="auto" w:fill="F2F2F2"/>
      </w:pPr>
      <w:r>
        <w:rPr>
          <w:rFonts w:ascii="Consolas" w:hAnsi="Consolas"/>
          <w:color w:val="1A1A1A"/>
          <w:sz w:val="18"/>
        </w:rPr>
        <w:t>traits_wide &lt;- my_traits_data |&gt;</w:t>
      </w:r>
    </w:p>
    <w:p>
      <w:pPr>
        <w:keepNext/>
        <w:spacing w:after="0"/>
        <w:ind w:left="432"/>
        <w:shd w:val="clear" w:color="auto" w:fill="F2F2F2"/>
      </w:pPr>
      <w:r>
        <w:rPr>
          <w:rFonts w:ascii="Consolas" w:hAnsi="Consolas"/>
          <w:color w:val="1A1A1A"/>
          <w:sz w:val="18"/>
        </w:rPr>
        <w:t xml:space="preserve">  mutate(trait_value = as.numeric(trait_value)) |&gt;</w:t>
      </w:r>
    </w:p>
    <w:p>
      <w:pPr>
        <w:keepNext/>
        <w:spacing w:after="0"/>
        <w:ind w:left="432"/>
        <w:shd w:val="clear" w:color="auto" w:fill="F2F2F2"/>
      </w:pPr>
      <w:r>
        <w:rPr>
          <w:rFonts w:ascii="Consolas" w:hAnsi="Consolas"/>
          <w:color w:val="1A1A1A"/>
          <w:sz w:val="18"/>
        </w:rPr>
        <w:t xml:space="preserve">  group_by(scrubbed_species_binomial, trait_name) |&gt;</w:t>
      </w:r>
    </w:p>
    <w:p>
      <w:pPr>
        <w:keepNext/>
        <w:spacing w:after="0"/>
        <w:ind w:left="432"/>
        <w:shd w:val="clear" w:color="auto" w:fill="F2F2F2"/>
      </w:pPr>
      <w:r>
        <w:rPr>
          <w:rFonts w:ascii="Consolas" w:hAnsi="Consolas"/>
          <w:color w:val="1A1A1A"/>
          <w:sz w:val="18"/>
        </w:rPr>
        <w:t xml:space="preserve">  summarise(trait_value = mean(trait_value, na.rm = TRUE), .groups = "drop") |&gt;</w:t>
      </w:r>
    </w:p>
    <w:p>
      <w:pPr>
        <w:keepNext/>
        <w:spacing w:after="0"/>
        <w:ind w:left="432"/>
        <w:shd w:val="clear" w:color="auto" w:fill="F2F2F2"/>
      </w:pPr>
      <w:r>
        <w:rPr>
          <w:rFonts w:ascii="Consolas" w:hAnsi="Consolas"/>
          <w:color w:val="1A1A1A"/>
          <w:sz w:val="18"/>
        </w:rPr>
        <w:t xml:space="preserve">  pivot_wider(names_from = trait_name, values_from = trait_value) |&gt;</w:t>
      </w:r>
    </w:p>
    <w:p>
      <w:pPr>
        <w:keepNext/>
        <w:spacing w:after="80"/>
        <w:ind w:left="432"/>
        <w:shd w:val="clear" w:color="auto" w:fill="F2F2F2"/>
      </w:pPr>
      <w:r>
        <w:rPr>
          <w:rFonts w:ascii="Consolas" w:hAnsi="Consolas"/>
          <w:color w:val="1A1A1A"/>
          <w:sz w:val="18"/>
        </w:rPr>
        <w:t xml:space="preserve">  drop_na()</w:t>
      </w:r>
    </w:p>
    <w:p>
      <w:pPr>
        <w:keepNext/>
        <w:ind w:left="431"/>
      </w:pPr>
      <w:r>
        <w:rPr>
          <w:b w:val="0"/>
          <w:color w:val="000000"/>
        </w:rPr>
        <w:t xml:space="preserve">A.  </w:t>
      </w:r>
      <w:r>
        <w:rPr>
          <w:b w:val="0"/>
          <w:color w:val="000000"/>
        </w:rPr>
        <w:t>A scatterplot of the two traits plotted against each other, one point per record</w:t>
      </w:r>
    </w:p>
    <w:p>
      <w:pPr>
        <w:keepNext/>
        <w:ind w:left="431"/>
      </w:pPr>
      <w:r>
        <w:rPr>
          <w:b/>
          <w:color w:val="1E6B2E"/>
        </w:rPr>
        <w:t xml:space="preserve">B.  </w:t>
      </w:r>
      <w:r>
        <w:rPr>
          <w:b/>
          <w:color w:val="1E6B2E"/>
        </w:rPr>
        <w:t>One row per species and one column per trait (species means), keeping species with both traits</w:t>
      </w:r>
    </w:p>
    <w:p>
      <w:pPr>
        <w:keepNext/>
        <w:ind w:left="431"/>
      </w:pPr>
      <w:r>
        <w:rPr>
          <w:b w:val="0"/>
          <w:color w:val="000000"/>
        </w:rPr>
        <w:t xml:space="preserve">C.  </w:t>
      </w:r>
      <w:r>
        <w:rPr>
          <w:b w:val="0"/>
          <w:color w:val="000000"/>
        </w:rPr>
        <w:t>A list of every trait name available in the BIEN database, with the number of records for each</w:t>
      </w:r>
    </w:p>
    <w:p>
      <w:pPr>
        <w:keepNext/>
        <w:ind w:left="431"/>
      </w:pPr>
      <w:r>
        <w:rPr>
          <w:b w:val="0"/>
          <w:color w:val="000000"/>
        </w:rPr>
        <w:t xml:space="preserve">D.  </w:t>
      </w:r>
      <w:r>
        <w:rPr>
          <w:b w:val="0"/>
          <w:color w:val="000000"/>
        </w:rPr>
        <w:t>The correlation coefficient between the two traits across all species</w:t>
      </w:r>
    </w:p>
    <w:p>
      <w:pPr>
        <w:ind w:left="431"/>
      </w:pPr>
      <w:r>
        <w:rPr>
          <w:color w:val="555555"/>
          <w:sz w:val="19"/>
        </w:rPr>
        <w:t>Why: group_by() + summarise() averages records within each species and trait; pivot_wider() makes each trait a column; drop_na() removes species missing either trait.</w:t>
      </w:r>
    </w:p>
    <w:p>
      <w:pPr>
        <w:keepNext/>
        <w:tabs>
          <w:tab w:pos="432" w:val="left"/>
        </w:tabs>
        <w:spacing w:before="200"/>
        <w:ind w:left="432" w:hanging="432"/>
      </w:pPr>
      <w:r>
        <w:rPr>
          <w:b/>
          <w:color w:val="1E2761"/>
          <w:sz w:val="22"/>
        </w:rPr>
        <w:t>11.</w:t>
        <w:tab/>
      </w:r>
      <w:r>
        <w:t>The first proposition of population growth, "a population grows exponentially in the absence of other forces," is analogous to which principle from physics?</w:t>
      </w:r>
    </w:p>
    <w:p>
      <w:pPr>
        <w:keepNext/>
        <w:ind w:left="431"/>
      </w:pPr>
      <w:r>
        <w:rPr>
          <w:b w:val="0"/>
          <w:color w:val="000000"/>
        </w:rPr>
        <w:t xml:space="preserve">A.  </w:t>
      </w:r>
      <w:r>
        <w:rPr>
          <w:b w:val="0"/>
          <w:color w:val="000000"/>
        </w:rPr>
        <w:t>The second law of thermodynamics (entropy always increases)</w:t>
      </w:r>
    </w:p>
    <w:p>
      <w:pPr>
        <w:keepNext/>
        <w:ind w:left="431"/>
      </w:pPr>
      <w:r>
        <w:rPr>
          <w:b w:val="0"/>
          <w:color w:val="000000"/>
        </w:rPr>
        <w:t xml:space="preserve">B.  </w:t>
      </w:r>
      <w:r>
        <w:rPr>
          <w:b w:val="0"/>
          <w:color w:val="000000"/>
        </w:rPr>
        <w:t>Conservation of mass (matter is neither created nor destroyed)</w:t>
      </w:r>
    </w:p>
    <w:p>
      <w:pPr>
        <w:keepNext/>
        <w:ind w:left="431"/>
      </w:pPr>
      <w:r>
        <w:rPr>
          <w:b/>
          <w:color w:val="1E6B2E"/>
        </w:rPr>
        <w:t xml:space="preserve">C.  </w:t>
      </w:r>
      <w:r>
        <w:rPr>
          <w:b/>
          <w:color w:val="1E6B2E"/>
        </w:rPr>
        <w:t>Newton's first law (motion persists unless a force acts)</w:t>
      </w:r>
    </w:p>
    <w:p>
      <w:pPr>
        <w:keepNext/>
        <w:ind w:left="431"/>
      </w:pPr>
      <w:r>
        <w:rPr>
          <w:b w:val="0"/>
          <w:color w:val="000000"/>
        </w:rPr>
        <w:t xml:space="preserve">D.  </w:t>
      </w:r>
      <w:r>
        <w:rPr>
          <w:b w:val="0"/>
          <w:color w:val="000000"/>
        </w:rPr>
        <w:t>The Arrhenius equation (reaction rates rise with temperature)</w:t>
      </w:r>
    </w:p>
    <w:p>
      <w:pPr>
        <w:ind w:left="431"/>
      </w:pPr>
      <w:r>
        <w:rPr>
          <w:color w:val="555555"/>
          <w:sz w:val="19"/>
        </w:rPr>
        <w:t>Why: Like inertia, exponential growth is the "default" state; ecology is largely the study of the forces (proposition 2) that cause deviations from it.</w:t>
      </w:r>
    </w:p>
    <w:p>
      <w:pPr>
        <w:keepNext/>
        <w:tabs>
          <w:tab w:pos="432" w:val="left"/>
        </w:tabs>
        <w:spacing w:before="200"/>
        <w:ind w:left="432" w:hanging="432"/>
      </w:pPr>
      <w:r>
        <w:rPr>
          <w:b/>
          <w:color w:val="1E2761"/>
          <w:sz w:val="22"/>
        </w:rPr>
        <w:t>12.</w:t>
        <w:tab/>
      </w:r>
      <w:r>
        <w:t>Which of the following is NOT one of the assumptions (a–c) from which the first proposition of population growth can emerge?</w:t>
      </w:r>
    </w:p>
    <w:p>
      <w:pPr>
        <w:keepNext/>
        <w:ind w:left="431"/>
      </w:pPr>
      <w:r>
        <w:rPr>
          <w:b w:val="0"/>
          <w:color w:val="000000"/>
        </w:rPr>
        <w:t xml:space="preserve">A.  </w:t>
      </w:r>
      <w:r>
        <w:rPr>
          <w:b w:val="0"/>
          <w:color w:val="000000"/>
        </w:rPr>
        <w:t>All individuals in the population are identical</w:t>
      </w:r>
    </w:p>
    <w:p>
      <w:pPr>
        <w:keepNext/>
        <w:ind w:left="431"/>
      </w:pPr>
      <w:r>
        <w:rPr>
          <w:b w:val="0"/>
          <w:color w:val="000000"/>
        </w:rPr>
        <w:t xml:space="preserve">B.  </w:t>
      </w:r>
      <w:r>
        <w:rPr>
          <w:b w:val="0"/>
          <w:color w:val="000000"/>
        </w:rPr>
        <w:t>There is no migration into or out of the population</w:t>
      </w:r>
    </w:p>
    <w:p>
      <w:pPr>
        <w:keepNext/>
        <w:ind w:left="431"/>
      </w:pPr>
      <w:r>
        <w:rPr>
          <w:b w:val="0"/>
          <w:color w:val="000000"/>
        </w:rPr>
        <w:t xml:space="preserve">C.  </w:t>
      </w:r>
      <w:r>
        <w:rPr>
          <w:b w:val="0"/>
          <w:color w:val="000000"/>
        </w:rPr>
        <w:t>Per capita birth and death rates are constant through time and independent of population size</w:t>
      </w:r>
    </w:p>
    <w:p>
      <w:pPr>
        <w:keepNext/>
        <w:ind w:left="431"/>
      </w:pPr>
      <w:r>
        <w:rPr>
          <w:b/>
          <w:color w:val="1E6B2E"/>
        </w:rPr>
        <w:t xml:space="preserve">D.  </w:t>
      </w:r>
      <w:r>
        <w:rPr>
          <w:b/>
          <w:color w:val="1E6B2E"/>
        </w:rPr>
        <w:t>The population is held at a carrying capacity set by limited resources</w:t>
      </w:r>
    </w:p>
    <w:p>
      <w:pPr>
        <w:ind w:left="431"/>
      </w:pPr>
      <w:r>
        <w:rPr>
          <w:color w:val="555555"/>
          <w:sz w:val="19"/>
        </w:rPr>
        <w:t>Why: A carrying capacity is one of the "forces" that prevents exponential growth (proposition 2), not an assumption that produces it.</w:t>
      </w:r>
    </w:p>
    <w:p>
      <w:pPr>
        <w:keepNext/>
        <w:tabs>
          <w:tab w:pos="432" w:val="left"/>
        </w:tabs>
        <w:spacing w:before="200"/>
        <w:ind w:left="432" w:hanging="432"/>
      </w:pPr>
      <w:r>
        <w:rPr>
          <w:b/>
          <w:color w:val="1E2761"/>
          <w:sz w:val="22"/>
        </w:rPr>
        <w:t>13.</w:t>
        <w:tab/>
      </w:r>
      <w:r>
        <w:t>A population of 400 mice in 2020 grows to 600 mice in 2025. Which expression correctly substitutes these values into r = ln(N(t+h) / N(t)) / ((t+h) − t)?</w:t>
      </w:r>
    </w:p>
    <w:p>
      <w:pPr>
        <w:keepNext/>
        <w:ind w:left="431"/>
      </w:pPr>
      <w:r>
        <w:rPr>
          <w:b/>
          <w:color w:val="1E6B2E"/>
        </w:rPr>
        <w:t xml:space="preserve">A.  </w:t>
      </w:r>
      <w:r>
        <w:rPr>
          <w:b/>
          <w:color w:val="1E6B2E"/>
        </w:rPr>
        <w:t>r = ln(600 / 400) / (2025 − 2020)</w:t>
      </w:r>
    </w:p>
    <w:p>
      <w:pPr>
        <w:keepNext/>
        <w:ind w:left="431"/>
      </w:pPr>
      <w:r>
        <w:rPr>
          <w:b w:val="0"/>
          <w:color w:val="000000"/>
        </w:rPr>
        <w:t xml:space="preserve">B.  </w:t>
      </w:r>
      <w:r>
        <w:rPr>
          <w:b w:val="0"/>
          <w:color w:val="000000"/>
        </w:rPr>
        <w:t>r = ln(400 / 600) / (2025 − 2020)</w:t>
      </w:r>
    </w:p>
    <w:p>
      <w:pPr>
        <w:keepNext/>
        <w:ind w:left="431"/>
      </w:pPr>
      <w:r>
        <w:rPr>
          <w:b w:val="0"/>
          <w:color w:val="000000"/>
        </w:rPr>
        <w:t xml:space="preserve">C.  </w:t>
      </w:r>
      <w:r>
        <w:rPr>
          <w:b w:val="0"/>
          <w:color w:val="000000"/>
        </w:rPr>
        <w:t>r = ln(600 / 400) / 2025</w:t>
      </w:r>
    </w:p>
    <w:p>
      <w:pPr>
        <w:keepNext/>
        <w:ind w:left="431"/>
      </w:pPr>
      <w:r>
        <w:rPr>
          <w:b w:val="0"/>
          <w:color w:val="000000"/>
        </w:rPr>
        <w:t xml:space="preserve">D.  </w:t>
      </w:r>
      <w:r>
        <w:rPr>
          <w:b w:val="0"/>
          <w:color w:val="000000"/>
        </w:rPr>
        <w:t>r = (600 − 400) / (2025 − 2020)</w:t>
      </w:r>
    </w:p>
    <w:p>
      <w:pPr>
        <w:ind w:left="431"/>
      </w:pPr>
      <w:r>
        <w:rPr>
          <w:color w:val="555555"/>
          <w:sz w:val="19"/>
        </w:rPr>
        <w:t>Why: N(t+h) = 600 is the later size and goes in the numerator; the denominator is the interval h = 2025 − 2020 = 5 years, not the calendar year. The last option uses the raw change, not the log ratio.</w:t>
      </w:r>
    </w:p>
    <w:p>
      <w:pPr>
        <w:keepNext/>
        <w:tabs>
          <w:tab w:pos="432" w:val="left"/>
        </w:tabs>
        <w:spacing w:before="200"/>
        <w:ind w:left="432" w:hanging="432"/>
      </w:pPr>
      <w:r>
        <w:rPr>
          <w:b/>
          <w:color w:val="1E2761"/>
          <w:sz w:val="22"/>
        </w:rPr>
        <w:t>14.</w:t>
        <w:tab/>
      </w:r>
      <w:r>
        <w:t>A population had 250 individuals in 2010 and still had exactly 250 individuals in 2015. What is r for this interval?</w:t>
      </w:r>
    </w:p>
    <w:p>
      <w:pPr>
        <w:keepNext/>
        <w:ind w:left="431"/>
      </w:pPr>
      <w:r>
        <w:rPr>
          <w:b w:val="0"/>
          <w:color w:val="000000"/>
        </w:rPr>
        <w:t xml:space="preserve">A.  </w:t>
      </w:r>
      <w:r>
        <w:rPr>
          <w:b w:val="0"/>
          <w:color w:val="000000"/>
        </w:rPr>
        <w:t>r = 1</w:t>
      </w:r>
    </w:p>
    <w:p>
      <w:pPr>
        <w:keepNext/>
        <w:ind w:left="431"/>
      </w:pPr>
      <w:r>
        <w:rPr>
          <w:b/>
          <w:color w:val="1E6B2E"/>
        </w:rPr>
        <w:t xml:space="preserve">B.  </w:t>
      </w:r>
      <w:r>
        <w:rPr>
          <w:b/>
          <w:color w:val="1E6B2E"/>
        </w:rPr>
        <w:t>r = 0</w:t>
      </w:r>
    </w:p>
    <w:p>
      <w:pPr>
        <w:keepNext/>
        <w:ind w:left="431"/>
      </w:pPr>
      <w:r>
        <w:rPr>
          <w:b w:val="0"/>
          <w:color w:val="000000"/>
        </w:rPr>
        <w:t xml:space="preserve">C.  </w:t>
      </w:r>
      <w:r>
        <w:rPr>
          <w:b w:val="0"/>
          <w:color w:val="000000"/>
        </w:rPr>
        <w:t>r = 250/5 = 50</w:t>
      </w:r>
    </w:p>
    <w:p>
      <w:pPr>
        <w:keepNext/>
        <w:ind w:left="431"/>
      </w:pPr>
      <w:r>
        <w:rPr>
          <w:b w:val="0"/>
          <w:color w:val="000000"/>
        </w:rPr>
        <w:t xml:space="preserve">D.  </w:t>
      </w:r>
      <w:r>
        <w:rPr>
          <w:b w:val="0"/>
          <w:color w:val="000000"/>
        </w:rPr>
        <w:t>r cannot be calculated when the population does not change</w:t>
      </w:r>
    </w:p>
    <w:p>
      <w:pPr>
        <w:ind w:left="431"/>
      </w:pPr>
      <w:r>
        <w:rPr>
          <w:color w:val="555555"/>
          <w:sz w:val="19"/>
        </w:rPr>
        <w:t>Why: ln(250/250) = ln(1) = 0, so r = 0 / 5 = 0. Positive r means growth, negative r means decline, and zero means no change.</w:t>
      </w:r>
    </w:p>
    <w:p>
      <w:pPr>
        <w:keepNext/>
        <w:tabs>
          <w:tab w:pos="432" w:val="left"/>
        </w:tabs>
        <w:spacing w:before="200"/>
        <w:ind w:left="432" w:hanging="432"/>
      </w:pPr>
      <w:r>
        <w:rPr>
          <w:b/>
          <w:color w:val="1E2761"/>
          <w:sz w:val="22"/>
        </w:rPr>
        <w:t>15.</w:t>
        <w:tab/>
      </w:r>
      <w:r>
        <w:t>Starting from the projection equation N(t) = N₀ e^(rt), which expression correctly solves for r?</w:t>
      </w:r>
    </w:p>
    <w:p>
      <w:pPr>
        <w:keepNext/>
        <w:ind w:left="431"/>
      </w:pPr>
      <w:r>
        <w:rPr>
          <w:b w:val="0"/>
          <w:color w:val="000000"/>
        </w:rPr>
        <w:t xml:space="preserve">A.  </w:t>
      </w:r>
      <w:r>
        <w:rPr>
          <w:b w:val="0"/>
          <w:color w:val="000000"/>
        </w:rPr>
        <w:t>r = N(t) / (N₀ · t)</w:t>
      </w:r>
    </w:p>
    <w:p>
      <w:pPr>
        <w:keepNext/>
        <w:ind w:left="431"/>
      </w:pPr>
      <w:r>
        <w:rPr>
          <w:b w:val="0"/>
          <w:color w:val="000000"/>
        </w:rPr>
        <w:t xml:space="preserve">B.  </w:t>
      </w:r>
      <w:r>
        <w:rPr>
          <w:b w:val="0"/>
          <w:color w:val="000000"/>
        </w:rPr>
        <w:t>r = ln(N(t) − N₀) / t</w:t>
      </w:r>
    </w:p>
    <w:p>
      <w:pPr>
        <w:keepNext/>
        <w:ind w:left="431"/>
      </w:pPr>
      <w:r>
        <w:rPr>
          <w:b w:val="0"/>
          <w:color w:val="000000"/>
        </w:rPr>
        <w:t xml:space="preserve">C.  </w:t>
      </w:r>
      <w:r>
        <w:rPr>
          <w:b w:val="0"/>
          <w:color w:val="000000"/>
        </w:rPr>
        <w:t>r = e^(N(t)/N₀) / t</w:t>
      </w:r>
    </w:p>
    <w:p>
      <w:pPr>
        <w:keepNext/>
        <w:ind w:left="431"/>
      </w:pPr>
      <w:r>
        <w:rPr>
          <w:b/>
          <w:color w:val="1E6B2E"/>
        </w:rPr>
        <w:t xml:space="preserve">D.  </w:t>
      </w:r>
      <w:r>
        <w:rPr>
          <w:b/>
          <w:color w:val="1E6B2E"/>
        </w:rPr>
        <w:t>r = ln(N(t) / N₀) / t</w:t>
      </w:r>
    </w:p>
    <w:p>
      <w:pPr>
        <w:ind w:left="431"/>
      </w:pPr>
      <w:r>
        <w:rPr>
          <w:color w:val="555555"/>
          <w:sz w:val="19"/>
        </w:rPr>
        <w:t>Why: Divide both sides by N₀: N(t)/N₀ = e^(rt). Take the natural log: ln(N(t)/N₀) = rt. Divide by t: r = ln(N(t)/N₀)/t, the same form as the growth-rate equation, with h = t.</w:t>
      </w:r>
    </w:p>
    <w:p>
      <w:pPr>
        <w:keepNext/>
        <w:tabs>
          <w:tab w:pos="432" w:val="left"/>
        </w:tabs>
        <w:spacing w:before="200"/>
        <w:ind w:left="432" w:hanging="432"/>
      </w:pPr>
      <w:r>
        <w:rPr>
          <w:b/>
          <w:color w:val="1E2761"/>
          <w:sz w:val="22"/>
        </w:rPr>
        <w:t>16.</w:t>
        <w:tab/>
      </w:r>
      <w:r>
        <w:t>A population doubles when N(t) = 2N₀. Substituting this into N(t) = N₀ e^(rt) and solving for t gives the doubling time. Which expression is correct?</w:t>
      </w:r>
    </w:p>
    <w:p>
      <w:pPr>
        <w:keepNext/>
        <w:ind w:left="431"/>
      </w:pPr>
      <w:r>
        <w:rPr>
          <w:b/>
          <w:color w:val="1E6B2E"/>
        </w:rPr>
        <w:t xml:space="preserve">A.  </w:t>
      </w:r>
      <w:r>
        <w:rPr>
          <w:b/>
          <w:color w:val="1E6B2E"/>
        </w:rPr>
        <w:t>t = ln(2) / r</w:t>
      </w:r>
    </w:p>
    <w:p>
      <w:pPr>
        <w:keepNext/>
        <w:ind w:left="431"/>
      </w:pPr>
      <w:r>
        <w:rPr>
          <w:b w:val="0"/>
          <w:color w:val="000000"/>
        </w:rPr>
        <w:t xml:space="preserve">B.  </w:t>
      </w:r>
      <w:r>
        <w:rPr>
          <w:b w:val="0"/>
          <w:color w:val="000000"/>
        </w:rPr>
        <w:t>t = 2 / r</w:t>
      </w:r>
    </w:p>
    <w:p>
      <w:pPr>
        <w:keepNext/>
        <w:ind w:left="431"/>
      </w:pPr>
      <w:r>
        <w:rPr>
          <w:b w:val="0"/>
          <w:color w:val="000000"/>
        </w:rPr>
        <w:t xml:space="preserve">C.  </w:t>
      </w:r>
      <w:r>
        <w:rPr>
          <w:b w:val="0"/>
          <w:color w:val="000000"/>
        </w:rPr>
        <w:t>t = r · ln(2)</w:t>
      </w:r>
    </w:p>
    <w:p>
      <w:pPr>
        <w:keepNext/>
        <w:ind w:left="431"/>
      </w:pPr>
      <w:r>
        <w:rPr>
          <w:b w:val="0"/>
          <w:color w:val="000000"/>
        </w:rPr>
        <w:t xml:space="preserve">D.  </w:t>
      </w:r>
      <w:r>
        <w:rPr>
          <w:b w:val="0"/>
          <w:color w:val="000000"/>
        </w:rPr>
        <w:t>t = e² / r</w:t>
      </w:r>
    </w:p>
    <w:p>
      <w:pPr>
        <w:ind w:left="431"/>
      </w:pPr>
      <w:r>
        <w:rPr>
          <w:color w:val="555555"/>
          <w:sz w:val="19"/>
        </w:rPr>
        <w:t>Why: 2N₀ = N₀e^(rt) → 2 = e^(rt) → ln(2) = rt → t = ln(2)/r. This is how duckweed with r ≈ 0.35 per week doubles in about two weeks.</w:t>
      </w:r>
    </w:p>
    <w:p>
      <w:pPr>
        <w:keepNext/>
        <w:tabs>
          <w:tab w:pos="432" w:val="left"/>
        </w:tabs>
        <w:spacing w:before="200"/>
        <w:ind w:left="432" w:hanging="432"/>
      </w:pPr>
      <w:r>
        <w:rPr>
          <w:b/>
          <w:color w:val="1E2761"/>
          <w:sz w:val="22"/>
        </w:rPr>
        <w:t>17.</w:t>
        <w:tab/>
      </w:r>
      <w:r>
        <w:t>You know the world population in 2020 and the growth rate r for 2020. Which expression correctly projects the population to 2050, assuming r stays constant?</w:t>
      </w:r>
    </w:p>
    <w:p>
      <w:pPr>
        <w:keepNext/>
        <w:ind w:left="431"/>
      </w:pPr>
      <w:r>
        <w:rPr>
          <w:b w:val="0"/>
          <w:color w:val="000000"/>
        </w:rPr>
        <w:t xml:space="preserve">A.  </w:t>
      </w:r>
      <w:r>
        <w:rPr>
          <w:b w:val="0"/>
          <w:color w:val="000000"/>
        </w:rPr>
        <w:t>N(2020) · e^(r × 2050)</w:t>
      </w:r>
    </w:p>
    <w:p>
      <w:pPr>
        <w:keepNext/>
        <w:ind w:left="431"/>
      </w:pPr>
      <w:r>
        <w:rPr>
          <w:b/>
          <w:color w:val="1E6B2E"/>
        </w:rPr>
        <w:t xml:space="preserve">B.  </w:t>
      </w:r>
      <w:r>
        <w:rPr>
          <w:b/>
          <w:color w:val="1E6B2E"/>
        </w:rPr>
        <w:t>N(2020) · e^(r × 30)</w:t>
      </w:r>
    </w:p>
    <w:p>
      <w:pPr>
        <w:keepNext/>
        <w:ind w:left="431"/>
      </w:pPr>
      <w:r>
        <w:rPr>
          <w:b w:val="0"/>
          <w:color w:val="000000"/>
        </w:rPr>
        <w:t xml:space="preserve">C.  </w:t>
      </w:r>
      <w:r>
        <w:rPr>
          <w:b w:val="0"/>
          <w:color w:val="000000"/>
        </w:rPr>
        <w:t>N(2020) · r × 30</w:t>
      </w:r>
    </w:p>
    <w:p>
      <w:pPr>
        <w:keepNext/>
        <w:ind w:left="431"/>
      </w:pPr>
      <w:r>
        <w:rPr>
          <w:b w:val="0"/>
          <w:color w:val="000000"/>
        </w:rPr>
        <w:t xml:space="preserve">D.  </w:t>
      </w:r>
      <w:r>
        <w:rPr>
          <w:b w:val="0"/>
          <w:color w:val="000000"/>
        </w:rPr>
        <w:t>N(2020) + e^(r × 30)</w:t>
      </w:r>
    </w:p>
    <w:p>
      <w:pPr>
        <w:ind w:left="431"/>
      </w:pPr>
      <w:r>
        <w:rPr>
          <w:color w:val="555555"/>
          <w:sz w:val="19"/>
        </w:rPr>
        <w:t>Why: The exponent must contain the time interval from the starting N to the projected N: 2050 − 2020 = 30 years, not the calendar year.</w:t>
      </w:r>
    </w:p>
    <w:p>
      <w:pPr>
        <w:keepNext/>
        <w:tabs>
          <w:tab w:pos="432" w:val="left"/>
        </w:tabs>
        <w:spacing w:before="200"/>
        <w:ind w:left="432" w:hanging="432"/>
      </w:pPr>
      <w:r>
        <w:rPr>
          <w:b/>
          <w:color w:val="1E2761"/>
          <w:sz w:val="22"/>
        </w:rPr>
        <w:t>18.</w:t>
        <w:tab/>
      </w:r>
      <w:r>
        <w:t>In R, what does the function log() compute in the first line?</w:t>
      </w:r>
    </w:p>
    <w:p>
      <w:pPr>
        <w:keepNext/>
        <w:spacing w:after="0"/>
        <w:ind w:left="432"/>
        <w:shd w:val="clear" w:color="auto" w:fill="F2F2F2"/>
      </w:pPr>
      <w:r>
        <w:rPr>
          <w:rFonts w:ascii="Consolas" w:hAnsi="Consolas"/>
          <w:color w:val="1A1A1A"/>
          <w:sz w:val="18"/>
        </w:rPr>
        <w:t>logNth.over.Nt &lt;- log(Nth / Nt)</w:t>
      </w:r>
    </w:p>
    <w:p>
      <w:pPr>
        <w:keepNext/>
        <w:spacing w:after="80"/>
        <w:ind w:left="432"/>
        <w:shd w:val="clear" w:color="auto" w:fill="F2F2F2"/>
      </w:pPr>
      <w:r>
        <w:rPr>
          <w:rFonts w:ascii="Consolas" w:hAnsi="Consolas"/>
          <w:color w:val="1A1A1A"/>
          <w:sz w:val="18"/>
        </w:rPr>
        <w:t>r &lt;- logNth.over.Nt / h</w:t>
      </w:r>
    </w:p>
    <w:p>
      <w:pPr>
        <w:keepNext/>
        <w:ind w:left="431"/>
      </w:pPr>
      <w:r>
        <w:rPr>
          <w:b w:val="0"/>
          <w:color w:val="000000"/>
        </w:rPr>
        <w:t xml:space="preserve">A.  </w:t>
      </w:r>
      <w:r>
        <w:rPr>
          <w:b w:val="0"/>
          <w:color w:val="000000"/>
        </w:rPr>
        <w:t>The common (base-10) logarithm</w:t>
      </w:r>
    </w:p>
    <w:p>
      <w:pPr>
        <w:keepNext/>
        <w:ind w:left="431"/>
      </w:pPr>
      <w:r>
        <w:rPr>
          <w:b w:val="0"/>
          <w:color w:val="000000"/>
        </w:rPr>
        <w:t xml:space="preserve">B.  </w:t>
      </w:r>
      <w:r>
        <w:rPr>
          <w:b w:val="0"/>
          <w:color w:val="000000"/>
        </w:rPr>
        <w:t>The base-2 logarithm</w:t>
      </w:r>
    </w:p>
    <w:p>
      <w:pPr>
        <w:keepNext/>
        <w:ind w:left="431"/>
      </w:pPr>
      <w:r>
        <w:rPr>
          <w:b/>
          <w:color w:val="1E6B2E"/>
        </w:rPr>
        <w:t xml:space="preserve">C.  </w:t>
      </w:r>
      <w:r>
        <w:rPr>
          <w:b/>
          <w:color w:val="1E6B2E"/>
        </w:rPr>
        <w:t>The natural logarithm (base e)</w:t>
      </w:r>
    </w:p>
    <w:p>
      <w:pPr>
        <w:keepNext/>
        <w:ind w:left="431"/>
      </w:pPr>
      <w:r>
        <w:rPr>
          <w:b w:val="0"/>
          <w:color w:val="000000"/>
        </w:rPr>
        <w:t xml:space="preserve">D.  </w:t>
      </w:r>
      <w:r>
        <w:rPr>
          <w:b w:val="0"/>
          <w:color w:val="000000"/>
        </w:rPr>
        <w:t>The exponential, e raised to the power of Nth / Nt</w:t>
      </w:r>
    </w:p>
    <w:p>
      <w:pPr>
        <w:ind w:left="431"/>
      </w:pPr>
      <w:r>
        <w:rPr>
          <w:color w:val="555555"/>
          <w:sz w:val="19"/>
        </w:rPr>
        <w:t>Why: In R, log() is the natural log by default; log10() is the common log. Our growth-rate formula uses the natural log.</w:t>
      </w:r>
    </w:p>
    <w:p>
      <w:pPr>
        <w:keepNext/>
        <w:tabs>
          <w:tab w:pos="432" w:val="left"/>
        </w:tabs>
        <w:spacing w:before="200"/>
        <w:ind w:left="432" w:hanging="432"/>
      </w:pPr>
      <w:r>
        <w:rPr>
          <w:b/>
          <w:color w:val="1E2761"/>
          <w:sz w:val="22"/>
        </w:rPr>
        <w:t>19.</w:t>
        <w:tab/>
      </w:r>
      <w:r>
        <w:t>After this loop runs, the value of r for the last row of d is still NA. Why?</w:t>
      </w:r>
    </w:p>
    <w:p>
      <w:pPr>
        <w:keepNext/>
        <w:spacing w:after="0"/>
        <w:ind w:left="432"/>
        <w:shd w:val="clear" w:color="auto" w:fill="F2F2F2"/>
      </w:pPr>
      <w:r>
        <w:rPr>
          <w:rFonts w:ascii="Consolas" w:hAnsi="Consolas"/>
          <w:color w:val="1A1A1A"/>
          <w:sz w:val="18"/>
        </w:rPr>
        <w:t>r &lt;- rep(NA, nrow(d))</w:t>
      </w:r>
    </w:p>
    <w:p>
      <w:pPr>
        <w:keepNext/>
        <w:spacing w:after="0"/>
        <w:ind w:left="432"/>
        <w:shd w:val="clear" w:color="auto" w:fill="F2F2F2"/>
      </w:pPr>
      <w:r>
        <w:rPr>
          <w:rFonts w:ascii="Consolas" w:hAnsi="Consolas"/>
          <w:color w:val="1A1A1A"/>
          <w:sz w:val="18"/>
        </w:rPr>
        <w:t>for(i in 2:nrow(d)) {</w:t>
      </w:r>
    </w:p>
    <w:p>
      <w:pPr>
        <w:keepNext/>
        <w:spacing w:after="0"/>
        <w:ind w:left="432"/>
        <w:shd w:val="clear" w:color="auto" w:fill="F2F2F2"/>
      </w:pPr>
      <w:r>
        <w:rPr>
          <w:rFonts w:ascii="Consolas" w:hAnsi="Consolas"/>
          <w:color w:val="1A1A1A"/>
          <w:sz w:val="18"/>
        </w:rPr>
        <w:t xml:space="preserve">  h &lt;- d$Year[i] - d$Year[i-1]</w:t>
      </w:r>
    </w:p>
    <w:p>
      <w:pPr>
        <w:keepNext/>
        <w:spacing w:after="0"/>
        <w:ind w:left="432"/>
        <w:shd w:val="clear" w:color="auto" w:fill="F2F2F2"/>
      </w:pPr>
      <w:r>
        <w:rPr>
          <w:rFonts w:ascii="Consolas" w:hAnsi="Consolas"/>
          <w:color w:val="1A1A1A"/>
          <w:sz w:val="18"/>
        </w:rPr>
        <w:t xml:space="preserve">  r[i-1] &lt;- log(d$est.N[i] / d$est.N[i-1]) / h</w:t>
      </w:r>
    </w:p>
    <w:p>
      <w:pPr>
        <w:keepNext/>
        <w:spacing w:after="80"/>
        <w:ind w:left="432"/>
        <w:shd w:val="clear" w:color="auto" w:fill="F2F2F2"/>
      </w:pPr>
      <w:r>
        <w:rPr>
          <w:rFonts w:ascii="Consolas" w:hAnsi="Consolas"/>
          <w:color w:val="1A1A1A"/>
          <w:sz w:val="18"/>
        </w:rPr>
        <w:t>}</w:t>
      </w:r>
    </w:p>
    <w:p>
      <w:pPr>
        <w:keepNext/>
        <w:ind w:left="431"/>
      </w:pPr>
      <w:r>
        <w:rPr>
          <w:b w:val="0"/>
          <w:color w:val="000000"/>
        </w:rPr>
        <w:t xml:space="preserve">A.  </w:t>
      </w:r>
      <w:r>
        <w:rPr>
          <w:b w:val="0"/>
          <w:color w:val="000000"/>
        </w:rPr>
        <w:t>Because the loop starts at row 2 instead of row 1, so one value is skipped</w:t>
      </w:r>
    </w:p>
    <w:p>
      <w:pPr>
        <w:keepNext/>
        <w:ind w:left="431"/>
      </w:pPr>
      <w:r>
        <w:rPr>
          <w:b w:val="0"/>
          <w:color w:val="000000"/>
        </w:rPr>
        <w:t xml:space="preserve">B.  </w:t>
      </w:r>
      <w:r>
        <w:rPr>
          <w:b w:val="0"/>
          <w:color w:val="000000"/>
        </w:rPr>
        <w:t>Because log() returns NA for very large population sizes</w:t>
      </w:r>
    </w:p>
    <w:p>
      <w:pPr>
        <w:keepNext/>
        <w:ind w:left="431"/>
      </w:pPr>
      <w:r>
        <w:rPr>
          <w:b w:val="0"/>
          <w:color w:val="000000"/>
        </w:rPr>
        <w:t xml:space="preserve">C.  </w:t>
      </w:r>
      <w:r>
        <w:rPr>
          <w:b w:val="0"/>
          <w:color w:val="000000"/>
        </w:rPr>
        <w:t>Because rep() can only create vectors that are one element shorter than the data</w:t>
      </w:r>
    </w:p>
    <w:p>
      <w:pPr>
        <w:keepNext/>
        <w:ind w:left="431"/>
      </w:pPr>
      <w:r>
        <w:rPr>
          <w:b/>
          <w:color w:val="1E6B2E"/>
        </w:rPr>
        <w:t xml:space="preserve">D.  </w:t>
      </w:r>
      <w:r>
        <w:rPr>
          <w:b/>
          <w:color w:val="1E6B2E"/>
        </w:rPr>
        <w:t>Because r for a year needs the next year's N, which the data do not have</w:t>
      </w:r>
    </w:p>
    <w:p>
      <w:pPr>
        <w:ind w:left="431"/>
      </w:pPr>
      <w:r>
        <w:rPr>
          <w:color w:val="555555"/>
          <w:sz w:val="19"/>
        </w:rPr>
        <w:t>Why: Each r is stored at year t (slot i−1) using N at t and t+h. The final year has no following year, so its slot is never filled and stays NA.</w:t>
      </w:r>
    </w:p>
    <w:p>
      <w:pPr>
        <w:keepNext/>
        <w:tabs>
          <w:tab w:pos="432" w:val="left"/>
        </w:tabs>
        <w:spacing w:before="200"/>
        <w:ind w:left="432" w:hanging="432"/>
      </w:pPr>
      <w:r>
        <w:rPr>
          <w:b/>
          <w:color w:val="1E2761"/>
          <w:sz w:val="22"/>
        </w:rPr>
        <w:t>20.</w:t>
        <w:tab/>
      </w:r>
      <w:r>
        <w:t>Estimates show that the human per capita growth rate rose sharply after about 1500 and has fluctuated since. What does this imply about projecting the 2020 growth rate forward to 2050?</w:t>
      </w:r>
    </w:p>
    <w:p>
      <w:pPr>
        <w:keepNext/>
        <w:ind w:left="431"/>
      </w:pPr>
      <w:r>
        <w:rPr>
          <w:b/>
          <w:color w:val="1E6B2E"/>
        </w:rPr>
        <w:t xml:space="preserve">A.  </w:t>
      </w:r>
      <w:r>
        <w:rPr>
          <w:b/>
          <w:color w:val="1E6B2E"/>
        </w:rPr>
        <w:t>It assumes r stays constant for 30 years, which the historical record suggests is unlikely</w:t>
      </w:r>
    </w:p>
    <w:p>
      <w:pPr>
        <w:keepNext/>
        <w:ind w:left="431"/>
      </w:pPr>
      <w:r>
        <w:rPr>
          <w:b w:val="0"/>
          <w:color w:val="000000"/>
        </w:rPr>
        <w:t xml:space="preserve">B.  </w:t>
      </w:r>
      <w:r>
        <w:rPr>
          <w:b w:val="0"/>
          <w:color w:val="000000"/>
        </w:rPr>
        <w:t>The projection will be exact, because exponential growth always applies to human populations</w:t>
      </w:r>
    </w:p>
    <w:p>
      <w:pPr>
        <w:keepNext/>
        <w:ind w:left="431"/>
      </w:pPr>
      <w:r>
        <w:rPr>
          <w:b w:val="0"/>
          <w:color w:val="000000"/>
        </w:rPr>
        <w:t xml:space="preserve">C.  </w:t>
      </w:r>
      <w:r>
        <w:rPr>
          <w:b w:val="0"/>
          <w:color w:val="000000"/>
        </w:rPr>
        <w:t>The projection is impossible, because r can only be calculated for intervals of exactly one year</w:t>
      </w:r>
    </w:p>
    <w:p>
      <w:pPr>
        <w:keepNext/>
        <w:ind w:left="431"/>
      </w:pPr>
      <w:r>
        <w:rPr>
          <w:b w:val="0"/>
          <w:color w:val="000000"/>
        </w:rPr>
        <w:t xml:space="preserve">D.  </w:t>
      </w:r>
      <w:r>
        <w:rPr>
          <w:b w:val="0"/>
          <w:color w:val="000000"/>
        </w:rPr>
        <w:t>The projection will be too small, because r always increases as population size increases</w:t>
      </w:r>
    </w:p>
    <w:p>
      <w:pPr>
        <w:ind w:left="431"/>
      </w:pPr>
      <w:r>
        <w:rPr>
          <w:color w:val="555555"/>
          <w:sz w:val="19"/>
        </w:rPr>
        <w:t>Why: N(t) = N₀e^(rt) assumes constant r. That can be reasonable over short periods, but human r has changed a lot over decades, so a 30-year projection should be treated with caution.</w:t>
      </w:r>
    </w:p>
    <w:p>
      <w:pPr>
        <w:keepNext/>
        <w:tabs>
          <w:tab w:pos="432" w:val="left"/>
        </w:tabs>
        <w:spacing w:before="200"/>
        <w:ind w:left="432" w:hanging="432"/>
      </w:pPr>
      <w:r>
        <w:rPr>
          <w:b/>
          <w:color w:val="1E2761"/>
          <w:sz w:val="22"/>
        </w:rPr>
        <w:t>21.</w:t>
        <w:tab/>
      </w:r>
      <w:r>
        <w:t>The allometric equation is B = B₀ M^z. If you take the logarithm of both sides and plot log B against log M, what does the slope of the resulting straight line tell you?</w:t>
      </w:r>
    </w:p>
    <w:p>
      <w:pPr>
        <w:keepNext/>
        <w:ind w:left="431"/>
      </w:pPr>
      <w:r>
        <w:rPr>
          <w:b w:val="0"/>
          <w:color w:val="000000"/>
        </w:rPr>
        <w:t xml:space="preserve">A.  </w:t>
      </w:r>
      <w:r>
        <w:rPr>
          <w:b w:val="0"/>
          <w:color w:val="000000"/>
        </w:rPr>
        <w:t>The normalization constant, B₀</w:t>
      </w:r>
    </w:p>
    <w:p>
      <w:pPr>
        <w:keepNext/>
        <w:ind w:left="431"/>
      </w:pPr>
      <w:r>
        <w:rPr>
          <w:b/>
          <w:color w:val="1E6B2E"/>
        </w:rPr>
        <w:t xml:space="preserve">B.  </w:t>
      </w:r>
      <w:r>
        <w:rPr>
          <w:b/>
          <w:color w:val="1E6B2E"/>
        </w:rPr>
        <w:t>The allometric scaling exponent, z</w:t>
      </w:r>
    </w:p>
    <w:p>
      <w:pPr>
        <w:keepNext/>
        <w:ind w:left="431"/>
      </w:pPr>
      <w:r>
        <w:rPr>
          <w:b w:val="0"/>
          <w:color w:val="000000"/>
        </w:rPr>
        <w:t xml:space="preserve">C.  </w:t>
      </w:r>
      <w:r>
        <w:rPr>
          <w:b w:val="0"/>
          <w:color w:val="000000"/>
        </w:rPr>
        <w:t>The activation energy, Eₐ</w:t>
      </w:r>
    </w:p>
    <w:p>
      <w:pPr>
        <w:keepNext/>
        <w:ind w:left="431"/>
      </w:pPr>
      <w:r>
        <w:rPr>
          <w:b w:val="0"/>
          <w:color w:val="000000"/>
        </w:rPr>
        <w:t xml:space="preserve">D.  </w:t>
      </w:r>
      <w:r>
        <w:rPr>
          <w:b w:val="0"/>
          <w:color w:val="000000"/>
        </w:rPr>
        <w:t>The average body mass of the sample</w:t>
      </w:r>
    </w:p>
    <w:p>
      <w:pPr>
        <w:ind w:left="431"/>
      </w:pPr>
      <w:r>
        <w:rPr>
          <w:color w:val="555555"/>
          <w:sz w:val="19"/>
        </w:rPr>
        <w:t>Why: log B = log B₀ + z · log M is a straight line with intercept log B₀ and slope z.</w:t>
      </w:r>
    </w:p>
    <w:p>
      <w:pPr>
        <w:keepNext/>
        <w:tabs>
          <w:tab w:pos="432" w:val="left"/>
        </w:tabs>
        <w:spacing w:before="200"/>
        <w:ind w:left="432" w:hanging="432"/>
      </w:pPr>
      <w:r>
        <w:rPr>
          <w:b/>
          <w:color w:val="1E2761"/>
          <w:sz w:val="22"/>
        </w:rPr>
        <w:t>22.</w:t>
        <w:tab/>
      </w:r>
      <w:r>
        <w:t>What value of the allometric scaling exponent does the Metabolic Theory of Ecology (MTE) predict?</w:t>
      </w:r>
    </w:p>
    <w:p>
      <w:pPr>
        <w:keepNext/>
        <w:ind w:left="431"/>
      </w:pPr>
      <w:r>
        <w:rPr>
          <w:b w:val="0"/>
          <w:color w:val="000000"/>
        </w:rPr>
        <w:t xml:space="preserve">A.  </w:t>
      </w:r>
      <w:r>
        <w:rPr>
          <w:b w:val="0"/>
          <w:color w:val="000000"/>
        </w:rPr>
        <w:t>z = 0.25</w:t>
      </w:r>
    </w:p>
    <w:p>
      <w:pPr>
        <w:keepNext/>
        <w:ind w:left="431"/>
      </w:pPr>
      <w:r>
        <w:rPr>
          <w:b w:val="0"/>
          <w:color w:val="000000"/>
        </w:rPr>
        <w:t xml:space="preserve">B.  </w:t>
      </w:r>
      <w:r>
        <w:rPr>
          <w:b w:val="0"/>
          <w:color w:val="000000"/>
        </w:rPr>
        <w:t>z = 1.0</w:t>
      </w:r>
    </w:p>
    <w:p>
      <w:pPr>
        <w:keepNext/>
        <w:ind w:left="431"/>
      </w:pPr>
      <w:r>
        <w:rPr>
          <w:b/>
          <w:color w:val="1E6B2E"/>
        </w:rPr>
        <w:t xml:space="preserve">C.  </w:t>
      </w:r>
      <w:r>
        <w:rPr>
          <w:b/>
          <w:color w:val="1E6B2E"/>
        </w:rPr>
        <w:t>z = 0.75</w:t>
      </w:r>
    </w:p>
    <w:p>
      <w:pPr>
        <w:keepNext/>
        <w:ind w:left="431"/>
      </w:pPr>
      <w:r>
        <w:rPr>
          <w:b w:val="0"/>
          <w:color w:val="000000"/>
        </w:rPr>
        <w:t xml:space="preserve">D.  </w:t>
      </w:r>
      <w:r>
        <w:rPr>
          <w:b w:val="0"/>
          <w:color w:val="000000"/>
        </w:rPr>
        <w:t>z = 1.33</w:t>
      </w:r>
    </w:p>
    <w:p>
      <w:pPr>
        <w:ind w:left="431"/>
      </w:pPr>
      <w:r>
        <w:rPr>
          <w:color w:val="555555"/>
          <w:sz w:val="19"/>
        </w:rPr>
        <w:t>Why: MTE predicts 3/4-power scaling (z = 0.75), derived from how resource distribution networks scale with body size.</w:t>
      </w:r>
    </w:p>
    <w:p>
      <w:pPr>
        <w:keepNext/>
        <w:tabs>
          <w:tab w:pos="432" w:val="left"/>
        </w:tabs>
        <w:spacing w:before="200"/>
        <w:ind w:left="432" w:hanging="432"/>
      </w:pPr>
      <w:r>
        <w:rPr>
          <w:b/>
          <w:color w:val="1E2761"/>
          <w:sz w:val="22"/>
        </w:rPr>
        <w:t>23.</w:t>
        <w:tab/>
      </w:r>
      <w:r>
        <w:t>When z &lt; 1 ("negative allometry"), which statement is true as body mass increases?</w:t>
      </w:r>
    </w:p>
    <w:p>
      <w:pPr>
        <w:keepNext/>
        <w:ind w:left="431"/>
      </w:pPr>
      <w:r>
        <w:rPr>
          <w:b w:val="0"/>
          <w:color w:val="000000"/>
        </w:rPr>
        <w:t xml:space="preserve">A.  </w:t>
      </w:r>
      <w:r>
        <w:rPr>
          <w:b w:val="0"/>
          <w:color w:val="000000"/>
        </w:rPr>
        <w:t>Whole-organism metabolic rate decreases, and per-gram rate decreases</w:t>
      </w:r>
    </w:p>
    <w:p>
      <w:pPr>
        <w:keepNext/>
        <w:ind w:left="431"/>
      </w:pPr>
      <w:r>
        <w:rPr>
          <w:b w:val="0"/>
          <w:color w:val="000000"/>
        </w:rPr>
        <w:t xml:space="preserve">B.  </w:t>
      </w:r>
      <w:r>
        <w:rPr>
          <w:b w:val="0"/>
          <w:color w:val="000000"/>
        </w:rPr>
        <w:t>Whole-organism metabolic rate increases in direct proportion to mass, so per-gram rate is constant</w:t>
      </w:r>
    </w:p>
    <w:p>
      <w:pPr>
        <w:keepNext/>
        <w:ind w:left="431"/>
      </w:pPr>
      <w:r>
        <w:rPr>
          <w:b w:val="0"/>
          <w:color w:val="000000"/>
        </w:rPr>
        <w:t xml:space="preserve">C.  </w:t>
      </w:r>
      <w:r>
        <w:rPr>
          <w:b w:val="0"/>
          <w:color w:val="000000"/>
        </w:rPr>
        <w:t>Whole-organism metabolic rate is unaffected by body mass</w:t>
      </w:r>
    </w:p>
    <w:p>
      <w:pPr>
        <w:keepNext/>
        <w:ind w:left="431"/>
      </w:pPr>
      <w:r>
        <w:rPr>
          <w:b/>
          <w:color w:val="1E6B2E"/>
        </w:rPr>
        <w:t xml:space="preserve">D.  </w:t>
      </w:r>
      <w:r>
        <w:rPr>
          <w:b/>
          <w:color w:val="1E6B2E"/>
        </w:rPr>
        <w:t>Whole-organism metabolic rate increases, but metabolic rate per gram of body mass decreases</w:t>
      </w:r>
    </w:p>
    <w:p>
      <w:pPr>
        <w:ind w:left="431"/>
      </w:pPr>
      <w:r>
        <w:rPr>
          <w:color w:val="555555"/>
          <w:sz w:val="19"/>
        </w:rPr>
        <w:t>Why: B increases with M, but less than proportionally; per gram, B/M ∝ M^(z−1) = M^(−1/4) when z = 0.75, so it declines with size.</w:t>
      </w:r>
    </w:p>
    <w:p>
      <w:pPr>
        <w:keepNext/>
        <w:tabs>
          <w:tab w:pos="432" w:val="left"/>
        </w:tabs>
        <w:spacing w:before="200"/>
        <w:ind w:left="432" w:hanging="432"/>
      </w:pPr>
      <w:r>
        <w:rPr>
          <w:b/>
          <w:color w:val="1E2761"/>
          <w:sz w:val="22"/>
        </w:rPr>
        <w:t>24.</w:t>
        <w:tab/>
      </w:r>
      <w:r>
        <w:t>Fish A weighs 16 times as much as Fish B. Using B = B₀ M^z, the ratio of their whole-body excretion rates is B_A / B_B = (M_A / M_B)^z. If z = 3/4, which expression gives B_A / B_B?</w:t>
      </w:r>
    </w:p>
    <w:p>
      <w:pPr>
        <w:keepNext/>
        <w:ind w:left="431"/>
      </w:pPr>
      <w:r>
        <w:rPr>
          <w:b/>
          <w:color w:val="1E6B2E"/>
        </w:rPr>
        <w:t xml:space="preserve">A.  </w:t>
      </w:r>
      <w:r>
        <w:rPr>
          <w:b/>
          <w:color w:val="1E6B2E"/>
        </w:rPr>
        <w:t>16^(3/4)</w:t>
      </w:r>
    </w:p>
    <w:p>
      <w:pPr>
        <w:keepNext/>
        <w:ind w:left="431"/>
      </w:pPr>
      <w:r>
        <w:rPr>
          <w:b w:val="0"/>
          <w:color w:val="000000"/>
        </w:rPr>
        <w:t xml:space="preserve">B.  </w:t>
      </w:r>
      <w:r>
        <w:rPr>
          <w:b w:val="0"/>
          <w:color w:val="000000"/>
        </w:rPr>
        <w:t>16 × 3/4</w:t>
      </w:r>
    </w:p>
    <w:p>
      <w:pPr>
        <w:keepNext/>
        <w:ind w:left="431"/>
      </w:pPr>
      <w:r>
        <w:rPr>
          <w:b w:val="0"/>
          <w:color w:val="000000"/>
        </w:rPr>
        <w:t xml:space="preserve">C.  </w:t>
      </w:r>
      <w:r>
        <w:rPr>
          <w:b w:val="0"/>
          <w:color w:val="000000"/>
        </w:rPr>
        <w:t>16^(1/4)</w:t>
      </w:r>
    </w:p>
    <w:p>
      <w:pPr>
        <w:keepNext/>
        <w:ind w:left="431"/>
      </w:pPr>
      <w:r>
        <w:rPr>
          <w:b w:val="0"/>
          <w:color w:val="000000"/>
        </w:rPr>
        <w:t xml:space="preserve">D.  </w:t>
      </w:r>
      <w:r>
        <w:rPr>
          <w:b w:val="0"/>
          <w:color w:val="000000"/>
        </w:rPr>
        <w:t>(3/4)^16</w:t>
      </w:r>
    </w:p>
    <w:p>
      <w:pPr>
        <w:ind w:left="431"/>
      </w:pPr>
      <w:r>
        <w:rPr>
          <w:color w:val="555555"/>
          <w:sz w:val="19"/>
        </w:rPr>
        <w:t>Why: B₀ cancels in the ratio: B_A/B_B = (B₀M_A^z)/(B₀M_B^z) = (M_A/M_B)^z. Substituting M_A/M_B = 16 and z = 3/4 gives 16^(3/4), which equals 8.</w:t>
      </w:r>
    </w:p>
    <w:p>
      <w:pPr>
        <w:keepNext/>
        <w:tabs>
          <w:tab w:pos="432" w:val="left"/>
        </w:tabs>
        <w:spacing w:before="200"/>
        <w:ind w:left="432" w:hanging="432"/>
      </w:pPr>
      <w:r>
        <w:rPr>
          <w:b/>
          <w:color w:val="1E2761"/>
          <w:sz w:val="22"/>
        </w:rPr>
        <w:t>25.</w:t>
        <w:tab/>
      </w:r>
      <w:r>
        <w:t>Continuing the previous question (z = 3/4; Fish A is 16 times heavier than Fish B), per-gram excretion is B/M = B₀ M^(z−1). Which expression gives Fish A's per-gram rate relative to Fish B's?</w:t>
      </w:r>
    </w:p>
    <w:p>
      <w:pPr>
        <w:keepNext/>
        <w:ind w:left="431"/>
      </w:pPr>
      <w:r>
        <w:rPr>
          <w:b w:val="0"/>
          <w:color w:val="000000"/>
        </w:rPr>
        <w:t xml:space="preserve">A.  </w:t>
      </w:r>
      <w:r>
        <w:rPr>
          <w:b w:val="0"/>
          <w:color w:val="000000"/>
        </w:rPr>
        <w:t>16^(3/4)</w:t>
      </w:r>
    </w:p>
    <w:p>
      <w:pPr>
        <w:keepNext/>
        <w:ind w:left="431"/>
      </w:pPr>
      <w:r>
        <w:rPr>
          <w:b w:val="0"/>
          <w:color w:val="000000"/>
        </w:rPr>
        <w:t xml:space="preserve">B.  </w:t>
      </w:r>
      <w:r>
        <w:rPr>
          <w:b w:val="0"/>
          <w:color w:val="000000"/>
        </w:rPr>
        <w:t>16^(−3/4)</w:t>
      </w:r>
    </w:p>
    <w:p>
      <w:pPr>
        <w:keepNext/>
        <w:ind w:left="431"/>
      </w:pPr>
      <w:r>
        <w:rPr>
          <w:b/>
          <w:color w:val="1E6B2E"/>
        </w:rPr>
        <w:t xml:space="preserve">C.  </w:t>
      </w:r>
      <w:r>
        <w:rPr>
          <w:b/>
          <w:color w:val="1E6B2E"/>
        </w:rPr>
        <w:t>16^(−1/4)</w:t>
      </w:r>
    </w:p>
    <w:p>
      <w:pPr>
        <w:keepNext/>
        <w:ind w:left="431"/>
      </w:pPr>
      <w:r>
        <w:rPr>
          <w:b w:val="0"/>
          <w:color w:val="000000"/>
        </w:rPr>
        <w:t xml:space="preserve">D.  </w:t>
      </w:r>
      <w:r>
        <w:rPr>
          <w:b w:val="0"/>
          <w:color w:val="000000"/>
        </w:rPr>
        <w:t>16 − 1/4</w:t>
      </w:r>
    </w:p>
    <w:p>
      <w:pPr>
        <w:ind w:left="431"/>
      </w:pPr>
      <w:r>
        <w:rPr>
          <w:color w:val="555555"/>
          <w:sz w:val="19"/>
        </w:rPr>
        <w:t>Why: (B_A/M_A)/(B_B/M_B) = (M_A/M_B)^(z−1) = 16^(3/4 − 1) = 16^(−1/4), which equals 1/2: larger fish excrete less per gram.</w:t>
      </w:r>
    </w:p>
    <w:p>
      <w:pPr>
        <w:keepNext/>
        <w:tabs>
          <w:tab w:pos="432" w:val="left"/>
        </w:tabs>
        <w:spacing w:before="200"/>
        <w:ind w:left="432" w:hanging="432"/>
      </w:pPr>
      <w:r>
        <w:rPr>
          <w:b/>
          <w:color w:val="1E2761"/>
          <w:sz w:val="22"/>
        </w:rPr>
        <w:t>26.</w:t>
        <w:tab/>
      </w:r>
      <w:r>
        <w:t>What is the core mechanistic reason that larger organisms have lower metabolic rates per unit of body mass?</w:t>
      </w:r>
    </w:p>
    <w:p>
      <w:pPr>
        <w:keepNext/>
        <w:ind w:left="431"/>
      </w:pPr>
      <w:r>
        <w:rPr>
          <w:b w:val="0"/>
          <w:color w:val="000000"/>
        </w:rPr>
        <w:t xml:space="preserve">A.  </w:t>
      </w:r>
      <w:r>
        <w:rPr>
          <w:b w:val="0"/>
          <w:color w:val="000000"/>
        </w:rPr>
        <w:t>Larger organisms have fewer cells in total, so their tissues need less energy overall</w:t>
      </w:r>
    </w:p>
    <w:p>
      <w:pPr>
        <w:keepNext/>
        <w:ind w:left="431"/>
      </w:pPr>
      <w:r>
        <w:rPr>
          <w:b/>
          <w:color w:val="1E6B2E"/>
        </w:rPr>
        <w:t xml:space="preserve">B.  </w:t>
      </w:r>
      <w:r>
        <w:rPr>
          <w:b/>
          <w:color w:val="1E6B2E"/>
        </w:rPr>
        <w:t>More of a large body's resources are in transit at any instant, slowing metabolism per unit resource</w:t>
      </w:r>
    </w:p>
    <w:p>
      <w:pPr>
        <w:keepNext/>
        <w:ind w:left="431"/>
      </w:pPr>
      <w:r>
        <w:rPr>
          <w:b w:val="0"/>
          <w:color w:val="000000"/>
        </w:rPr>
        <w:t xml:space="preserve">C.  </w:t>
      </w:r>
      <w:r>
        <w:rPr>
          <w:b w:val="0"/>
          <w:color w:val="000000"/>
        </w:rPr>
        <w:t>Larger organisms always live in colder environments, which slows down all of the biochemical reactions in their cells</w:t>
      </w:r>
    </w:p>
    <w:p>
      <w:pPr>
        <w:keepNext/>
        <w:ind w:left="431"/>
      </w:pPr>
      <w:r>
        <w:rPr>
          <w:b w:val="0"/>
          <w:color w:val="000000"/>
        </w:rPr>
        <w:t xml:space="preserve">D.  </w:t>
      </w:r>
      <w:r>
        <w:rPr>
          <w:b w:val="0"/>
          <w:color w:val="000000"/>
        </w:rPr>
        <w:t>Larger organisms have higher activation energies for the enzymes that drive their metabolism</w:t>
      </w:r>
    </w:p>
    <w:p>
      <w:pPr>
        <w:ind w:left="431"/>
      </w:pPr>
      <w:r>
        <w:rPr>
          <w:color w:val="555555"/>
          <w:sz w:val="19"/>
        </w:rPr>
        <w:t>Why: The geometry of resource distribution (vascular networks, diffusion) means more of the resource pool is "on the way" in a large body, making the system less efficient per unit mass.</w:t>
      </w:r>
    </w:p>
    <w:p>
      <w:pPr>
        <w:keepNext/>
        <w:tabs>
          <w:tab w:pos="432" w:val="left"/>
        </w:tabs>
        <w:spacing w:before="200"/>
        <w:ind w:left="432" w:hanging="432"/>
      </w:pPr>
      <w:r>
        <w:rPr>
          <w:b/>
          <w:color w:val="1E2761"/>
          <w:sz w:val="22"/>
        </w:rPr>
        <w:t>27.</w:t>
        <w:tab/>
      </w:r>
      <w:r>
        <w:t>The model is ln(B) = ln(B₀) + z · ln(M) − Eₐ · (1/kT). If water temperature (temp_C) increases, what happens to inv.kT and to the predicted excretion rate B?</w:t>
      </w:r>
    </w:p>
    <w:p>
      <w:pPr>
        <w:keepNext/>
        <w:spacing w:after="0"/>
        <w:ind w:left="432"/>
        <w:shd w:val="clear" w:color="auto" w:fill="F2F2F2"/>
      </w:pPr>
      <w:r>
        <w:rPr>
          <w:rFonts w:ascii="Consolas" w:hAnsi="Consolas"/>
          <w:color w:val="1A1A1A"/>
          <w:sz w:val="18"/>
        </w:rPr>
        <w:t>fish &lt;- fish %&gt;%</w:t>
      </w:r>
    </w:p>
    <w:p>
      <w:pPr>
        <w:keepNext/>
        <w:spacing w:after="0"/>
        <w:ind w:left="432"/>
        <w:shd w:val="clear" w:color="auto" w:fill="F2F2F2"/>
      </w:pPr>
      <w:r>
        <w:rPr>
          <w:rFonts w:ascii="Consolas" w:hAnsi="Consolas"/>
          <w:color w:val="1A1A1A"/>
          <w:sz w:val="18"/>
        </w:rPr>
        <w:t xml:space="preserve">  mutate(temp_K = 273.15 + temp_C,</w:t>
      </w:r>
    </w:p>
    <w:p>
      <w:pPr>
        <w:keepNext/>
        <w:spacing w:after="80"/>
        <w:ind w:left="432"/>
        <w:shd w:val="clear" w:color="auto" w:fill="F2F2F2"/>
      </w:pPr>
      <w:r>
        <w:rPr>
          <w:rFonts w:ascii="Consolas" w:hAnsi="Consolas"/>
          <w:color w:val="1A1A1A"/>
          <w:sz w:val="18"/>
        </w:rPr>
        <w:t xml:space="preserve">         inv.kT = 1/(boltzmann_k * temp_K))</w:t>
      </w:r>
    </w:p>
    <w:p>
      <w:pPr>
        <w:keepNext/>
        <w:ind w:left="431"/>
      </w:pPr>
      <w:r>
        <w:rPr>
          <w:b/>
          <w:color w:val="1E6B2E"/>
        </w:rPr>
        <w:t xml:space="preserve">A.  </w:t>
      </w:r>
      <w:r>
        <w:rPr>
          <w:b/>
          <w:color w:val="1E6B2E"/>
        </w:rPr>
        <w:t>inv.kT decreases, so −Eₐ · inv.kT is less negative and B increases</w:t>
      </w:r>
    </w:p>
    <w:p>
      <w:pPr>
        <w:keepNext/>
        <w:ind w:left="431"/>
      </w:pPr>
      <w:r>
        <w:rPr>
          <w:b w:val="0"/>
          <w:color w:val="000000"/>
        </w:rPr>
        <w:t xml:space="preserve">B.  </w:t>
      </w:r>
      <w:r>
        <w:rPr>
          <w:b w:val="0"/>
          <w:color w:val="000000"/>
        </w:rPr>
        <w:t>inv.kT increases, so the term −Eₐ · inv.kT is more negative and B increases</w:t>
      </w:r>
    </w:p>
    <w:p>
      <w:pPr>
        <w:keepNext/>
        <w:ind w:left="431"/>
      </w:pPr>
      <w:r>
        <w:rPr>
          <w:b w:val="0"/>
          <w:color w:val="000000"/>
        </w:rPr>
        <w:t xml:space="preserve">C.  </w:t>
      </w:r>
      <w:r>
        <w:rPr>
          <w:b w:val="0"/>
          <w:color w:val="000000"/>
        </w:rPr>
        <w:t>inv.kT decreases, so B decreases because temperature and rate are inversely related</w:t>
      </w:r>
    </w:p>
    <w:p>
      <w:pPr>
        <w:keepNext/>
        <w:ind w:left="431"/>
      </w:pPr>
      <w:r>
        <w:rPr>
          <w:b w:val="0"/>
          <w:color w:val="000000"/>
        </w:rPr>
        <w:t xml:space="preserve">D.  </w:t>
      </w:r>
      <w:r>
        <w:rPr>
          <w:b w:val="0"/>
          <w:color w:val="000000"/>
        </w:rPr>
        <w:t>inv.kT does not change, because Boltzmann's constant k is fixed regardless of temperature</w:t>
      </w:r>
    </w:p>
    <w:p>
      <w:pPr>
        <w:ind w:left="431"/>
      </w:pPr>
      <w:r>
        <w:rPr>
          <w:color w:val="555555"/>
          <w:sz w:val="19"/>
        </w:rPr>
        <w:t>Why: Higher T means a larger denominator, so 1/(kT) gets smaller; subtracting a smaller Eₐ · (1/kT) raises ln(B). Warmer fish excrete faster.</w:t>
      </w:r>
    </w:p>
    <w:p>
      <w:pPr>
        <w:keepNext/>
        <w:tabs>
          <w:tab w:pos="432" w:val="left"/>
        </w:tabs>
        <w:spacing w:before="200"/>
        <w:ind w:left="432" w:hanging="432"/>
      </w:pPr>
      <w:r>
        <w:rPr>
          <w:b/>
          <w:color w:val="1E2761"/>
          <w:sz w:val="22"/>
        </w:rPr>
        <w:t>28.</w:t>
        <w:tab/>
      </w:r>
      <w:r>
        <w:t>In this multiple regression, which quantity does the coefficient on log_mass estimate?</w:t>
      </w:r>
    </w:p>
    <w:p>
      <w:pPr>
        <w:keepNext/>
        <w:spacing w:after="80"/>
        <w:ind w:left="432"/>
        <w:shd w:val="clear" w:color="auto" w:fill="F2F2F2"/>
      </w:pPr>
      <w:r>
        <w:rPr>
          <w:rFonts w:ascii="Consolas" w:hAnsi="Consolas"/>
          <w:color w:val="1A1A1A"/>
          <w:sz w:val="18"/>
        </w:rPr>
        <w:t>m_N_all &lt;- lm(log_N ~ log_mass + inv.kT, data = fish)</w:t>
      </w:r>
    </w:p>
    <w:p>
      <w:pPr>
        <w:keepNext/>
        <w:ind w:left="431"/>
      </w:pPr>
      <w:r>
        <w:rPr>
          <w:b w:val="0"/>
          <w:color w:val="000000"/>
        </w:rPr>
        <w:t xml:space="preserve">A.  </w:t>
      </w:r>
      <w:r>
        <w:rPr>
          <w:b w:val="0"/>
          <w:color w:val="000000"/>
        </w:rPr>
        <w:t>The activation energy, Eₐ</w:t>
      </w:r>
    </w:p>
    <w:p>
      <w:pPr>
        <w:keepNext/>
        <w:ind w:left="431"/>
      </w:pPr>
      <w:r>
        <w:rPr>
          <w:b w:val="0"/>
          <w:color w:val="000000"/>
        </w:rPr>
        <w:t xml:space="preserve">B.  </w:t>
      </w:r>
      <w:r>
        <w:rPr>
          <w:b w:val="0"/>
          <w:color w:val="000000"/>
        </w:rPr>
        <w:t>The water temperature in Kelvin</w:t>
      </w:r>
    </w:p>
    <w:p>
      <w:pPr>
        <w:keepNext/>
        <w:ind w:left="431"/>
      </w:pPr>
      <w:r>
        <w:rPr>
          <w:b w:val="0"/>
          <w:color w:val="000000"/>
        </w:rPr>
        <w:t xml:space="preserve">C.  </w:t>
      </w:r>
      <w:r>
        <w:rPr>
          <w:b w:val="0"/>
          <w:color w:val="000000"/>
        </w:rPr>
        <w:t>The mean N excretion rate across all fish</w:t>
      </w:r>
    </w:p>
    <w:p>
      <w:pPr>
        <w:keepNext/>
        <w:ind w:left="431"/>
      </w:pPr>
      <w:r>
        <w:rPr>
          <w:b/>
          <w:color w:val="1E6B2E"/>
        </w:rPr>
        <w:t xml:space="preserve">D.  </w:t>
      </w:r>
      <w:r>
        <w:rPr>
          <w:b/>
          <w:color w:val="1E6B2E"/>
        </w:rPr>
        <w:t>The allometric scaling exponent, z</w:t>
      </w:r>
    </w:p>
    <w:p>
      <w:pPr>
        <w:ind w:left="431"/>
      </w:pPr>
      <w:r>
        <w:rPr>
          <w:color w:val="555555"/>
          <w:sz w:val="19"/>
        </w:rPr>
        <w:t>Why: Because the response and mass are both log-transformed, the slope on log_mass is z (holding temperature constant); the coefficient on inv.kT estimates −Eₐ.</w:t>
      </w:r>
    </w:p>
    <w:p>
      <w:pPr>
        <w:keepNext/>
        <w:tabs>
          <w:tab w:pos="432" w:val="left"/>
        </w:tabs>
        <w:spacing w:before="200"/>
        <w:ind w:left="432" w:hanging="432"/>
      </w:pPr>
      <w:r>
        <w:rPr>
          <w:b/>
          <w:color w:val="1E2761"/>
          <w:sz w:val="22"/>
        </w:rPr>
        <w:t>29.</w:t>
        <w:tab/>
      </w:r>
      <w:r>
        <w:t>Suppose confint() returned a 95% confidence interval of 0.55 to 0.70 for the log_mass coefficient. How do these (hypothetical) results bear on the MTE prediction?</w:t>
      </w:r>
    </w:p>
    <w:p>
      <w:pPr>
        <w:keepNext/>
        <w:spacing w:after="80"/>
        <w:ind w:left="432"/>
        <w:shd w:val="clear" w:color="auto" w:fill="F2F2F2"/>
      </w:pPr>
      <w:r>
        <w:rPr>
          <w:rFonts w:ascii="Consolas" w:hAnsi="Consolas"/>
          <w:color w:val="1A1A1A"/>
          <w:sz w:val="18"/>
        </w:rPr>
        <w:t>confint(m_N_all)</w:t>
      </w:r>
    </w:p>
    <w:p>
      <w:pPr>
        <w:keepNext/>
        <w:ind w:left="431"/>
      </w:pPr>
      <w:r>
        <w:rPr>
          <w:b w:val="0"/>
          <w:color w:val="000000"/>
        </w:rPr>
        <w:t xml:space="preserve">A.  </w:t>
      </w:r>
      <w:r>
        <w:rPr>
          <w:b w:val="0"/>
          <w:color w:val="000000"/>
        </w:rPr>
        <w:t>They support MTE, because the interval is close to the predicted 0.75</w:t>
      </w:r>
    </w:p>
    <w:p>
      <w:pPr>
        <w:keepNext/>
        <w:ind w:left="431"/>
      </w:pPr>
      <w:r>
        <w:rPr>
          <w:b/>
          <w:color w:val="1E6B2E"/>
        </w:rPr>
        <w:t xml:space="preserve">B.  </w:t>
      </w:r>
      <w:r>
        <w:rPr>
          <w:b/>
          <w:color w:val="1E6B2E"/>
        </w:rPr>
        <w:t>They do not support MTE, because 0.75 lies outside the interval</w:t>
      </w:r>
    </w:p>
    <w:p>
      <w:pPr>
        <w:keepNext/>
        <w:ind w:left="431"/>
      </w:pPr>
      <w:r>
        <w:rPr>
          <w:b w:val="0"/>
          <w:color w:val="000000"/>
        </w:rPr>
        <w:t xml:space="preserve">C.  </w:t>
      </w:r>
      <w:r>
        <w:rPr>
          <w:b w:val="0"/>
          <w:color w:val="000000"/>
        </w:rPr>
        <w:t>They show that N excretion does not depend on body mass at all</w:t>
      </w:r>
    </w:p>
    <w:p>
      <w:pPr>
        <w:keepNext/>
        <w:ind w:left="431"/>
      </w:pPr>
      <w:r>
        <w:rPr>
          <w:b w:val="0"/>
          <w:color w:val="000000"/>
        </w:rPr>
        <w:t xml:space="preserve">D.  </w:t>
      </w:r>
      <w:r>
        <w:rPr>
          <w:b w:val="0"/>
          <w:color w:val="000000"/>
        </w:rPr>
        <w:t>They cannot be interpreted without first converting the interval to Fahrenheit</w:t>
      </w:r>
    </w:p>
    <w:p>
      <w:pPr>
        <w:ind w:left="431"/>
      </w:pPr>
      <w:r>
        <w:rPr>
          <w:color w:val="555555"/>
          <w:sz w:val="19"/>
        </w:rPr>
        <w:t>Why: A value outside the 95% CI is not consistent with the data at that level, so z = 0.75 would not be supported (an interval near 1.0 would fit isometric scaling instead).</w:t>
      </w:r>
    </w:p>
    <w:p>
      <w:pPr>
        <w:keepNext/>
        <w:tabs>
          <w:tab w:pos="432" w:val="left"/>
        </w:tabs>
        <w:spacing w:before="200"/>
        <w:ind w:left="432" w:hanging="432"/>
      </w:pPr>
      <w:r>
        <w:rPr>
          <w:b/>
          <w:color w:val="1E2761"/>
          <w:sz w:val="22"/>
        </w:rPr>
        <w:t>30.</w:t>
        <w:tab/>
      </w:r>
      <w:r>
        <w:t>Most tests of MTE measure basal metabolic rate in the lab. Why might nutrient excretion by gizzard shad in the field deviate from MTE predictions?</w:t>
      </w:r>
    </w:p>
    <w:p>
      <w:pPr>
        <w:keepNext/>
        <w:ind w:left="431"/>
      </w:pPr>
      <w:r>
        <w:rPr>
          <w:b w:val="0"/>
          <w:color w:val="000000"/>
        </w:rPr>
        <w:t xml:space="preserve">A.  </w:t>
      </w:r>
      <w:r>
        <w:rPr>
          <w:b w:val="0"/>
          <w:color w:val="000000"/>
        </w:rPr>
        <w:t>Because fish in the field cannot excrete nitrogen or phosphorus into lake water</w:t>
      </w:r>
    </w:p>
    <w:p>
      <w:pPr>
        <w:keepNext/>
        <w:ind w:left="431"/>
      </w:pPr>
      <w:r>
        <w:rPr>
          <w:b w:val="0"/>
          <w:color w:val="000000"/>
        </w:rPr>
        <w:t xml:space="preserve">B.  </w:t>
      </w:r>
      <w:r>
        <w:rPr>
          <w:b w:val="0"/>
          <w:color w:val="000000"/>
        </w:rPr>
        <w:t>Because MTE applies only to plants and microbes, not to vertebrate animals like fish</w:t>
      </w:r>
    </w:p>
    <w:p>
      <w:pPr>
        <w:keepNext/>
        <w:ind w:left="431"/>
      </w:pPr>
      <w:r>
        <w:rPr>
          <w:b/>
          <w:color w:val="1E6B2E"/>
        </w:rPr>
        <w:t xml:space="preserve">C.  </w:t>
      </w:r>
      <w:r>
        <w:rPr>
          <w:b/>
          <w:color w:val="1E6B2E"/>
        </w:rPr>
        <w:t>Because field fish are active and feeding on varied diets, unlike resting fish in the lab</w:t>
      </w:r>
    </w:p>
    <w:p>
      <w:pPr>
        <w:keepNext/>
        <w:ind w:left="431"/>
      </w:pPr>
      <w:r>
        <w:rPr>
          <w:b w:val="0"/>
          <w:color w:val="000000"/>
        </w:rPr>
        <w:t xml:space="preserve">D.  </w:t>
      </w:r>
      <w:r>
        <w:rPr>
          <w:b w:val="0"/>
          <w:color w:val="000000"/>
        </w:rPr>
        <w:t>Because body mass cannot be measured accurately for fish captured in the field, so rates are biased</w:t>
      </w:r>
    </w:p>
    <w:p>
      <w:pPr>
        <w:ind w:left="431"/>
      </w:pPr>
      <w:r>
        <w:rPr>
          <w:color w:val="555555"/>
          <w:sz w:val="19"/>
        </w:rPr>
        <w:t>Why: Field fish display active metabolic rates; diet, activity, and other factors add variation, and excretion is the nutrient left over after maintenance and growth.</w:t>
      </w:r>
    </w:p>
    <w:p>
      <w:pPr>
        <w:pStyle w:val="Heading1"/>
      </w:pPr>
      <w:r>
        <w:t>Quick key</w:t>
      </w:r>
    </w:p>
    <w:p>
      <w:r>
        <w:t>1. B   2. C   3. D   4. A   5. C   6. B   7. D   8. A   9. C   10. B</w:t>
      </w:r>
    </w:p>
    <w:p>
      <w:r>
        <w:t>11. C   12. D   13. A   14. B   15. D   16. A   17. B   18. C   19. D   20. A</w:t>
      </w:r>
    </w:p>
    <w:p>
      <w:r>
        <w:t>21. B   22. C   23. D   24. A   25. C   26. B   27. A   28. D   29. B   30. C</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cs="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