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0946" w14:textId="662626ED" w:rsidR="000F3724" w:rsidRPr="00FD035E" w:rsidRDefault="00C82D40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>3</w:t>
      </w:r>
      <w:r w:rsidR="009C4331" w:rsidRPr="00FD035E">
        <w:rPr>
          <w:rFonts w:ascii="Tahoma" w:hAnsi="Tahoma" w:cs="Tahoma"/>
          <w:b/>
          <w:bCs/>
        </w:rPr>
        <w:t>. VÝZKUMNÁ OTÁZKA</w:t>
      </w:r>
    </w:p>
    <w:p w14:paraId="53F49C00" w14:textId="6A11998B" w:rsidR="00C82D40" w:rsidRPr="00FD035E" w:rsidRDefault="00C82D40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>KTERÁ KATEGORIE POTRAVIN ZDRAŽUJE NEJPOMALEJI (JE U NÍ NEJNIŽŠÍ PROCENTUÁLNÍ MEZIROČNÍ NÁRŮST)?</w:t>
      </w:r>
    </w:p>
    <w:p w14:paraId="0AB4DFBB" w14:textId="77777777" w:rsidR="009C4331" w:rsidRPr="00FD035E" w:rsidRDefault="009C4331" w:rsidP="009D4E3E">
      <w:pPr>
        <w:spacing w:before="120" w:after="120" w:line="240" w:lineRule="auto"/>
        <w:jc w:val="both"/>
        <w:rPr>
          <w:rFonts w:ascii="Tahoma" w:hAnsi="Tahoma" w:cs="Tahoma"/>
        </w:rPr>
      </w:pPr>
    </w:p>
    <w:p w14:paraId="1A78D37B" w14:textId="4A2BF924" w:rsidR="00491764" w:rsidRPr="00FD035E" w:rsidRDefault="00491764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>1. Cíl</w:t>
      </w:r>
      <w:r w:rsidR="006D1AD2">
        <w:rPr>
          <w:rFonts w:ascii="Tahoma" w:hAnsi="Tahoma" w:cs="Tahoma"/>
          <w:b/>
          <w:bCs/>
        </w:rPr>
        <w:t xml:space="preserve"> výzkumné otázky č. 3</w:t>
      </w:r>
    </w:p>
    <w:p w14:paraId="2855D12E" w14:textId="7C6A2531" w:rsidR="00491764" w:rsidRDefault="00491764" w:rsidP="009D4E3E">
      <w:pPr>
        <w:spacing w:before="120" w:after="120" w:line="240" w:lineRule="auto"/>
        <w:jc w:val="both"/>
        <w:rPr>
          <w:rFonts w:ascii="Tahoma" w:hAnsi="Tahoma" w:cs="Tahoma"/>
        </w:rPr>
      </w:pPr>
      <w:r w:rsidRPr="00FD035E">
        <w:rPr>
          <w:rFonts w:ascii="Tahoma" w:hAnsi="Tahoma" w:cs="Tahoma"/>
        </w:rPr>
        <w:t xml:space="preserve">Zjistit, která </w:t>
      </w:r>
      <w:r w:rsidR="006D1AD2">
        <w:rPr>
          <w:rFonts w:ascii="Tahoma" w:hAnsi="Tahoma" w:cs="Tahoma"/>
        </w:rPr>
        <w:t>potravina nebo kategorie potravin</w:t>
      </w:r>
      <w:r w:rsidRPr="00FD035E">
        <w:rPr>
          <w:rFonts w:ascii="Tahoma" w:hAnsi="Tahoma" w:cs="Tahoma"/>
        </w:rPr>
        <w:t xml:space="preserve"> má nejnižší meziroční růst ceny nebo dokonce zlevňuje.</w:t>
      </w:r>
    </w:p>
    <w:p w14:paraId="1AC1F459" w14:textId="77777777" w:rsidR="006B52F1" w:rsidRPr="00FD035E" w:rsidRDefault="006B52F1" w:rsidP="009D4E3E">
      <w:pPr>
        <w:spacing w:before="120" w:after="120" w:line="240" w:lineRule="auto"/>
        <w:jc w:val="both"/>
        <w:rPr>
          <w:rFonts w:ascii="Tahoma" w:hAnsi="Tahoma" w:cs="Tahoma"/>
        </w:rPr>
      </w:pPr>
    </w:p>
    <w:p w14:paraId="7F468DBA" w14:textId="77777777" w:rsidR="00491764" w:rsidRPr="00FD035E" w:rsidRDefault="00491764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>2. Použitá data</w:t>
      </w:r>
    </w:p>
    <w:p w14:paraId="50B8055E" w14:textId="6FFABC85" w:rsidR="00491764" w:rsidRPr="00FD035E" w:rsidRDefault="00491764" w:rsidP="009D4E3E">
      <w:pPr>
        <w:numPr>
          <w:ilvl w:val="0"/>
          <w:numId w:val="14"/>
        </w:numPr>
        <w:spacing w:before="120" w:after="120" w:line="240" w:lineRule="auto"/>
        <w:jc w:val="both"/>
        <w:rPr>
          <w:rFonts w:ascii="Tahoma" w:hAnsi="Tahoma" w:cs="Tahoma"/>
        </w:rPr>
      </w:pPr>
      <w:proofErr w:type="spellStart"/>
      <w:r w:rsidRPr="00FD035E">
        <w:rPr>
          <w:rFonts w:ascii="Tahoma" w:hAnsi="Tahoma" w:cs="Tahoma"/>
        </w:rPr>
        <w:t>czechia_price</w:t>
      </w:r>
      <w:proofErr w:type="spellEnd"/>
      <w:r w:rsidR="006D1AD2">
        <w:rPr>
          <w:rFonts w:ascii="Tahoma" w:hAnsi="Tahoma" w:cs="Tahoma"/>
        </w:rPr>
        <w:t xml:space="preserve"> – ceny potravin v jednotlivých datech</w:t>
      </w:r>
    </w:p>
    <w:p w14:paraId="1EE700F8" w14:textId="59FA59B6" w:rsidR="00222210" w:rsidRPr="00222210" w:rsidRDefault="00491764" w:rsidP="009D4E3E">
      <w:pPr>
        <w:numPr>
          <w:ilvl w:val="0"/>
          <w:numId w:val="14"/>
        </w:numPr>
        <w:spacing w:before="120" w:after="120" w:line="240" w:lineRule="auto"/>
        <w:jc w:val="both"/>
        <w:rPr>
          <w:rFonts w:ascii="Tahoma" w:hAnsi="Tahoma" w:cs="Tahoma"/>
        </w:rPr>
      </w:pPr>
      <w:proofErr w:type="spellStart"/>
      <w:r w:rsidRPr="00FD035E">
        <w:rPr>
          <w:rFonts w:ascii="Tahoma" w:hAnsi="Tahoma" w:cs="Tahoma"/>
        </w:rPr>
        <w:t>czechia_price_category</w:t>
      </w:r>
      <w:proofErr w:type="spellEnd"/>
      <w:r w:rsidR="006D1AD2">
        <w:rPr>
          <w:rFonts w:ascii="Tahoma" w:hAnsi="Tahoma" w:cs="Tahoma"/>
        </w:rPr>
        <w:t xml:space="preserve"> – číselník kategorií potravin</w:t>
      </w:r>
    </w:p>
    <w:p w14:paraId="12047D1F" w14:textId="77777777" w:rsidR="006B52F1" w:rsidRDefault="006B52F1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</w:p>
    <w:p w14:paraId="69270CA7" w14:textId="1DC7B8AD" w:rsidR="00491764" w:rsidRPr="00FD035E" w:rsidRDefault="00491764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 xml:space="preserve">3. </w:t>
      </w:r>
      <w:r w:rsidR="006D1AD2">
        <w:rPr>
          <w:rFonts w:ascii="Tahoma" w:hAnsi="Tahoma" w:cs="Tahoma"/>
          <w:b/>
          <w:bCs/>
        </w:rPr>
        <w:t>Postup</w:t>
      </w:r>
    </w:p>
    <w:p w14:paraId="1A1D42F4" w14:textId="77777777" w:rsidR="00491764" w:rsidRPr="00FD035E" w:rsidRDefault="00491764" w:rsidP="009D4E3E">
      <w:pPr>
        <w:numPr>
          <w:ilvl w:val="0"/>
          <w:numId w:val="15"/>
        </w:numPr>
        <w:spacing w:before="120" w:after="120" w:line="240" w:lineRule="auto"/>
        <w:jc w:val="both"/>
        <w:rPr>
          <w:rFonts w:ascii="Tahoma" w:hAnsi="Tahoma" w:cs="Tahoma"/>
        </w:rPr>
      </w:pPr>
      <w:r w:rsidRPr="00FD035E">
        <w:rPr>
          <w:rFonts w:ascii="Tahoma" w:hAnsi="Tahoma" w:cs="Tahoma"/>
        </w:rPr>
        <w:t>Výpočet průměrné roční ceny podle kategorie.</w:t>
      </w:r>
    </w:p>
    <w:p w14:paraId="6F9E4DC6" w14:textId="77777777" w:rsidR="00491764" w:rsidRPr="00FD035E" w:rsidRDefault="00491764" w:rsidP="009D4E3E">
      <w:pPr>
        <w:numPr>
          <w:ilvl w:val="0"/>
          <w:numId w:val="15"/>
        </w:numPr>
        <w:spacing w:before="120" w:after="120" w:line="240" w:lineRule="auto"/>
        <w:jc w:val="both"/>
        <w:rPr>
          <w:rFonts w:ascii="Tahoma" w:hAnsi="Tahoma" w:cs="Tahoma"/>
        </w:rPr>
      </w:pPr>
      <w:r w:rsidRPr="00FD035E">
        <w:rPr>
          <w:rFonts w:ascii="Tahoma" w:hAnsi="Tahoma" w:cs="Tahoma"/>
        </w:rPr>
        <w:t>Meziroční změna pomocí LAG().</w:t>
      </w:r>
    </w:p>
    <w:p w14:paraId="271A9B8B" w14:textId="77777777" w:rsidR="00491764" w:rsidRDefault="00491764" w:rsidP="009D4E3E">
      <w:pPr>
        <w:numPr>
          <w:ilvl w:val="0"/>
          <w:numId w:val="15"/>
        </w:numPr>
        <w:spacing w:before="120" w:after="120" w:line="240" w:lineRule="auto"/>
        <w:jc w:val="both"/>
        <w:rPr>
          <w:rFonts w:ascii="Tahoma" w:hAnsi="Tahoma" w:cs="Tahoma"/>
        </w:rPr>
      </w:pPr>
      <w:r w:rsidRPr="00FD035E">
        <w:rPr>
          <w:rFonts w:ascii="Tahoma" w:hAnsi="Tahoma" w:cs="Tahoma"/>
        </w:rPr>
        <w:t>Výpočet průměrného meziročního růstu.</w:t>
      </w:r>
    </w:p>
    <w:p w14:paraId="3DFEC450" w14:textId="069CC8C3" w:rsidR="006D1AD2" w:rsidRPr="00FD035E" w:rsidRDefault="006D1AD2" w:rsidP="009D4E3E">
      <w:pPr>
        <w:numPr>
          <w:ilvl w:val="0"/>
          <w:numId w:val="15"/>
        </w:numPr>
        <w:spacing w:before="120" w:after="12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Výběr potraviny s nejnižším průměrným růstem</w:t>
      </w:r>
    </w:p>
    <w:p w14:paraId="3EB3C60B" w14:textId="77777777" w:rsidR="006B52F1" w:rsidRDefault="006B52F1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</w:p>
    <w:p w14:paraId="42CDEBA7" w14:textId="5140D18C" w:rsidR="00491764" w:rsidRPr="00FD035E" w:rsidRDefault="00491764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>4. Výsledky</w:t>
      </w:r>
    </w:p>
    <w:p w14:paraId="70D63C6F" w14:textId="56D5F267" w:rsidR="00491764" w:rsidRPr="00FD035E" w:rsidRDefault="00491764" w:rsidP="000B1FDF">
      <w:pPr>
        <w:spacing w:before="120" w:after="120" w:line="240" w:lineRule="auto"/>
        <w:jc w:val="both"/>
        <w:rPr>
          <w:rFonts w:ascii="Tahoma" w:hAnsi="Tahoma" w:cs="Tahoma"/>
        </w:rPr>
      </w:pPr>
      <w:r w:rsidRPr="00FD035E">
        <w:rPr>
          <w:rFonts w:ascii="Tahoma" w:hAnsi="Tahoma" w:cs="Tahoma"/>
        </w:rPr>
        <w:t xml:space="preserve">Kategorie s nejnižším průměrným růstem </w:t>
      </w:r>
      <w:r w:rsidRPr="00611999">
        <w:rPr>
          <w:rFonts w:ascii="Tahoma" w:hAnsi="Tahoma" w:cs="Tahoma"/>
          <w:b/>
          <w:bCs/>
        </w:rPr>
        <w:t xml:space="preserve">(např. </w:t>
      </w:r>
      <w:r w:rsidRPr="00611999">
        <w:rPr>
          <w:rFonts w:ascii="Tahoma" w:hAnsi="Tahoma" w:cs="Tahoma"/>
          <w:b/>
          <w:bCs/>
          <w:i/>
          <w:iCs/>
        </w:rPr>
        <w:t>cukr krystalový</w:t>
      </w:r>
      <w:r w:rsidR="006D1AD2" w:rsidRPr="00611999">
        <w:rPr>
          <w:rFonts w:ascii="Tahoma" w:hAnsi="Tahoma" w:cs="Tahoma"/>
          <w:b/>
          <w:bCs/>
          <w:i/>
          <w:iCs/>
        </w:rPr>
        <w:t xml:space="preserve"> -1,92%</w:t>
      </w:r>
      <w:r w:rsidRPr="00611999">
        <w:rPr>
          <w:rFonts w:ascii="Tahoma" w:hAnsi="Tahoma" w:cs="Tahoma"/>
          <w:b/>
          <w:bCs/>
        </w:rPr>
        <w:t>)</w:t>
      </w:r>
      <w:r w:rsidRPr="00FD035E">
        <w:rPr>
          <w:rFonts w:ascii="Tahoma" w:hAnsi="Tahoma" w:cs="Tahoma"/>
        </w:rPr>
        <w:t xml:space="preserve"> má záporný nebo minimální růst cen.</w:t>
      </w:r>
    </w:p>
    <w:p w14:paraId="65D95533" w14:textId="77777777" w:rsidR="00491764" w:rsidRPr="00FD035E" w:rsidRDefault="00491764" w:rsidP="000B1FDF">
      <w:pPr>
        <w:spacing w:before="120" w:after="120" w:line="240" w:lineRule="auto"/>
        <w:jc w:val="both"/>
        <w:rPr>
          <w:rFonts w:ascii="Tahoma" w:hAnsi="Tahoma" w:cs="Tahoma"/>
        </w:rPr>
      </w:pPr>
      <w:r w:rsidRPr="00FD035E">
        <w:rPr>
          <w:rFonts w:ascii="Tahoma" w:hAnsi="Tahoma" w:cs="Tahoma"/>
        </w:rPr>
        <w:t>Tyto potraviny dlouhodobě zdražují nejpomaleji.</w:t>
      </w:r>
    </w:p>
    <w:p w14:paraId="4679C713" w14:textId="77777777" w:rsidR="006B52F1" w:rsidRDefault="006B52F1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</w:p>
    <w:p w14:paraId="5DA66E80" w14:textId="11C17A34" w:rsidR="00491764" w:rsidRPr="00FD035E" w:rsidRDefault="00491764" w:rsidP="009D4E3E">
      <w:pPr>
        <w:spacing w:before="120" w:after="120" w:line="240" w:lineRule="auto"/>
        <w:jc w:val="both"/>
        <w:rPr>
          <w:rFonts w:ascii="Tahoma" w:hAnsi="Tahoma" w:cs="Tahoma"/>
          <w:b/>
          <w:bCs/>
        </w:rPr>
      </w:pPr>
      <w:r w:rsidRPr="00FD035E">
        <w:rPr>
          <w:rFonts w:ascii="Tahoma" w:hAnsi="Tahoma" w:cs="Tahoma"/>
          <w:b/>
          <w:bCs/>
        </w:rPr>
        <w:t>5. Závěr</w:t>
      </w:r>
    </w:p>
    <w:p w14:paraId="5930E43B" w14:textId="240255B4" w:rsidR="002C7A54" w:rsidRPr="0075571C" w:rsidRDefault="00045F5F" w:rsidP="009D4E3E">
      <w:pPr>
        <w:spacing w:before="120" w:after="120" w:line="240" w:lineRule="auto"/>
      </w:pPr>
      <w:r w:rsidRPr="00045F5F">
        <w:rPr>
          <w:rFonts w:ascii="Tahoma" w:hAnsi="Tahoma" w:cs="Tahoma"/>
        </w:rPr>
        <w:t>Existují potraviny, které prakticky nezdražují nebo dokonce zlevňují. Tyto kategorie nejméně zatěžují spotřebitele. Identifikace takto málo rostoucí kategorie pomáhá lépe pochopit strukturu cen a jejich dopad na domácnosti.</w:t>
      </w:r>
    </w:p>
    <w:p w14:paraId="32E5FAA0" w14:textId="77777777" w:rsidR="0075571C" w:rsidRDefault="0075571C" w:rsidP="00913715"/>
    <w:sectPr w:rsidR="00755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D52"/>
    <w:multiLevelType w:val="multilevel"/>
    <w:tmpl w:val="5C80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12458"/>
    <w:multiLevelType w:val="multilevel"/>
    <w:tmpl w:val="1DB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942"/>
    <w:multiLevelType w:val="multilevel"/>
    <w:tmpl w:val="BA3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38A3"/>
    <w:multiLevelType w:val="multilevel"/>
    <w:tmpl w:val="EAF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5708"/>
    <w:multiLevelType w:val="multilevel"/>
    <w:tmpl w:val="23ACE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713BA"/>
    <w:multiLevelType w:val="multilevel"/>
    <w:tmpl w:val="07F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4CAC"/>
    <w:multiLevelType w:val="multilevel"/>
    <w:tmpl w:val="4A4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1156"/>
    <w:multiLevelType w:val="multilevel"/>
    <w:tmpl w:val="929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B218B"/>
    <w:multiLevelType w:val="multilevel"/>
    <w:tmpl w:val="160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D2913"/>
    <w:multiLevelType w:val="multilevel"/>
    <w:tmpl w:val="CF7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80E79"/>
    <w:multiLevelType w:val="multilevel"/>
    <w:tmpl w:val="F97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12949"/>
    <w:multiLevelType w:val="multilevel"/>
    <w:tmpl w:val="3FC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E6CA8"/>
    <w:multiLevelType w:val="multilevel"/>
    <w:tmpl w:val="866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26813"/>
    <w:multiLevelType w:val="multilevel"/>
    <w:tmpl w:val="F2E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43B43"/>
    <w:multiLevelType w:val="hybridMultilevel"/>
    <w:tmpl w:val="6E8082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50B58"/>
    <w:multiLevelType w:val="multilevel"/>
    <w:tmpl w:val="C91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21597">
    <w:abstractNumId w:val="1"/>
  </w:num>
  <w:num w:numId="2" w16cid:durableId="1121998499">
    <w:abstractNumId w:val="14"/>
  </w:num>
  <w:num w:numId="3" w16cid:durableId="1076707664">
    <w:abstractNumId w:val="9"/>
  </w:num>
  <w:num w:numId="4" w16cid:durableId="1606645898">
    <w:abstractNumId w:val="15"/>
  </w:num>
  <w:num w:numId="5" w16cid:durableId="265159832">
    <w:abstractNumId w:val="3"/>
  </w:num>
  <w:num w:numId="6" w16cid:durableId="934828513">
    <w:abstractNumId w:val="7"/>
  </w:num>
  <w:num w:numId="7" w16cid:durableId="1313411189">
    <w:abstractNumId w:val="8"/>
  </w:num>
  <w:num w:numId="8" w16cid:durableId="1814635609">
    <w:abstractNumId w:val="11"/>
  </w:num>
  <w:num w:numId="9" w16cid:durableId="1602646688">
    <w:abstractNumId w:val="6"/>
  </w:num>
  <w:num w:numId="10" w16cid:durableId="1116680351">
    <w:abstractNumId w:val="2"/>
  </w:num>
  <w:num w:numId="11" w16cid:durableId="73019491">
    <w:abstractNumId w:val="12"/>
  </w:num>
  <w:num w:numId="12" w16cid:durableId="1501896092">
    <w:abstractNumId w:val="0"/>
  </w:num>
  <w:num w:numId="13" w16cid:durableId="1686710163">
    <w:abstractNumId w:val="4"/>
  </w:num>
  <w:num w:numId="14" w16cid:durableId="1269002837">
    <w:abstractNumId w:val="10"/>
  </w:num>
  <w:num w:numId="15" w16cid:durableId="1582325816">
    <w:abstractNumId w:val="13"/>
  </w:num>
  <w:num w:numId="16" w16cid:durableId="1330643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3C"/>
    <w:rsid w:val="00040254"/>
    <w:rsid w:val="00045F5F"/>
    <w:rsid w:val="000B1FDF"/>
    <w:rsid w:val="000F1476"/>
    <w:rsid w:val="000F3724"/>
    <w:rsid w:val="00222210"/>
    <w:rsid w:val="002C7A54"/>
    <w:rsid w:val="00491764"/>
    <w:rsid w:val="00611999"/>
    <w:rsid w:val="006241BC"/>
    <w:rsid w:val="006B52F1"/>
    <w:rsid w:val="006D1AD2"/>
    <w:rsid w:val="0075571C"/>
    <w:rsid w:val="007D0B62"/>
    <w:rsid w:val="008B313C"/>
    <w:rsid w:val="00913715"/>
    <w:rsid w:val="00955CCF"/>
    <w:rsid w:val="009C4331"/>
    <w:rsid w:val="009D4E3E"/>
    <w:rsid w:val="00A17960"/>
    <w:rsid w:val="00A67DFA"/>
    <w:rsid w:val="00BD36D4"/>
    <w:rsid w:val="00BF77FD"/>
    <w:rsid w:val="00C82D40"/>
    <w:rsid w:val="00D14D9F"/>
    <w:rsid w:val="00DC5388"/>
    <w:rsid w:val="00E44898"/>
    <w:rsid w:val="00F41E73"/>
    <w:rsid w:val="00F50964"/>
    <w:rsid w:val="00FD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A6D2"/>
  <w15:chartTrackingRefBased/>
  <w15:docId w15:val="{1C5A3FED-00D8-46C1-BBBE-7645A727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B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B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B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B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B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B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B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B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B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B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B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B313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B313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B31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B31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B31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B313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B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B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B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B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B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B313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B313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B313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B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B313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B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90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Gáňa</dc:creator>
  <cp:keywords/>
  <dc:description/>
  <cp:lastModifiedBy>Gáňa</cp:lastModifiedBy>
  <cp:revision>12</cp:revision>
  <dcterms:created xsi:type="dcterms:W3CDTF">2025-11-18T11:01:00Z</dcterms:created>
  <dcterms:modified xsi:type="dcterms:W3CDTF">2025-11-19T09:18:00Z</dcterms:modified>
</cp:coreProperties>
</file>