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40946" w14:textId="721DD279" w:rsidR="000F3724" w:rsidRPr="00491E0F" w:rsidRDefault="009E7871" w:rsidP="00201722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491E0F">
        <w:rPr>
          <w:rFonts w:ascii="Tahoma" w:hAnsi="Tahoma" w:cs="Tahoma"/>
          <w:b/>
          <w:bCs/>
        </w:rPr>
        <w:t>4</w:t>
      </w:r>
      <w:r w:rsidR="009C4331" w:rsidRPr="00491E0F">
        <w:rPr>
          <w:rFonts w:ascii="Tahoma" w:hAnsi="Tahoma" w:cs="Tahoma"/>
          <w:b/>
          <w:bCs/>
        </w:rPr>
        <w:t>. VÝZKUMNÁ OTÁZKA</w:t>
      </w:r>
    </w:p>
    <w:p w14:paraId="32E5FAA0" w14:textId="16BFEDFB" w:rsidR="0075571C" w:rsidRPr="00491E0F" w:rsidRDefault="009E7871" w:rsidP="00201722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491E0F">
        <w:rPr>
          <w:rFonts w:ascii="Tahoma" w:hAnsi="Tahoma" w:cs="Tahoma"/>
          <w:b/>
          <w:bCs/>
        </w:rPr>
        <w:t xml:space="preserve">EXISTUJE ROK, VE KTERÉM BYL MEZIROČNÍ NÁRŮST CEN POTRAVIN VÝRAZNĚ VYŠŠÍ NEŽ </w:t>
      </w:r>
      <w:r w:rsidR="004C5684">
        <w:rPr>
          <w:rFonts w:ascii="Tahoma" w:hAnsi="Tahoma" w:cs="Tahoma"/>
          <w:b/>
          <w:bCs/>
        </w:rPr>
        <w:t>RŮST</w:t>
      </w:r>
      <w:r w:rsidRPr="00491E0F">
        <w:rPr>
          <w:rFonts w:ascii="Tahoma" w:hAnsi="Tahoma" w:cs="Tahoma"/>
          <w:b/>
          <w:bCs/>
        </w:rPr>
        <w:t xml:space="preserve"> MEZD (VĚTŠÍ NEŽ 10%)?</w:t>
      </w:r>
    </w:p>
    <w:p w14:paraId="7709B057" w14:textId="77777777" w:rsidR="00B523D5" w:rsidRPr="00491E0F" w:rsidRDefault="00B523D5" w:rsidP="00201722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</w:p>
    <w:p w14:paraId="14D17ED1" w14:textId="4AF523D9" w:rsidR="00B523D5" w:rsidRPr="00491E0F" w:rsidRDefault="00B523D5" w:rsidP="00201722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491E0F">
        <w:rPr>
          <w:rFonts w:ascii="Tahoma" w:hAnsi="Tahoma" w:cs="Tahoma"/>
          <w:b/>
          <w:bCs/>
        </w:rPr>
        <w:t xml:space="preserve">1. Cíl </w:t>
      </w:r>
      <w:r w:rsidR="007309D5" w:rsidRPr="00491E0F">
        <w:rPr>
          <w:rFonts w:ascii="Tahoma" w:hAnsi="Tahoma" w:cs="Tahoma"/>
          <w:b/>
          <w:bCs/>
        </w:rPr>
        <w:t>výzkumné otázky č. 4</w:t>
      </w:r>
    </w:p>
    <w:p w14:paraId="43FAC628" w14:textId="5C39BD8E" w:rsidR="00B523D5" w:rsidRPr="00491E0F" w:rsidRDefault="007309D5" w:rsidP="00201722">
      <w:pPr>
        <w:spacing w:before="120" w:after="0" w:line="240" w:lineRule="auto"/>
        <w:jc w:val="both"/>
        <w:rPr>
          <w:rFonts w:ascii="Tahoma" w:hAnsi="Tahoma" w:cs="Tahoma"/>
        </w:rPr>
      </w:pPr>
      <w:r w:rsidRPr="00491E0F">
        <w:rPr>
          <w:rFonts w:ascii="Tahoma" w:hAnsi="Tahoma" w:cs="Tahoma"/>
        </w:rPr>
        <w:t>Cílem je z</w:t>
      </w:r>
      <w:r w:rsidR="00B523D5" w:rsidRPr="00491E0F">
        <w:rPr>
          <w:rFonts w:ascii="Tahoma" w:hAnsi="Tahoma" w:cs="Tahoma"/>
        </w:rPr>
        <w:t>jistit, zda byly roky, kdy růst cen výrazně převýšil růst mezd.</w:t>
      </w:r>
      <w:r w:rsidRPr="00491E0F">
        <w:rPr>
          <w:rFonts w:ascii="Tahoma" w:hAnsi="Tahoma" w:cs="Tahoma"/>
        </w:rPr>
        <w:t xml:space="preserve"> Jedná se o hodnocení reálné kupní síly obyvatel.</w:t>
      </w:r>
    </w:p>
    <w:p w14:paraId="02E78283" w14:textId="77777777" w:rsidR="002E6614" w:rsidRPr="00491E0F" w:rsidRDefault="002E6614" w:rsidP="00201722">
      <w:pPr>
        <w:spacing w:before="120" w:after="0" w:line="240" w:lineRule="auto"/>
        <w:jc w:val="both"/>
        <w:rPr>
          <w:rFonts w:ascii="Tahoma" w:hAnsi="Tahoma" w:cs="Tahoma"/>
        </w:rPr>
      </w:pPr>
    </w:p>
    <w:p w14:paraId="0690C925" w14:textId="77777777" w:rsidR="00B523D5" w:rsidRPr="00491E0F" w:rsidRDefault="00B523D5" w:rsidP="00201722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491E0F">
        <w:rPr>
          <w:rFonts w:ascii="Tahoma" w:hAnsi="Tahoma" w:cs="Tahoma"/>
          <w:b/>
          <w:bCs/>
        </w:rPr>
        <w:t>2. Použitá data</w:t>
      </w:r>
    </w:p>
    <w:p w14:paraId="0016188D" w14:textId="3367093A" w:rsidR="007309D5" w:rsidRPr="00491E0F" w:rsidRDefault="007309D5" w:rsidP="00201722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491E0F">
        <w:rPr>
          <w:rFonts w:ascii="Tahoma" w:hAnsi="Tahoma" w:cs="Tahoma"/>
          <w:b/>
          <w:bCs/>
        </w:rPr>
        <w:t>Tabulky</w:t>
      </w:r>
    </w:p>
    <w:p w14:paraId="7B815765" w14:textId="77777777" w:rsidR="00B523D5" w:rsidRPr="00491E0F" w:rsidRDefault="00B523D5" w:rsidP="00201722">
      <w:pPr>
        <w:numPr>
          <w:ilvl w:val="0"/>
          <w:numId w:val="25"/>
        </w:numPr>
        <w:spacing w:before="120" w:after="0" w:line="240" w:lineRule="auto"/>
        <w:jc w:val="both"/>
        <w:rPr>
          <w:rFonts w:ascii="Tahoma" w:hAnsi="Tahoma" w:cs="Tahoma"/>
        </w:rPr>
      </w:pPr>
      <w:r w:rsidRPr="00491E0F">
        <w:rPr>
          <w:rFonts w:ascii="Tahoma" w:hAnsi="Tahoma" w:cs="Tahoma"/>
        </w:rPr>
        <w:t>czechia_price</w:t>
      </w:r>
    </w:p>
    <w:p w14:paraId="3FD3BEE2" w14:textId="31BDF425" w:rsidR="007309D5" w:rsidRPr="00491E0F" w:rsidRDefault="00B523D5" w:rsidP="00201722">
      <w:pPr>
        <w:numPr>
          <w:ilvl w:val="0"/>
          <w:numId w:val="25"/>
        </w:numPr>
        <w:spacing w:before="120" w:after="0" w:line="240" w:lineRule="auto"/>
        <w:jc w:val="both"/>
        <w:rPr>
          <w:rFonts w:ascii="Tahoma" w:hAnsi="Tahoma" w:cs="Tahoma"/>
        </w:rPr>
      </w:pPr>
      <w:r w:rsidRPr="00491E0F">
        <w:rPr>
          <w:rFonts w:ascii="Tahoma" w:hAnsi="Tahoma" w:cs="Tahoma"/>
        </w:rPr>
        <w:t xml:space="preserve">czechia_payroll </w:t>
      </w:r>
    </w:p>
    <w:p w14:paraId="70FFFCE3" w14:textId="77777777" w:rsidR="007309D5" w:rsidRPr="00491E0F" w:rsidRDefault="007309D5" w:rsidP="00201722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491E0F">
        <w:rPr>
          <w:rFonts w:ascii="Tahoma" w:hAnsi="Tahoma" w:cs="Tahoma"/>
          <w:b/>
          <w:bCs/>
        </w:rPr>
        <w:t xml:space="preserve">Použité kódy </w:t>
      </w:r>
    </w:p>
    <w:p w14:paraId="4C023B09" w14:textId="77777777" w:rsidR="007309D5" w:rsidRPr="00491E0F" w:rsidRDefault="007309D5" w:rsidP="00201722">
      <w:pPr>
        <w:pStyle w:val="Odstavecseseznamem"/>
        <w:numPr>
          <w:ilvl w:val="0"/>
          <w:numId w:val="27"/>
        </w:numPr>
        <w:spacing w:before="120" w:after="0" w:line="240" w:lineRule="auto"/>
        <w:jc w:val="both"/>
        <w:rPr>
          <w:rFonts w:ascii="Tahoma" w:hAnsi="Tahoma" w:cs="Tahoma"/>
        </w:rPr>
      </w:pPr>
      <w:r w:rsidRPr="00491E0F">
        <w:rPr>
          <w:rFonts w:ascii="Tahoma" w:hAnsi="Tahoma" w:cs="Tahoma"/>
        </w:rPr>
        <w:t>value_type_code = 316 průměrná hrubá mzda za zaměstnance</w:t>
      </w:r>
    </w:p>
    <w:p w14:paraId="0C9FA782" w14:textId="77777777" w:rsidR="007309D5" w:rsidRPr="00491E0F" w:rsidRDefault="007309D5" w:rsidP="00201722">
      <w:pPr>
        <w:pStyle w:val="Odstavecseseznamem"/>
        <w:numPr>
          <w:ilvl w:val="0"/>
          <w:numId w:val="27"/>
        </w:numPr>
        <w:spacing w:before="120" w:after="0" w:line="240" w:lineRule="auto"/>
        <w:jc w:val="both"/>
        <w:rPr>
          <w:rFonts w:ascii="Tahoma" w:hAnsi="Tahoma" w:cs="Tahoma"/>
        </w:rPr>
      </w:pPr>
      <w:r w:rsidRPr="00491E0F">
        <w:rPr>
          <w:rFonts w:ascii="Tahoma" w:hAnsi="Tahoma" w:cs="Tahoma"/>
        </w:rPr>
        <w:t>unit_code = 80403 – Kč</w:t>
      </w:r>
    </w:p>
    <w:p w14:paraId="2C02BE6B" w14:textId="6223710A" w:rsidR="00B523D5" w:rsidRPr="00491E0F" w:rsidRDefault="007309D5" w:rsidP="00201722">
      <w:pPr>
        <w:pStyle w:val="Odstavecseseznamem"/>
        <w:numPr>
          <w:ilvl w:val="0"/>
          <w:numId w:val="27"/>
        </w:numPr>
        <w:spacing w:before="120" w:after="0" w:line="240" w:lineRule="auto"/>
        <w:jc w:val="both"/>
        <w:rPr>
          <w:rFonts w:ascii="Tahoma" w:hAnsi="Tahoma" w:cs="Tahoma"/>
        </w:rPr>
      </w:pPr>
      <w:r w:rsidRPr="00491E0F">
        <w:rPr>
          <w:rFonts w:ascii="Tahoma" w:hAnsi="Tahoma" w:cs="Tahoma"/>
        </w:rPr>
        <w:t>calculation_code = 100 - průměrná hodnota</w:t>
      </w:r>
    </w:p>
    <w:p w14:paraId="7561975F" w14:textId="77777777" w:rsidR="002E6614" w:rsidRPr="00491E0F" w:rsidRDefault="002E6614" w:rsidP="00201722">
      <w:pPr>
        <w:pStyle w:val="Odstavecseseznamem"/>
        <w:spacing w:before="120" w:after="0" w:line="240" w:lineRule="auto"/>
        <w:jc w:val="both"/>
        <w:rPr>
          <w:rFonts w:ascii="Tahoma" w:hAnsi="Tahoma" w:cs="Tahoma"/>
        </w:rPr>
      </w:pPr>
    </w:p>
    <w:p w14:paraId="004FEB1D" w14:textId="3B682A9B" w:rsidR="00B523D5" w:rsidRPr="00491E0F" w:rsidRDefault="00B523D5" w:rsidP="00201722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491E0F">
        <w:rPr>
          <w:rFonts w:ascii="Tahoma" w:hAnsi="Tahoma" w:cs="Tahoma"/>
          <w:b/>
          <w:bCs/>
        </w:rPr>
        <w:t>3.</w:t>
      </w:r>
      <w:r w:rsidR="007309D5" w:rsidRPr="00491E0F">
        <w:rPr>
          <w:rFonts w:ascii="Tahoma" w:hAnsi="Tahoma" w:cs="Tahoma"/>
          <w:b/>
          <w:bCs/>
        </w:rPr>
        <w:t xml:space="preserve"> Postup</w:t>
      </w:r>
    </w:p>
    <w:p w14:paraId="14FB5BA7" w14:textId="77777777" w:rsidR="00B523D5" w:rsidRPr="00491E0F" w:rsidRDefault="00B523D5" w:rsidP="00201722">
      <w:pPr>
        <w:numPr>
          <w:ilvl w:val="0"/>
          <w:numId w:val="26"/>
        </w:numPr>
        <w:spacing w:before="120" w:after="0" w:line="240" w:lineRule="auto"/>
        <w:jc w:val="both"/>
        <w:rPr>
          <w:rFonts w:ascii="Tahoma" w:hAnsi="Tahoma" w:cs="Tahoma"/>
        </w:rPr>
      </w:pPr>
      <w:r w:rsidRPr="00491E0F">
        <w:rPr>
          <w:rFonts w:ascii="Tahoma" w:hAnsi="Tahoma" w:cs="Tahoma"/>
        </w:rPr>
        <w:t>Výpočet průměrné ceny a mzdy ročně.</w:t>
      </w:r>
    </w:p>
    <w:p w14:paraId="09F7DE47" w14:textId="77777777" w:rsidR="00B523D5" w:rsidRPr="00491E0F" w:rsidRDefault="00B523D5" w:rsidP="00201722">
      <w:pPr>
        <w:numPr>
          <w:ilvl w:val="0"/>
          <w:numId w:val="26"/>
        </w:numPr>
        <w:spacing w:before="120" w:after="0" w:line="240" w:lineRule="auto"/>
        <w:jc w:val="both"/>
        <w:rPr>
          <w:rFonts w:ascii="Tahoma" w:hAnsi="Tahoma" w:cs="Tahoma"/>
        </w:rPr>
      </w:pPr>
      <w:r w:rsidRPr="00491E0F">
        <w:rPr>
          <w:rFonts w:ascii="Tahoma" w:hAnsi="Tahoma" w:cs="Tahoma"/>
        </w:rPr>
        <w:t>Výpočet meziročních změn.</w:t>
      </w:r>
    </w:p>
    <w:p w14:paraId="05170C04" w14:textId="77777777" w:rsidR="00B523D5" w:rsidRPr="00491E0F" w:rsidRDefault="00B523D5" w:rsidP="00201722">
      <w:pPr>
        <w:numPr>
          <w:ilvl w:val="0"/>
          <w:numId w:val="26"/>
        </w:numPr>
        <w:spacing w:before="120" w:after="0" w:line="240" w:lineRule="auto"/>
        <w:jc w:val="both"/>
        <w:rPr>
          <w:rFonts w:ascii="Tahoma" w:hAnsi="Tahoma" w:cs="Tahoma"/>
        </w:rPr>
      </w:pPr>
      <w:r w:rsidRPr="00491E0F">
        <w:rPr>
          <w:rFonts w:ascii="Tahoma" w:hAnsi="Tahoma" w:cs="Tahoma"/>
        </w:rPr>
        <w:t>Výpočet rozdílu růst cen – růst mezd.</w:t>
      </w:r>
    </w:p>
    <w:p w14:paraId="6034A04B" w14:textId="77777777" w:rsidR="00B523D5" w:rsidRPr="00491E0F" w:rsidRDefault="00B523D5" w:rsidP="00201722">
      <w:pPr>
        <w:numPr>
          <w:ilvl w:val="0"/>
          <w:numId w:val="26"/>
        </w:numPr>
        <w:spacing w:before="120" w:after="0" w:line="240" w:lineRule="auto"/>
        <w:jc w:val="both"/>
        <w:rPr>
          <w:rFonts w:ascii="Tahoma" w:hAnsi="Tahoma" w:cs="Tahoma"/>
        </w:rPr>
      </w:pPr>
      <w:r w:rsidRPr="00491E0F">
        <w:rPr>
          <w:rFonts w:ascii="Tahoma" w:hAnsi="Tahoma" w:cs="Tahoma"/>
        </w:rPr>
        <w:t>Filtrace hodnot &gt; 10 p.b.</w:t>
      </w:r>
    </w:p>
    <w:p w14:paraId="5AC2233C" w14:textId="77777777" w:rsidR="002E6614" w:rsidRPr="00491E0F" w:rsidRDefault="002E6614" w:rsidP="00201722">
      <w:pPr>
        <w:spacing w:before="120" w:after="0" w:line="240" w:lineRule="auto"/>
        <w:ind w:left="720"/>
        <w:jc w:val="both"/>
        <w:rPr>
          <w:rFonts w:ascii="Tahoma" w:hAnsi="Tahoma" w:cs="Tahoma"/>
        </w:rPr>
      </w:pPr>
    </w:p>
    <w:p w14:paraId="5DF63B09" w14:textId="77777777" w:rsidR="00B523D5" w:rsidRPr="00491E0F" w:rsidRDefault="00B523D5" w:rsidP="00201722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491E0F">
        <w:rPr>
          <w:rFonts w:ascii="Tahoma" w:hAnsi="Tahoma" w:cs="Tahoma"/>
          <w:b/>
          <w:bCs/>
        </w:rPr>
        <w:t>4. Výsledky</w:t>
      </w:r>
    </w:p>
    <w:p w14:paraId="5BA3310B" w14:textId="3E1F1561" w:rsidR="00CE6E96" w:rsidRPr="00491E0F" w:rsidRDefault="00D262AC" w:rsidP="00201722">
      <w:pPr>
        <w:spacing w:before="120" w:after="0" w:line="240" w:lineRule="auto"/>
        <w:jc w:val="both"/>
        <w:rPr>
          <w:rFonts w:ascii="Tahoma" w:hAnsi="Tahoma" w:cs="Tahoma"/>
        </w:rPr>
      </w:pPr>
      <w:r w:rsidRPr="00491E0F">
        <w:rPr>
          <w:rFonts w:ascii="Tahoma" w:hAnsi="Tahoma" w:cs="Tahoma"/>
        </w:rPr>
        <w:t>Existuje několik roků, kdy růst cen potravin převýšil růst mezd o více než 10 procentních bodů. Patří mezi ně zejména roky 2007, 2008, 2012, 2013, 2014, 2016, 2017 a 2018. V těchto letech si lidé mohli za svou mzdu reálně dovolit méně potravin, protože ceny rostly rychleji než příjmy. Nejvýraznější situace nastala v roce 2013, kdy růst cen potravin dosáhl téměř 100 procentních bodů.</w:t>
      </w:r>
    </w:p>
    <w:p w14:paraId="7182A294" w14:textId="77777777" w:rsidR="00CD6502" w:rsidRPr="00491E0F" w:rsidRDefault="00CD6502" w:rsidP="00201722">
      <w:pPr>
        <w:spacing w:before="120" w:after="0" w:line="240" w:lineRule="auto"/>
        <w:jc w:val="both"/>
        <w:rPr>
          <w:rFonts w:ascii="Tahoma" w:hAnsi="Tahoma" w:cs="Tahoma"/>
        </w:rPr>
      </w:pPr>
    </w:p>
    <w:p w14:paraId="233E14D9" w14:textId="77777777" w:rsidR="00B523D5" w:rsidRPr="00491E0F" w:rsidRDefault="00B523D5" w:rsidP="00201722">
      <w:pPr>
        <w:spacing w:before="120" w:after="0" w:line="240" w:lineRule="auto"/>
        <w:jc w:val="both"/>
        <w:rPr>
          <w:rFonts w:ascii="Tahoma" w:hAnsi="Tahoma" w:cs="Tahoma"/>
          <w:b/>
          <w:bCs/>
        </w:rPr>
      </w:pPr>
      <w:r w:rsidRPr="00491E0F">
        <w:rPr>
          <w:rFonts w:ascii="Tahoma" w:hAnsi="Tahoma" w:cs="Tahoma"/>
          <w:b/>
          <w:bCs/>
        </w:rPr>
        <w:t>5. Závěr</w:t>
      </w:r>
    </w:p>
    <w:p w14:paraId="73C45762" w14:textId="2EA6DE85" w:rsidR="00B523D5" w:rsidRPr="00491E0F" w:rsidRDefault="00CE6E96" w:rsidP="00201722">
      <w:pPr>
        <w:spacing w:before="120" w:after="0" w:line="240" w:lineRule="auto"/>
        <w:jc w:val="both"/>
        <w:rPr>
          <w:rFonts w:ascii="Tahoma" w:hAnsi="Tahoma" w:cs="Tahoma"/>
        </w:rPr>
      </w:pPr>
      <w:r w:rsidRPr="00491E0F">
        <w:rPr>
          <w:rFonts w:ascii="Tahoma" w:hAnsi="Tahoma" w:cs="Tahoma"/>
        </w:rPr>
        <w:t>Ano, existují roky, ve kterých byl meziroční nárůst cen potravin výrazně vyšší než růst mezd. Výsledky potvrzují, že v některých obdobích rostly ceny potravin podstatně rychleji než mzdy. To znamená, že v těchto letech došlo k citelnému snížení reálné kupní síly obyvatel, protože růst cen potravin výrazně převyšoval růst mezd.</w:t>
      </w:r>
    </w:p>
    <w:sectPr w:rsidR="00B523D5" w:rsidRPr="00491E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5D06"/>
    <w:multiLevelType w:val="multilevel"/>
    <w:tmpl w:val="10F873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13577"/>
    <w:multiLevelType w:val="multilevel"/>
    <w:tmpl w:val="C96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5F88"/>
    <w:multiLevelType w:val="hybridMultilevel"/>
    <w:tmpl w:val="80AA6A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12458"/>
    <w:multiLevelType w:val="multilevel"/>
    <w:tmpl w:val="1DB2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76942"/>
    <w:multiLevelType w:val="multilevel"/>
    <w:tmpl w:val="BA3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F38A3"/>
    <w:multiLevelType w:val="multilevel"/>
    <w:tmpl w:val="EAF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3556F"/>
    <w:multiLevelType w:val="multilevel"/>
    <w:tmpl w:val="742A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14CAC"/>
    <w:multiLevelType w:val="multilevel"/>
    <w:tmpl w:val="4A40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E4E6C"/>
    <w:multiLevelType w:val="multilevel"/>
    <w:tmpl w:val="99A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B1156"/>
    <w:multiLevelType w:val="multilevel"/>
    <w:tmpl w:val="9298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B56B03"/>
    <w:multiLevelType w:val="multilevel"/>
    <w:tmpl w:val="2288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5A0933"/>
    <w:multiLevelType w:val="hybridMultilevel"/>
    <w:tmpl w:val="1CBCAF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93C05"/>
    <w:multiLevelType w:val="multilevel"/>
    <w:tmpl w:val="A37C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B3BB7"/>
    <w:multiLevelType w:val="multilevel"/>
    <w:tmpl w:val="581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F3353"/>
    <w:multiLevelType w:val="multilevel"/>
    <w:tmpl w:val="5E7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839FB"/>
    <w:multiLevelType w:val="multilevel"/>
    <w:tmpl w:val="19A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B088C"/>
    <w:multiLevelType w:val="multilevel"/>
    <w:tmpl w:val="4942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7297F"/>
    <w:multiLevelType w:val="hybridMultilevel"/>
    <w:tmpl w:val="4B5217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6B218B"/>
    <w:multiLevelType w:val="multilevel"/>
    <w:tmpl w:val="1608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8591E"/>
    <w:multiLevelType w:val="multilevel"/>
    <w:tmpl w:val="35BA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41EC3"/>
    <w:multiLevelType w:val="multilevel"/>
    <w:tmpl w:val="C664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D2913"/>
    <w:multiLevelType w:val="multilevel"/>
    <w:tmpl w:val="CF7C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949"/>
    <w:multiLevelType w:val="multilevel"/>
    <w:tmpl w:val="3FC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15A77"/>
    <w:multiLevelType w:val="multilevel"/>
    <w:tmpl w:val="914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A06DB"/>
    <w:multiLevelType w:val="multilevel"/>
    <w:tmpl w:val="4A30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43B43"/>
    <w:multiLevelType w:val="hybridMultilevel"/>
    <w:tmpl w:val="6E8082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250B58"/>
    <w:multiLevelType w:val="multilevel"/>
    <w:tmpl w:val="C91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21597">
    <w:abstractNumId w:val="3"/>
  </w:num>
  <w:num w:numId="2" w16cid:durableId="1121998499">
    <w:abstractNumId w:val="25"/>
  </w:num>
  <w:num w:numId="3" w16cid:durableId="1076707664">
    <w:abstractNumId w:val="21"/>
  </w:num>
  <w:num w:numId="4" w16cid:durableId="1606645898">
    <w:abstractNumId w:val="26"/>
  </w:num>
  <w:num w:numId="5" w16cid:durableId="265159832">
    <w:abstractNumId w:val="5"/>
  </w:num>
  <w:num w:numId="6" w16cid:durableId="934828513">
    <w:abstractNumId w:val="9"/>
  </w:num>
  <w:num w:numId="7" w16cid:durableId="1313411189">
    <w:abstractNumId w:val="18"/>
  </w:num>
  <w:num w:numId="8" w16cid:durableId="1814635609">
    <w:abstractNumId w:val="22"/>
  </w:num>
  <w:num w:numId="9" w16cid:durableId="1602646688">
    <w:abstractNumId w:val="7"/>
  </w:num>
  <w:num w:numId="10" w16cid:durableId="1116680351">
    <w:abstractNumId w:val="4"/>
  </w:num>
  <w:num w:numId="11" w16cid:durableId="1693069074">
    <w:abstractNumId w:val="24"/>
  </w:num>
  <w:num w:numId="12" w16cid:durableId="1345286730">
    <w:abstractNumId w:val="23"/>
  </w:num>
  <w:num w:numId="13" w16cid:durableId="1793936687">
    <w:abstractNumId w:val="16"/>
  </w:num>
  <w:num w:numId="14" w16cid:durableId="827130789">
    <w:abstractNumId w:val="15"/>
  </w:num>
  <w:num w:numId="15" w16cid:durableId="322634861">
    <w:abstractNumId w:val="2"/>
  </w:num>
  <w:num w:numId="16" w16cid:durableId="926772535">
    <w:abstractNumId w:val="11"/>
  </w:num>
  <w:num w:numId="17" w16cid:durableId="477495671">
    <w:abstractNumId w:val="12"/>
  </w:num>
  <w:num w:numId="18" w16cid:durableId="911811145">
    <w:abstractNumId w:val="20"/>
  </w:num>
  <w:num w:numId="19" w16cid:durableId="1188909792">
    <w:abstractNumId w:val="1"/>
  </w:num>
  <w:num w:numId="20" w16cid:durableId="1913926125">
    <w:abstractNumId w:val="8"/>
  </w:num>
  <w:num w:numId="21" w16cid:durableId="1697851058">
    <w:abstractNumId w:val="19"/>
  </w:num>
  <w:num w:numId="22" w16cid:durableId="756824197">
    <w:abstractNumId w:val="10"/>
  </w:num>
  <w:num w:numId="23" w16cid:durableId="1097797176">
    <w:abstractNumId w:val="0"/>
  </w:num>
  <w:num w:numId="24" w16cid:durableId="1567493074">
    <w:abstractNumId w:val="6"/>
  </w:num>
  <w:num w:numId="25" w16cid:durableId="1972207289">
    <w:abstractNumId w:val="13"/>
  </w:num>
  <w:num w:numId="26" w16cid:durableId="1743061836">
    <w:abstractNumId w:val="14"/>
  </w:num>
  <w:num w:numId="27" w16cid:durableId="1370399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3C"/>
    <w:rsid w:val="000F1476"/>
    <w:rsid w:val="000F3724"/>
    <w:rsid w:val="00140786"/>
    <w:rsid w:val="001F7589"/>
    <w:rsid w:val="00201722"/>
    <w:rsid w:val="002D4173"/>
    <w:rsid w:val="002E6614"/>
    <w:rsid w:val="00327D2A"/>
    <w:rsid w:val="00340FBB"/>
    <w:rsid w:val="0035553C"/>
    <w:rsid w:val="00425970"/>
    <w:rsid w:val="0048714A"/>
    <w:rsid w:val="00491E0F"/>
    <w:rsid w:val="004C5684"/>
    <w:rsid w:val="005C5BA6"/>
    <w:rsid w:val="00686E7B"/>
    <w:rsid w:val="006A2877"/>
    <w:rsid w:val="007062F4"/>
    <w:rsid w:val="00712E34"/>
    <w:rsid w:val="007309D5"/>
    <w:rsid w:val="0075571C"/>
    <w:rsid w:val="0078331A"/>
    <w:rsid w:val="007D0B62"/>
    <w:rsid w:val="00876302"/>
    <w:rsid w:val="008B313C"/>
    <w:rsid w:val="00913715"/>
    <w:rsid w:val="00983F4B"/>
    <w:rsid w:val="009C4331"/>
    <w:rsid w:val="009D5611"/>
    <w:rsid w:val="009E7871"/>
    <w:rsid w:val="00A17960"/>
    <w:rsid w:val="00A67DFA"/>
    <w:rsid w:val="00B523D5"/>
    <w:rsid w:val="00BD36D4"/>
    <w:rsid w:val="00BF77FD"/>
    <w:rsid w:val="00C82D40"/>
    <w:rsid w:val="00CD6502"/>
    <w:rsid w:val="00CE6E96"/>
    <w:rsid w:val="00D14D9F"/>
    <w:rsid w:val="00D176D0"/>
    <w:rsid w:val="00D262AC"/>
    <w:rsid w:val="00DE64E9"/>
    <w:rsid w:val="00E023BB"/>
    <w:rsid w:val="00E50333"/>
    <w:rsid w:val="00E65AFB"/>
    <w:rsid w:val="00F5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5A6D2"/>
  <w15:chartTrackingRefBased/>
  <w15:docId w15:val="{1C5A3FED-00D8-46C1-BBBE-7645A727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B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B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B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8B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B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B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B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B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B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B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B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B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8B313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B313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B313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B313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B313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B313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B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B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B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B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B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B313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B313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B313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B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B313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B313C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DE6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KdHTML">
    <w:name w:val="HTML Code"/>
    <w:basedOn w:val="Standardnpsmoodstavce"/>
    <w:uiPriority w:val="99"/>
    <w:semiHidden/>
    <w:unhideWhenUsed/>
    <w:rsid w:val="00DE64E9"/>
    <w:rPr>
      <w:rFonts w:ascii="Courier New" w:eastAsia="Times New Roman" w:hAnsi="Courier New" w:cs="Courier New"/>
      <w:sz w:val="20"/>
      <w:szCs w:val="20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DE64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DE64E9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hljs-keyword">
    <w:name w:val="hljs-keyword"/>
    <w:basedOn w:val="Standardnpsmoodstavce"/>
    <w:rsid w:val="00DE64E9"/>
  </w:style>
  <w:style w:type="character" w:customStyle="1" w:styleId="hljs-builtin">
    <w:name w:val="hljs-built_in"/>
    <w:basedOn w:val="Standardnpsmoodstavce"/>
    <w:rsid w:val="00DE64E9"/>
  </w:style>
  <w:style w:type="character" w:customStyle="1" w:styleId="hljs-operator">
    <w:name w:val="hljs-operator"/>
    <w:basedOn w:val="Standardnpsmoodstavce"/>
    <w:rsid w:val="00DE64E9"/>
  </w:style>
  <w:style w:type="character" w:customStyle="1" w:styleId="hljs-number">
    <w:name w:val="hljs-number"/>
    <w:basedOn w:val="Standardnpsmoodstavce"/>
    <w:rsid w:val="00DE6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90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7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2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29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1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46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194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Gáňa</dc:creator>
  <cp:keywords/>
  <dc:description/>
  <cp:lastModifiedBy>Gáňa</cp:lastModifiedBy>
  <cp:revision>18</cp:revision>
  <dcterms:created xsi:type="dcterms:W3CDTF">2025-11-18T11:02:00Z</dcterms:created>
  <dcterms:modified xsi:type="dcterms:W3CDTF">2025-11-19T10:48:00Z</dcterms:modified>
</cp:coreProperties>
</file>