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DF35" w14:textId="2912B090" w:rsidR="00BF48C4" w:rsidRDefault="00AD2280" w:rsidP="004B4C0B">
      <w:pPr>
        <w:spacing w:line="360" w:lineRule="auto"/>
        <w:ind w:firstLineChars="0" w:firstLine="0"/>
        <w:jc w:val="center"/>
        <w:rPr>
          <w:rFonts w:ascii="黑体" w:eastAsia="黑体" w:hAnsi="黑体" w:hint="eastAsia"/>
          <w:sz w:val="28"/>
          <w:szCs w:val="28"/>
        </w:rPr>
      </w:pPr>
      <w:r w:rsidRPr="00AD2280">
        <w:rPr>
          <w:rFonts w:ascii="黑体" w:eastAsia="黑体" w:hAnsi="黑体" w:hint="eastAsia"/>
          <w:sz w:val="28"/>
          <w:szCs w:val="28"/>
        </w:rPr>
        <w:t>浅论近代中国女性解放和女性</w:t>
      </w:r>
      <w:r w:rsidR="00080919">
        <w:rPr>
          <w:rFonts w:ascii="黑体" w:eastAsia="黑体" w:hAnsi="黑体" w:hint="eastAsia"/>
          <w:sz w:val="28"/>
          <w:szCs w:val="28"/>
        </w:rPr>
        <w:t>社会</w:t>
      </w:r>
      <w:r w:rsidRPr="00AD2280">
        <w:rPr>
          <w:rFonts w:ascii="黑体" w:eastAsia="黑体" w:hAnsi="黑体" w:hint="eastAsia"/>
          <w:sz w:val="28"/>
          <w:szCs w:val="28"/>
        </w:rPr>
        <w:t>地位的变迁</w:t>
      </w:r>
      <w:r w:rsidR="00080919">
        <w:rPr>
          <w:rFonts w:ascii="黑体" w:eastAsia="黑体" w:hAnsi="黑体" w:hint="eastAsia"/>
          <w:sz w:val="28"/>
          <w:szCs w:val="28"/>
        </w:rPr>
        <w:t>：压迫与进步</w:t>
      </w:r>
    </w:p>
    <w:p w14:paraId="7326A945" w14:textId="257C353A" w:rsidR="001F48C2" w:rsidRPr="004B4C0B" w:rsidRDefault="00BC6E50" w:rsidP="004B4C0B">
      <w:pPr>
        <w:spacing w:line="360" w:lineRule="auto"/>
        <w:ind w:firstLineChars="0" w:firstLine="0"/>
        <w:jc w:val="center"/>
        <w:rPr>
          <w:rFonts w:eastAsia="楷体" w:cs="Times New Roman" w:hint="eastAsia"/>
          <w:szCs w:val="21"/>
        </w:rPr>
      </w:pPr>
      <w:r>
        <w:rPr>
          <w:rFonts w:ascii="楷体" w:eastAsia="楷体" w:hAnsi="楷体" w:hint="eastAsia"/>
          <w:szCs w:val="21"/>
        </w:rPr>
        <w:t>王俊琪</w:t>
      </w:r>
      <w:r w:rsidR="00AD2280">
        <w:rPr>
          <w:rFonts w:ascii="楷体" w:eastAsia="楷体" w:hAnsi="楷体" w:hint="eastAsia"/>
          <w:szCs w:val="21"/>
        </w:rPr>
        <w:t>（</w:t>
      </w:r>
      <w:r w:rsidR="00BF48C4">
        <w:rPr>
          <w:rFonts w:ascii="楷体" w:eastAsia="楷体" w:hAnsi="楷体" w:hint="eastAsia"/>
          <w:szCs w:val="21"/>
        </w:rPr>
        <w:t>清华大学电机系电1</w:t>
      </w:r>
      <w:r w:rsidR="00BF48C4">
        <w:rPr>
          <w:rFonts w:ascii="楷体" w:eastAsia="楷体" w:hAnsi="楷体"/>
          <w:szCs w:val="21"/>
        </w:rPr>
        <w:t>5</w:t>
      </w:r>
      <w:r w:rsidR="00BF48C4">
        <w:rPr>
          <w:rFonts w:ascii="楷体" w:eastAsia="楷体" w:hAnsi="楷体" w:hint="eastAsia"/>
          <w:szCs w:val="21"/>
        </w:rPr>
        <w:t>班，</w:t>
      </w:r>
      <w:r>
        <w:rPr>
          <w:rFonts w:ascii="楷体" w:eastAsia="楷体" w:hAnsi="楷体" w:hint="eastAsia"/>
          <w:szCs w:val="21"/>
        </w:rPr>
        <w:t>2</w:t>
      </w:r>
      <w:r>
        <w:rPr>
          <w:rFonts w:ascii="楷体" w:eastAsia="楷体" w:hAnsi="楷体"/>
          <w:szCs w:val="21"/>
        </w:rPr>
        <w:t>021011517</w:t>
      </w:r>
      <w:r>
        <w:rPr>
          <w:rFonts w:ascii="楷体" w:eastAsia="楷体" w:hAnsi="楷体" w:hint="eastAsia"/>
          <w:szCs w:val="21"/>
        </w:rPr>
        <w:t>，</w:t>
      </w:r>
      <w:r w:rsidR="001F48C2">
        <w:rPr>
          <w:rFonts w:eastAsia="楷体" w:cs="Times New Roman" w:hint="eastAsia"/>
          <w:szCs w:val="21"/>
        </w:rPr>
        <w:t>jq</w:t>
      </w:r>
      <w:r w:rsidR="001F48C2">
        <w:rPr>
          <w:rFonts w:eastAsia="楷体" w:cs="Times New Roman"/>
          <w:szCs w:val="21"/>
        </w:rPr>
        <w:t>-wang21@mails.tsinghua.edu.cn</w:t>
      </w:r>
      <w:r w:rsidR="001F48C2">
        <w:rPr>
          <w:rFonts w:eastAsia="楷体" w:cs="Times New Roman" w:hint="eastAsia"/>
          <w:szCs w:val="21"/>
        </w:rPr>
        <w:t>）</w:t>
      </w:r>
    </w:p>
    <w:p w14:paraId="37C683CA" w14:textId="1C9C0ADF" w:rsidR="00BF738A" w:rsidRPr="00184507" w:rsidRDefault="00A624E8" w:rsidP="003E1958">
      <w:pPr>
        <w:spacing w:line="360" w:lineRule="auto"/>
        <w:ind w:firstLineChars="0" w:firstLine="0"/>
        <w:rPr>
          <w:rFonts w:ascii="宋体" w:hAnsi="宋体" w:hint="eastAsia"/>
          <w:sz w:val="18"/>
          <w:szCs w:val="18"/>
        </w:rPr>
      </w:pPr>
      <w:r w:rsidRPr="00EA5ECC">
        <w:rPr>
          <w:rFonts w:ascii="宋体" w:hAnsi="宋体" w:hint="eastAsia"/>
          <w:b/>
          <w:bCs w:val="0"/>
          <w:sz w:val="18"/>
          <w:szCs w:val="18"/>
        </w:rPr>
        <w:t xml:space="preserve">摘 </w:t>
      </w:r>
      <w:r w:rsidR="00A37263" w:rsidRPr="00EA5ECC">
        <w:rPr>
          <w:rFonts w:ascii="宋体" w:hAnsi="宋体"/>
          <w:b/>
          <w:bCs w:val="0"/>
          <w:sz w:val="18"/>
          <w:szCs w:val="18"/>
        </w:rPr>
        <w:t xml:space="preserve"> </w:t>
      </w:r>
      <w:r w:rsidRPr="00EA5ECC">
        <w:rPr>
          <w:rFonts w:ascii="宋体" w:hAnsi="宋体" w:hint="eastAsia"/>
          <w:b/>
          <w:bCs w:val="0"/>
          <w:sz w:val="18"/>
          <w:szCs w:val="18"/>
        </w:rPr>
        <w:t>要</w:t>
      </w:r>
      <w:r w:rsidRPr="00A624E8">
        <w:rPr>
          <w:rFonts w:ascii="宋体" w:hAnsi="宋体" w:hint="eastAsia"/>
          <w:sz w:val="18"/>
          <w:szCs w:val="18"/>
        </w:rPr>
        <w:t>：</w:t>
      </w:r>
      <w:r w:rsidR="000500BD" w:rsidRPr="000500BD">
        <w:rPr>
          <w:rFonts w:ascii="宋体" w:hAnsi="宋体" w:hint="eastAsia"/>
          <w:sz w:val="18"/>
          <w:szCs w:val="18"/>
        </w:rPr>
        <w:t>从性别研究的视角</w:t>
      </w:r>
      <w:r w:rsidR="002B097C">
        <w:rPr>
          <w:rFonts w:ascii="宋体" w:hAnsi="宋体" w:hint="eastAsia"/>
          <w:sz w:val="18"/>
          <w:szCs w:val="18"/>
        </w:rPr>
        <w:t>来看，随着中国社会政治经济</w:t>
      </w:r>
      <w:r w:rsidR="00DE6D0F">
        <w:rPr>
          <w:rFonts w:ascii="宋体" w:hAnsi="宋体" w:hint="eastAsia"/>
          <w:sz w:val="18"/>
          <w:szCs w:val="18"/>
        </w:rPr>
        <w:t>的变迁，</w:t>
      </w:r>
      <w:r w:rsidR="002B097C">
        <w:rPr>
          <w:rFonts w:ascii="宋体" w:hAnsi="宋体" w:hint="eastAsia"/>
          <w:sz w:val="18"/>
          <w:szCs w:val="18"/>
        </w:rPr>
        <w:t>近代中国史上</w:t>
      </w:r>
      <w:r w:rsidR="00DE6D0F">
        <w:rPr>
          <w:rFonts w:ascii="宋体" w:hAnsi="宋体" w:hint="eastAsia"/>
          <w:sz w:val="18"/>
          <w:szCs w:val="18"/>
        </w:rPr>
        <w:t>产生了多次女性解放</w:t>
      </w:r>
      <w:r w:rsidR="0014301D">
        <w:rPr>
          <w:rFonts w:ascii="宋体" w:hAnsi="宋体" w:hint="eastAsia"/>
          <w:sz w:val="18"/>
          <w:szCs w:val="18"/>
        </w:rPr>
        <w:t>社会</w:t>
      </w:r>
      <w:r w:rsidR="00DE6D0F">
        <w:rPr>
          <w:rFonts w:ascii="宋体" w:hAnsi="宋体" w:hint="eastAsia"/>
          <w:sz w:val="18"/>
          <w:szCs w:val="18"/>
        </w:rPr>
        <w:t>思潮与</w:t>
      </w:r>
      <w:r w:rsidR="0014301D">
        <w:rPr>
          <w:rFonts w:ascii="宋体" w:hAnsi="宋体" w:hint="eastAsia"/>
          <w:sz w:val="18"/>
          <w:szCs w:val="18"/>
        </w:rPr>
        <w:t>社会</w:t>
      </w:r>
      <w:r w:rsidR="00DE6D0F">
        <w:rPr>
          <w:rFonts w:ascii="宋体" w:hAnsi="宋体" w:hint="eastAsia"/>
          <w:sz w:val="18"/>
          <w:szCs w:val="18"/>
        </w:rPr>
        <w:t>运动，伴随着女性社会地位的极大变迁</w:t>
      </w:r>
      <w:r w:rsidR="00E76B7B">
        <w:rPr>
          <w:rFonts w:ascii="宋体" w:hAnsi="宋体" w:hint="eastAsia"/>
          <w:sz w:val="18"/>
          <w:szCs w:val="18"/>
        </w:rPr>
        <w:t>。从清末到新中国建立以来，多次改革，革命与近代思潮的蓬勃兴起对近代中国女性解放</w:t>
      </w:r>
      <w:r w:rsidR="00421B3C">
        <w:rPr>
          <w:rFonts w:ascii="宋体" w:hAnsi="宋体" w:hint="eastAsia"/>
          <w:sz w:val="18"/>
          <w:szCs w:val="18"/>
        </w:rPr>
        <w:t>和地位的提升起到了很大作用。</w:t>
      </w:r>
      <w:r w:rsidR="00AB1C48">
        <w:rPr>
          <w:rFonts w:ascii="宋体" w:hAnsi="宋体" w:hint="eastAsia"/>
          <w:sz w:val="18"/>
          <w:szCs w:val="18"/>
        </w:rPr>
        <w:t>研究</w:t>
      </w:r>
      <w:r w:rsidR="00B61113">
        <w:rPr>
          <w:rFonts w:ascii="宋体" w:hAnsi="宋体" w:hint="eastAsia"/>
          <w:sz w:val="18"/>
          <w:szCs w:val="18"/>
        </w:rPr>
        <w:t>近代中国女性解放</w:t>
      </w:r>
      <w:r w:rsidR="00711DB0">
        <w:rPr>
          <w:rFonts w:ascii="宋体" w:hAnsi="宋体" w:hint="eastAsia"/>
          <w:sz w:val="18"/>
          <w:szCs w:val="18"/>
        </w:rPr>
        <w:t>和社会地位的变迁</w:t>
      </w:r>
      <w:r w:rsidR="00AB1C48">
        <w:rPr>
          <w:rFonts w:ascii="宋体" w:hAnsi="宋体" w:hint="eastAsia"/>
          <w:sz w:val="18"/>
          <w:szCs w:val="18"/>
        </w:rPr>
        <w:t>对于近现代中国整体</w:t>
      </w:r>
      <w:r w:rsidR="00882992">
        <w:rPr>
          <w:rFonts w:ascii="宋体" w:hAnsi="宋体" w:hint="eastAsia"/>
          <w:sz w:val="18"/>
          <w:szCs w:val="18"/>
        </w:rPr>
        <w:t>历史</w:t>
      </w:r>
      <w:r w:rsidR="00AB1C48">
        <w:rPr>
          <w:rFonts w:ascii="宋体" w:hAnsi="宋体" w:hint="eastAsia"/>
          <w:sz w:val="18"/>
          <w:szCs w:val="18"/>
        </w:rPr>
        <w:t>社会的研究，以及当代</w:t>
      </w:r>
      <w:r w:rsidR="00882992">
        <w:rPr>
          <w:rFonts w:ascii="宋体" w:hAnsi="宋体" w:hint="eastAsia"/>
          <w:sz w:val="18"/>
          <w:szCs w:val="18"/>
        </w:rPr>
        <w:t>社会</w:t>
      </w:r>
      <w:r w:rsidR="00AB1C48">
        <w:rPr>
          <w:rFonts w:ascii="宋体" w:hAnsi="宋体" w:hint="eastAsia"/>
          <w:sz w:val="18"/>
          <w:szCs w:val="18"/>
        </w:rPr>
        <w:t>性别研究</w:t>
      </w:r>
      <w:r w:rsidR="00882992">
        <w:rPr>
          <w:rFonts w:ascii="宋体" w:hAnsi="宋体" w:hint="eastAsia"/>
          <w:sz w:val="18"/>
          <w:szCs w:val="18"/>
        </w:rPr>
        <w:t>都具有很重要的意义。</w:t>
      </w:r>
    </w:p>
    <w:p w14:paraId="00CEDA01" w14:textId="42EB7F8C" w:rsidR="001F48C2" w:rsidRDefault="00BF738A" w:rsidP="003E1958">
      <w:pPr>
        <w:spacing w:line="360" w:lineRule="auto"/>
        <w:ind w:firstLineChars="0" w:firstLine="0"/>
        <w:rPr>
          <w:rFonts w:ascii="宋体" w:hAnsi="宋体" w:hint="eastAsia"/>
          <w:sz w:val="18"/>
          <w:szCs w:val="18"/>
        </w:rPr>
      </w:pPr>
      <w:r w:rsidRPr="00E83CA9">
        <w:rPr>
          <w:rFonts w:ascii="宋体" w:hAnsi="宋体" w:hint="eastAsia"/>
          <w:b/>
          <w:bCs w:val="0"/>
          <w:sz w:val="18"/>
          <w:szCs w:val="18"/>
        </w:rPr>
        <w:t>关键词</w:t>
      </w:r>
      <w:r w:rsidR="00EA5ECC">
        <w:rPr>
          <w:rFonts w:ascii="宋体" w:hAnsi="宋体" w:hint="eastAsia"/>
          <w:sz w:val="18"/>
          <w:szCs w:val="18"/>
        </w:rPr>
        <w:t>：近代中国史；性别研究；女性地位</w:t>
      </w:r>
      <w:r w:rsidR="00E83CA9">
        <w:rPr>
          <w:rFonts w:ascii="宋体" w:hAnsi="宋体" w:hint="eastAsia"/>
          <w:sz w:val="18"/>
          <w:szCs w:val="18"/>
        </w:rPr>
        <w:t>；女性解放</w:t>
      </w:r>
    </w:p>
    <w:p w14:paraId="579F7ACF" w14:textId="71991ADE" w:rsidR="001F48C2" w:rsidRPr="00650A95" w:rsidRDefault="00BF6EA9" w:rsidP="003E1958">
      <w:pPr>
        <w:pStyle w:val="a5"/>
        <w:numPr>
          <w:ilvl w:val="0"/>
          <w:numId w:val="1"/>
        </w:numPr>
        <w:spacing w:line="360" w:lineRule="auto"/>
        <w:ind w:firstLineChars="0"/>
        <w:jc w:val="center"/>
        <w:rPr>
          <w:rFonts w:ascii="黑体" w:eastAsia="黑体" w:hAnsi="黑体"/>
          <w:szCs w:val="21"/>
        </w:rPr>
      </w:pPr>
      <w:r w:rsidRPr="00650A95">
        <w:rPr>
          <w:rFonts w:ascii="黑体" w:eastAsia="黑体" w:hAnsi="黑体" w:hint="eastAsia"/>
          <w:szCs w:val="21"/>
        </w:rPr>
        <w:t>问题研究背景</w:t>
      </w:r>
    </w:p>
    <w:p w14:paraId="2F7333DB" w14:textId="7F61E616" w:rsidR="00650A95" w:rsidRDefault="006B2C5B" w:rsidP="00EF0800">
      <w:pPr>
        <w:spacing w:line="360" w:lineRule="auto"/>
        <w:ind w:firstLine="420"/>
        <w:rPr>
          <w:rFonts w:ascii="宋体" w:hAnsi="宋体"/>
          <w:szCs w:val="21"/>
        </w:rPr>
      </w:pPr>
      <w:r w:rsidRPr="0083025B">
        <w:rPr>
          <w:rFonts w:ascii="宋体" w:hAnsi="宋体" w:hint="eastAsia"/>
          <w:szCs w:val="21"/>
        </w:rPr>
        <w:t>在《家庭、私有制与国家的起源》</w:t>
      </w:r>
      <w:r w:rsidR="0083025B" w:rsidRPr="0083025B">
        <w:rPr>
          <w:rFonts w:ascii="宋体" w:hAnsi="宋体" w:hint="eastAsia"/>
          <w:szCs w:val="21"/>
        </w:rPr>
        <w:t>中，恩格斯通过论述家庭婚姻制度对女性</w:t>
      </w:r>
      <w:r w:rsidR="00184507">
        <w:rPr>
          <w:rFonts w:ascii="宋体" w:hAnsi="宋体" w:hint="eastAsia"/>
          <w:szCs w:val="21"/>
        </w:rPr>
        <w:t>社会地位</w:t>
      </w:r>
      <w:r w:rsidR="0083025B" w:rsidRPr="0083025B">
        <w:rPr>
          <w:rFonts w:ascii="宋体" w:hAnsi="宋体" w:hint="eastAsia"/>
          <w:szCs w:val="21"/>
        </w:rPr>
        <w:t>的</w:t>
      </w:r>
      <w:r w:rsidR="0083025B">
        <w:rPr>
          <w:rFonts w:ascii="宋体" w:hAnsi="宋体" w:hint="eastAsia"/>
          <w:szCs w:val="21"/>
        </w:rPr>
        <w:t>影响，指出</w:t>
      </w:r>
      <w:r w:rsidR="00F53036">
        <w:rPr>
          <w:rFonts w:ascii="宋体" w:hAnsi="宋体" w:hint="eastAsia"/>
          <w:szCs w:val="21"/>
        </w:rPr>
        <w:t>了女性地位</w:t>
      </w:r>
      <w:r w:rsidR="0090408E">
        <w:rPr>
          <w:rFonts w:ascii="宋体" w:hAnsi="宋体" w:hint="eastAsia"/>
          <w:szCs w:val="21"/>
        </w:rPr>
        <w:t>长期</w:t>
      </w:r>
      <w:r w:rsidR="00F53036">
        <w:rPr>
          <w:rFonts w:ascii="宋体" w:hAnsi="宋体" w:hint="eastAsia"/>
          <w:szCs w:val="21"/>
        </w:rPr>
        <w:t>相对低下的制度</w:t>
      </w:r>
      <w:r w:rsidR="00184507">
        <w:rPr>
          <w:rFonts w:ascii="宋体" w:hAnsi="宋体" w:hint="eastAsia"/>
          <w:szCs w:val="21"/>
        </w:rPr>
        <w:t>和</w:t>
      </w:r>
      <w:r w:rsidR="00F53036">
        <w:rPr>
          <w:rFonts w:ascii="宋体" w:hAnsi="宋体" w:hint="eastAsia"/>
          <w:szCs w:val="21"/>
        </w:rPr>
        <w:t>文化根源</w:t>
      </w:r>
      <w:r w:rsidR="0090408E">
        <w:rPr>
          <w:rFonts w:ascii="宋体" w:hAnsi="宋体" w:hint="eastAsia"/>
          <w:szCs w:val="21"/>
        </w:rPr>
        <w:t>：父权社会下专偶制家庭中女性的从属地位。在古代中国，这种</w:t>
      </w:r>
      <w:r w:rsidR="00C02307">
        <w:rPr>
          <w:rFonts w:ascii="宋体" w:hAnsi="宋体" w:hint="eastAsia"/>
          <w:szCs w:val="21"/>
        </w:rPr>
        <w:t>不平等的结构性矛盾</w:t>
      </w:r>
      <w:r w:rsidR="0090408E">
        <w:rPr>
          <w:rFonts w:ascii="宋体" w:hAnsi="宋体" w:hint="eastAsia"/>
          <w:szCs w:val="21"/>
        </w:rPr>
        <w:t>更加明显。</w:t>
      </w:r>
      <w:r w:rsidR="004A4354">
        <w:rPr>
          <w:rFonts w:ascii="宋体" w:hAnsi="宋体" w:hint="eastAsia"/>
          <w:szCs w:val="21"/>
        </w:rPr>
        <w:t>封建专制主义中国统治者</w:t>
      </w:r>
      <w:r w:rsidR="003E1958">
        <w:rPr>
          <w:rFonts w:ascii="宋体" w:hAnsi="宋体" w:hint="eastAsia"/>
          <w:szCs w:val="21"/>
        </w:rPr>
        <w:t>将儒家伦理学说作为正统</w:t>
      </w:r>
      <w:r w:rsidR="00C02307">
        <w:rPr>
          <w:rFonts w:ascii="宋体" w:hAnsi="宋体" w:hint="eastAsia"/>
          <w:szCs w:val="21"/>
        </w:rPr>
        <w:t>由上而下钳制</w:t>
      </w:r>
      <w:r w:rsidR="003E1958">
        <w:rPr>
          <w:rFonts w:ascii="宋体" w:hAnsi="宋体" w:hint="eastAsia"/>
          <w:szCs w:val="21"/>
        </w:rPr>
        <w:t>社会思想，</w:t>
      </w:r>
      <w:r w:rsidR="008C31CA">
        <w:rPr>
          <w:rFonts w:ascii="宋体" w:hAnsi="宋体" w:hint="eastAsia"/>
          <w:szCs w:val="21"/>
        </w:rPr>
        <w:t>而这种学说中天然嵌入了歧视压迫女性的特质</w:t>
      </w:r>
      <w:r w:rsidR="00EF0800" w:rsidRPr="00EF0800">
        <w:rPr>
          <w:rFonts w:ascii="宋体" w:hAnsi="宋体"/>
          <w:szCs w:val="21"/>
          <w:vertAlign w:val="superscript"/>
        </w:rPr>
        <w:footnoteReference w:id="1"/>
      </w:r>
      <w:r w:rsidR="002C6071">
        <w:rPr>
          <w:rFonts w:ascii="宋体" w:hAnsi="宋体" w:hint="eastAsia"/>
          <w:szCs w:val="21"/>
        </w:rPr>
        <w:t>，进一步加固了女性在家庭</w:t>
      </w:r>
      <w:r w:rsidR="00C02307">
        <w:rPr>
          <w:rFonts w:ascii="宋体" w:hAnsi="宋体" w:hint="eastAsia"/>
          <w:szCs w:val="21"/>
        </w:rPr>
        <w:t>与社会</w:t>
      </w:r>
      <w:r w:rsidR="002C6071">
        <w:rPr>
          <w:rFonts w:ascii="宋体" w:hAnsi="宋体" w:hint="eastAsia"/>
          <w:szCs w:val="21"/>
        </w:rPr>
        <w:t>层次上对男性的附属地位</w:t>
      </w:r>
      <w:r w:rsidR="004B4C0B">
        <w:rPr>
          <w:rFonts w:ascii="宋体" w:hAnsi="宋体" w:hint="eastAsia"/>
          <w:szCs w:val="21"/>
        </w:rPr>
        <w:t>与</w:t>
      </w:r>
      <w:r w:rsidR="002C6071">
        <w:rPr>
          <w:rFonts w:ascii="宋体" w:hAnsi="宋体" w:hint="eastAsia"/>
          <w:szCs w:val="21"/>
        </w:rPr>
        <w:t>社会对女性的系统性压迫</w:t>
      </w:r>
      <w:r w:rsidR="008C31CA">
        <w:rPr>
          <w:rFonts w:ascii="宋体" w:hAnsi="宋体" w:hint="eastAsia"/>
          <w:szCs w:val="21"/>
        </w:rPr>
        <w:t>。</w:t>
      </w:r>
      <w:r w:rsidR="00B462A3" w:rsidRPr="00B462A3">
        <w:rPr>
          <w:rFonts w:ascii="宋体" w:hAnsi="宋体" w:hint="eastAsia"/>
          <w:szCs w:val="21"/>
        </w:rPr>
        <w:t>因此，从汉朝到清末，中国女性的历史在相当程度上是一部“苦难史”。</w:t>
      </w:r>
    </w:p>
    <w:p w14:paraId="1644C0F8" w14:textId="23D78984" w:rsidR="00EE3937" w:rsidRDefault="00187616" w:rsidP="00EE3937">
      <w:pPr>
        <w:spacing w:line="360" w:lineRule="auto"/>
        <w:ind w:firstLine="420"/>
        <w:rPr>
          <w:rFonts w:ascii="宋体" w:hAnsi="宋体"/>
          <w:szCs w:val="21"/>
        </w:rPr>
      </w:pPr>
      <w:r>
        <w:rPr>
          <w:rFonts w:ascii="宋体" w:hAnsi="宋体" w:hint="eastAsia"/>
          <w:szCs w:val="21"/>
        </w:rPr>
        <w:t>在鸦片战争之后，</w:t>
      </w:r>
      <w:r w:rsidR="00A8270F">
        <w:rPr>
          <w:rFonts w:ascii="宋体" w:hAnsi="宋体" w:hint="eastAsia"/>
          <w:szCs w:val="21"/>
        </w:rPr>
        <w:t>中国及其人民进入了屈辱的近代。在这段曲折的历史中，官僚资本主义、封建主义和帝国主义相互勾结，联手剥削压迫中国人民</w:t>
      </w:r>
      <w:r w:rsidR="00D1794E">
        <w:rPr>
          <w:rFonts w:ascii="宋体" w:hAnsi="宋体" w:hint="eastAsia"/>
          <w:szCs w:val="21"/>
        </w:rPr>
        <w:t>，也让女性面临更为严重的压迫。</w:t>
      </w:r>
      <w:r w:rsidR="0032081F">
        <w:rPr>
          <w:rFonts w:ascii="宋体" w:hAnsi="宋体" w:hint="eastAsia"/>
          <w:szCs w:val="21"/>
        </w:rPr>
        <w:t>为了</w:t>
      </w:r>
      <w:r w:rsidR="001B07AC">
        <w:rPr>
          <w:rFonts w:ascii="宋体" w:hAnsi="宋体" w:hint="eastAsia"/>
          <w:szCs w:val="21"/>
        </w:rPr>
        <w:t>追求解放</w:t>
      </w:r>
      <w:r w:rsidR="0032081F">
        <w:rPr>
          <w:rFonts w:ascii="宋体" w:hAnsi="宋体" w:hint="eastAsia"/>
          <w:szCs w:val="21"/>
        </w:rPr>
        <w:t>，中国女性和全国人民一道走上了</w:t>
      </w:r>
      <w:r w:rsidR="000B1B99">
        <w:rPr>
          <w:rFonts w:ascii="宋体" w:hAnsi="宋体" w:hint="eastAsia"/>
          <w:szCs w:val="21"/>
        </w:rPr>
        <w:t>追求解放</w:t>
      </w:r>
      <w:r w:rsidR="0032081F">
        <w:rPr>
          <w:rFonts w:ascii="宋体" w:hAnsi="宋体" w:hint="eastAsia"/>
          <w:szCs w:val="21"/>
        </w:rPr>
        <w:t>的斗争。</w:t>
      </w:r>
      <w:r w:rsidR="00B55C8B">
        <w:rPr>
          <w:rFonts w:ascii="宋体" w:hAnsi="宋体" w:hint="eastAsia"/>
          <w:szCs w:val="21"/>
        </w:rPr>
        <w:t>在</w:t>
      </w:r>
      <w:r w:rsidR="00654837">
        <w:rPr>
          <w:rFonts w:ascii="宋体" w:hAnsi="宋体" w:hint="eastAsia"/>
          <w:szCs w:val="21"/>
        </w:rPr>
        <w:t>张牧云老师所讲授的</w:t>
      </w:r>
      <w:r w:rsidR="00B55C8B">
        <w:rPr>
          <w:rFonts w:ascii="宋体" w:hAnsi="宋体" w:hint="eastAsia"/>
          <w:szCs w:val="21"/>
        </w:rPr>
        <w:t>《中国近现代史纲要》这门课中，</w:t>
      </w:r>
      <w:r w:rsidR="00EF541B">
        <w:rPr>
          <w:rFonts w:ascii="宋体" w:hAnsi="宋体" w:hint="eastAsia"/>
          <w:szCs w:val="21"/>
        </w:rPr>
        <w:t>我</w:t>
      </w:r>
      <w:r w:rsidR="00B55C8B">
        <w:rPr>
          <w:rFonts w:ascii="宋体" w:hAnsi="宋体" w:hint="eastAsia"/>
          <w:szCs w:val="21"/>
        </w:rPr>
        <w:t>深刻认识到了</w:t>
      </w:r>
      <w:r w:rsidR="00654837">
        <w:rPr>
          <w:rFonts w:ascii="宋体" w:hAnsi="宋体" w:hint="eastAsia"/>
          <w:szCs w:val="21"/>
        </w:rPr>
        <w:t>近代中国人民的屈辱与反抗。在这种</w:t>
      </w:r>
      <w:r w:rsidR="00E561A6">
        <w:rPr>
          <w:rFonts w:ascii="宋体" w:hAnsi="宋体" w:hint="eastAsia"/>
          <w:szCs w:val="21"/>
        </w:rPr>
        <w:t>时代背景</w:t>
      </w:r>
      <w:r w:rsidR="00654837">
        <w:rPr>
          <w:rFonts w:ascii="宋体" w:hAnsi="宋体" w:hint="eastAsia"/>
          <w:szCs w:val="21"/>
        </w:rPr>
        <w:t>下，性别视角</w:t>
      </w:r>
      <w:r w:rsidR="00570326">
        <w:rPr>
          <w:rFonts w:ascii="宋体" w:hAnsi="宋体" w:hint="eastAsia"/>
          <w:szCs w:val="21"/>
        </w:rPr>
        <w:t>和历史视角</w:t>
      </w:r>
      <w:r w:rsidR="00654837">
        <w:rPr>
          <w:rFonts w:ascii="宋体" w:hAnsi="宋体" w:hint="eastAsia"/>
          <w:szCs w:val="21"/>
        </w:rPr>
        <w:t>下的中国女性</w:t>
      </w:r>
      <w:r w:rsidR="00400353">
        <w:rPr>
          <w:rFonts w:ascii="宋体" w:hAnsi="宋体" w:hint="eastAsia"/>
          <w:szCs w:val="21"/>
        </w:rPr>
        <w:t>也</w:t>
      </w:r>
      <w:r w:rsidR="001B07AC">
        <w:rPr>
          <w:rFonts w:ascii="宋体" w:hAnsi="宋体" w:hint="eastAsia"/>
          <w:szCs w:val="21"/>
        </w:rPr>
        <w:t>应当受到关注</w:t>
      </w:r>
      <w:r w:rsidR="00654837">
        <w:rPr>
          <w:rFonts w:ascii="宋体" w:hAnsi="宋体" w:hint="eastAsia"/>
          <w:szCs w:val="21"/>
        </w:rPr>
        <w:t>。</w:t>
      </w:r>
      <w:r w:rsidR="006366CC">
        <w:rPr>
          <w:rFonts w:ascii="宋体" w:hAnsi="宋体" w:hint="eastAsia"/>
          <w:szCs w:val="21"/>
        </w:rPr>
        <w:t>即便是在中国共产党领导下的新中国，妇女地位有了空前提高，当下性别议题仍然有许多内容亟待讨论。</w:t>
      </w:r>
      <w:r w:rsidR="00B55C8B">
        <w:rPr>
          <w:rFonts w:ascii="宋体" w:hAnsi="宋体" w:hint="eastAsia"/>
          <w:szCs w:val="21"/>
        </w:rPr>
        <w:t>本文将梳理中国近代史上诸多妇女解放运动</w:t>
      </w:r>
      <w:r w:rsidR="00F413C1">
        <w:rPr>
          <w:rFonts w:ascii="宋体" w:hAnsi="宋体" w:hint="eastAsia"/>
          <w:szCs w:val="21"/>
        </w:rPr>
        <w:t>与妇女社会地位的变迁历史，从女性视角观察</w:t>
      </w:r>
      <w:r w:rsidR="00C0775B">
        <w:rPr>
          <w:rFonts w:ascii="宋体" w:hAnsi="宋体" w:hint="eastAsia"/>
          <w:szCs w:val="21"/>
        </w:rPr>
        <w:t>中国近代史中政治、经济和社会的巨大变迁，为《中国近</w:t>
      </w:r>
      <w:r w:rsidR="00FB3359">
        <w:rPr>
          <w:rFonts w:ascii="宋体" w:hAnsi="宋体" w:hint="eastAsia"/>
          <w:szCs w:val="21"/>
        </w:rPr>
        <w:t>现</w:t>
      </w:r>
      <w:r w:rsidR="00C0775B">
        <w:rPr>
          <w:rFonts w:ascii="宋体" w:hAnsi="宋体" w:hint="eastAsia"/>
          <w:szCs w:val="21"/>
        </w:rPr>
        <w:t>代史纲要》这门课程的</w:t>
      </w:r>
      <w:r w:rsidR="00F360FA">
        <w:rPr>
          <w:rFonts w:ascii="宋体" w:hAnsi="宋体" w:hint="eastAsia"/>
          <w:szCs w:val="21"/>
        </w:rPr>
        <w:t>结束</w:t>
      </w:r>
      <w:r w:rsidR="00C0775B">
        <w:rPr>
          <w:rFonts w:ascii="宋体" w:hAnsi="宋体" w:hint="eastAsia"/>
          <w:szCs w:val="21"/>
        </w:rPr>
        <w:t>画上一个句号</w:t>
      </w:r>
      <w:r w:rsidR="00E35661">
        <w:rPr>
          <w:rFonts w:ascii="宋体" w:hAnsi="宋体" w:hint="eastAsia"/>
          <w:szCs w:val="21"/>
        </w:rPr>
        <w:t>，也对当下</w:t>
      </w:r>
      <w:r w:rsidR="00E561A6">
        <w:rPr>
          <w:rFonts w:ascii="宋体" w:hAnsi="宋体" w:hint="eastAsia"/>
          <w:szCs w:val="21"/>
        </w:rPr>
        <w:t>社会的</w:t>
      </w:r>
      <w:r w:rsidR="00DE1721">
        <w:rPr>
          <w:rFonts w:ascii="宋体" w:hAnsi="宋体" w:hint="eastAsia"/>
          <w:szCs w:val="21"/>
        </w:rPr>
        <w:t>性别问题做了有益的思考</w:t>
      </w:r>
      <w:r w:rsidR="00C0775B">
        <w:rPr>
          <w:rFonts w:ascii="宋体" w:hAnsi="宋体" w:hint="eastAsia"/>
          <w:szCs w:val="21"/>
        </w:rPr>
        <w:t>。</w:t>
      </w:r>
    </w:p>
    <w:p w14:paraId="4046692F" w14:textId="43DD5A9F" w:rsidR="00EE3937" w:rsidRPr="00B462A3" w:rsidRDefault="00EE3937" w:rsidP="00B462A3">
      <w:pPr>
        <w:pStyle w:val="a5"/>
        <w:numPr>
          <w:ilvl w:val="0"/>
          <w:numId w:val="1"/>
        </w:numPr>
        <w:spacing w:line="360" w:lineRule="auto"/>
        <w:ind w:firstLineChars="0"/>
        <w:jc w:val="center"/>
        <w:rPr>
          <w:rFonts w:ascii="黑体" w:eastAsia="黑体" w:hAnsi="黑体"/>
          <w:szCs w:val="21"/>
        </w:rPr>
      </w:pPr>
      <w:r w:rsidRPr="00B462A3">
        <w:rPr>
          <w:rFonts w:ascii="黑体" w:eastAsia="黑体" w:hAnsi="黑体" w:hint="eastAsia"/>
          <w:szCs w:val="21"/>
        </w:rPr>
        <w:t>太平天国</w:t>
      </w:r>
      <w:r w:rsidR="0053721D">
        <w:rPr>
          <w:rFonts w:ascii="黑体" w:eastAsia="黑体" w:hAnsi="黑体" w:hint="eastAsia"/>
          <w:szCs w:val="21"/>
        </w:rPr>
        <w:t>时期</w:t>
      </w:r>
    </w:p>
    <w:p w14:paraId="3076885C" w14:textId="136BC2D9" w:rsidR="001670CA" w:rsidRDefault="00354903" w:rsidP="001670CA">
      <w:pPr>
        <w:spacing w:line="360" w:lineRule="auto"/>
        <w:ind w:firstLine="420"/>
        <w:rPr>
          <w:rFonts w:ascii="宋体" w:hAnsi="宋体"/>
          <w:szCs w:val="21"/>
        </w:rPr>
      </w:pPr>
      <w:r>
        <w:rPr>
          <w:rFonts w:ascii="宋体" w:hAnsi="宋体" w:hint="eastAsia"/>
          <w:szCs w:val="21"/>
        </w:rPr>
        <w:t>太平天国作为封建农民推翻清王朝的</w:t>
      </w:r>
      <w:r w:rsidR="00612A26">
        <w:rPr>
          <w:rFonts w:ascii="宋体" w:hAnsi="宋体" w:hint="eastAsia"/>
          <w:szCs w:val="21"/>
        </w:rPr>
        <w:t>一次起义尝试，其对</w:t>
      </w:r>
      <w:r w:rsidR="00305B03">
        <w:rPr>
          <w:rFonts w:ascii="宋体" w:hAnsi="宋体" w:hint="eastAsia"/>
          <w:szCs w:val="21"/>
        </w:rPr>
        <w:t>治下</w:t>
      </w:r>
      <w:r w:rsidR="00612A26">
        <w:rPr>
          <w:rFonts w:ascii="宋体" w:hAnsi="宋体" w:hint="eastAsia"/>
          <w:szCs w:val="21"/>
        </w:rPr>
        <w:t>女性采取的</w:t>
      </w:r>
      <w:r w:rsidR="00305B03">
        <w:rPr>
          <w:rFonts w:ascii="宋体" w:hAnsi="宋体" w:hint="eastAsia"/>
          <w:szCs w:val="21"/>
        </w:rPr>
        <w:t>较为宽松的</w:t>
      </w:r>
      <w:r w:rsidR="00612A26">
        <w:rPr>
          <w:rFonts w:ascii="宋体" w:hAnsi="宋体" w:hint="eastAsia"/>
          <w:szCs w:val="21"/>
        </w:rPr>
        <w:t>政策常常被认为</w:t>
      </w:r>
      <w:r w:rsidR="004F4938">
        <w:rPr>
          <w:rFonts w:ascii="宋体" w:hAnsi="宋体" w:hint="eastAsia"/>
          <w:szCs w:val="21"/>
        </w:rPr>
        <w:t>是近代中国女性解放运动的先导</w:t>
      </w:r>
      <w:r w:rsidR="00E824F3" w:rsidRPr="00E824F3">
        <w:rPr>
          <w:rFonts w:ascii="宋体" w:hAnsi="宋体"/>
          <w:szCs w:val="21"/>
          <w:vertAlign w:val="superscript"/>
        </w:rPr>
        <w:footnoteReference w:id="2"/>
      </w:r>
      <w:r w:rsidR="004F4938">
        <w:rPr>
          <w:rFonts w:ascii="宋体" w:hAnsi="宋体" w:hint="eastAsia"/>
          <w:szCs w:val="21"/>
        </w:rPr>
        <w:t>。</w:t>
      </w:r>
    </w:p>
    <w:p w14:paraId="16F23546" w14:textId="418392B4" w:rsidR="00743A40" w:rsidRDefault="004F4938" w:rsidP="001670CA">
      <w:pPr>
        <w:spacing w:line="360" w:lineRule="auto"/>
        <w:ind w:firstLine="420"/>
        <w:rPr>
          <w:rFonts w:ascii="宋体" w:hAnsi="宋体"/>
          <w:szCs w:val="21"/>
        </w:rPr>
      </w:pPr>
      <w:r>
        <w:rPr>
          <w:rFonts w:ascii="宋体" w:hAnsi="宋体" w:hint="eastAsia"/>
          <w:szCs w:val="21"/>
        </w:rPr>
        <w:lastRenderedPageBreak/>
        <w:t>根据现存史料，太平天国妇女确实拥有与传统封建礼教下妇女截然不同的生活方式。</w:t>
      </w:r>
      <w:r w:rsidR="00097AD0">
        <w:rPr>
          <w:rFonts w:ascii="宋体" w:hAnsi="宋体" w:hint="eastAsia"/>
          <w:szCs w:val="21"/>
        </w:rPr>
        <w:t>例如，太平天国治下女性需要</w:t>
      </w:r>
      <w:r w:rsidR="00BC7746">
        <w:rPr>
          <w:rFonts w:ascii="宋体" w:hAnsi="宋体" w:hint="eastAsia"/>
          <w:szCs w:val="21"/>
        </w:rPr>
        <w:t>参与各项生产劳动或军事后勤工作</w:t>
      </w:r>
      <w:r w:rsidR="006F27E0">
        <w:rPr>
          <w:rFonts w:ascii="宋体" w:hAnsi="宋体" w:hint="eastAsia"/>
          <w:szCs w:val="21"/>
        </w:rPr>
        <w:t>，冲击了传统</w:t>
      </w:r>
      <w:r w:rsidR="007E3A6C">
        <w:rPr>
          <w:rFonts w:ascii="宋体" w:hAnsi="宋体" w:hint="eastAsia"/>
          <w:szCs w:val="21"/>
        </w:rPr>
        <w:t>家庭</w:t>
      </w:r>
      <w:r w:rsidR="006F27E0">
        <w:rPr>
          <w:rFonts w:ascii="宋体" w:hAnsi="宋体" w:hint="eastAsia"/>
          <w:szCs w:val="21"/>
        </w:rPr>
        <w:t>的分工方式</w:t>
      </w:r>
      <w:r w:rsidR="003531C1" w:rsidRPr="003531C1">
        <w:rPr>
          <w:rFonts w:ascii="宋体" w:hAnsi="宋体"/>
          <w:szCs w:val="21"/>
          <w:vertAlign w:val="superscript"/>
        </w:rPr>
        <w:footnoteReference w:id="3"/>
      </w:r>
      <w:r w:rsidR="003E65FC">
        <w:rPr>
          <w:rFonts w:ascii="宋体" w:hAnsi="宋体" w:hint="eastAsia"/>
          <w:szCs w:val="21"/>
        </w:rPr>
        <w:t>；《天朝田亩制度》</w:t>
      </w:r>
      <w:r w:rsidR="00937645">
        <w:rPr>
          <w:rFonts w:ascii="宋体" w:hAnsi="宋体" w:hint="eastAsia"/>
          <w:szCs w:val="21"/>
        </w:rPr>
        <w:t>则从法律</w:t>
      </w:r>
      <w:r w:rsidR="004F2CD5">
        <w:rPr>
          <w:rFonts w:ascii="宋体" w:hAnsi="宋体" w:hint="eastAsia"/>
          <w:szCs w:val="21"/>
        </w:rPr>
        <w:t>层次上规定了女性享有平等的政治，经济权利</w:t>
      </w:r>
      <w:r w:rsidR="006F27E0">
        <w:rPr>
          <w:rFonts w:ascii="宋体" w:hAnsi="宋体" w:hint="eastAsia"/>
          <w:szCs w:val="21"/>
        </w:rPr>
        <w:t>；天平天国治下女性也拥有</w:t>
      </w:r>
      <w:r w:rsidR="0022583F">
        <w:rPr>
          <w:rFonts w:ascii="宋体" w:hAnsi="宋体" w:hint="eastAsia"/>
          <w:szCs w:val="21"/>
        </w:rPr>
        <w:t>一定程度上的社交自由与婚恋自由</w:t>
      </w:r>
      <w:r w:rsidR="007524B9">
        <w:rPr>
          <w:rFonts w:ascii="宋体" w:hAnsi="宋体" w:hint="eastAsia"/>
          <w:szCs w:val="21"/>
        </w:rPr>
        <w:t>，也具有参加祭祀活动的权利</w:t>
      </w:r>
      <w:r w:rsidR="00D91A0E" w:rsidRPr="00D91A0E">
        <w:rPr>
          <w:rFonts w:ascii="宋体" w:hAnsi="宋体"/>
          <w:szCs w:val="21"/>
          <w:vertAlign w:val="superscript"/>
        </w:rPr>
        <w:footnoteReference w:id="4"/>
      </w:r>
      <w:r w:rsidR="0022583F">
        <w:rPr>
          <w:rFonts w:ascii="宋体" w:hAnsi="宋体" w:hint="eastAsia"/>
          <w:szCs w:val="21"/>
        </w:rPr>
        <w:t>。</w:t>
      </w:r>
    </w:p>
    <w:p w14:paraId="0F351E44" w14:textId="1EC34B12" w:rsidR="00B462A3" w:rsidRDefault="0022583F" w:rsidP="001670CA">
      <w:pPr>
        <w:spacing w:line="360" w:lineRule="auto"/>
        <w:ind w:firstLine="420"/>
        <w:rPr>
          <w:rFonts w:ascii="宋体" w:hAnsi="宋体"/>
          <w:szCs w:val="21"/>
        </w:rPr>
      </w:pPr>
      <w:r>
        <w:rPr>
          <w:rFonts w:ascii="宋体" w:hAnsi="宋体" w:hint="eastAsia"/>
          <w:szCs w:val="21"/>
        </w:rPr>
        <w:t>太平天国给予女性的各项自由权利</w:t>
      </w:r>
      <w:r w:rsidR="007524B9">
        <w:rPr>
          <w:rFonts w:ascii="宋体" w:hAnsi="宋体" w:hint="eastAsia"/>
          <w:szCs w:val="21"/>
        </w:rPr>
        <w:t>相比传统封建社会有着巨大的进步</w:t>
      </w:r>
      <w:r w:rsidR="00695391">
        <w:rPr>
          <w:rFonts w:ascii="宋体" w:hAnsi="宋体" w:hint="eastAsia"/>
          <w:szCs w:val="21"/>
        </w:rPr>
        <w:t>，但这是否是太平天国领导人主观上</w:t>
      </w:r>
      <w:r w:rsidR="00C85B87">
        <w:rPr>
          <w:rFonts w:ascii="宋体" w:hAnsi="宋体" w:hint="eastAsia"/>
          <w:szCs w:val="21"/>
        </w:rPr>
        <w:t>推行</w:t>
      </w:r>
      <w:r w:rsidR="00695391">
        <w:rPr>
          <w:rFonts w:ascii="宋体" w:hAnsi="宋体" w:hint="eastAsia"/>
          <w:szCs w:val="21"/>
        </w:rPr>
        <w:t>的“女性解放”政策</w:t>
      </w:r>
      <w:r w:rsidR="003E65FC">
        <w:rPr>
          <w:rFonts w:ascii="宋体" w:hAnsi="宋体" w:hint="eastAsia"/>
          <w:szCs w:val="21"/>
        </w:rPr>
        <w:t>，仍然有待商榷。</w:t>
      </w:r>
      <w:r w:rsidR="00DE4599">
        <w:rPr>
          <w:rFonts w:ascii="宋体" w:hAnsi="宋体" w:hint="eastAsia"/>
          <w:szCs w:val="21"/>
        </w:rPr>
        <w:t>一方面，</w:t>
      </w:r>
      <w:r w:rsidR="00BC7F11">
        <w:rPr>
          <w:rFonts w:ascii="宋体" w:hAnsi="宋体" w:hint="eastAsia"/>
          <w:szCs w:val="21"/>
        </w:rPr>
        <w:t>有学者认为这种自由权利是太平天国发源地广西妇女习俗在太平天国中</w:t>
      </w:r>
      <w:r w:rsidR="00A545FD">
        <w:rPr>
          <w:rFonts w:ascii="宋体" w:hAnsi="宋体" w:hint="eastAsia"/>
          <w:szCs w:val="21"/>
        </w:rPr>
        <w:t>大范围</w:t>
      </w:r>
      <w:r w:rsidR="00BC7F11">
        <w:rPr>
          <w:rFonts w:ascii="宋体" w:hAnsi="宋体" w:hint="eastAsia"/>
          <w:szCs w:val="21"/>
        </w:rPr>
        <w:t>的继承。</w:t>
      </w:r>
      <w:r w:rsidR="003A4D7B">
        <w:rPr>
          <w:rFonts w:ascii="宋体" w:hAnsi="宋体" w:hint="eastAsia"/>
          <w:szCs w:val="21"/>
        </w:rPr>
        <w:t>由于当地相对恶劣的自然条件与</w:t>
      </w:r>
      <w:r w:rsidR="00920697">
        <w:rPr>
          <w:rFonts w:ascii="宋体" w:hAnsi="宋体" w:hint="eastAsia"/>
          <w:szCs w:val="21"/>
        </w:rPr>
        <w:t>母系社会</w:t>
      </w:r>
      <w:r w:rsidR="003A2888">
        <w:rPr>
          <w:rFonts w:ascii="宋体" w:hAnsi="宋体" w:hint="eastAsia"/>
          <w:szCs w:val="21"/>
        </w:rPr>
        <w:t>残留</w:t>
      </w:r>
      <w:r w:rsidR="00920697">
        <w:rPr>
          <w:rFonts w:ascii="宋体" w:hAnsi="宋体" w:hint="eastAsia"/>
          <w:szCs w:val="21"/>
        </w:rPr>
        <w:t>，广西</w:t>
      </w:r>
      <w:r w:rsidR="00A10AD4">
        <w:rPr>
          <w:rFonts w:ascii="宋体" w:hAnsi="宋体" w:hint="eastAsia"/>
          <w:szCs w:val="21"/>
        </w:rPr>
        <w:t>壮族、客家</w:t>
      </w:r>
      <w:r w:rsidR="00A545FD">
        <w:rPr>
          <w:rFonts w:ascii="宋体" w:hAnsi="宋体" w:hint="eastAsia"/>
          <w:szCs w:val="21"/>
        </w:rPr>
        <w:t>等少民</w:t>
      </w:r>
      <w:r w:rsidR="00920697">
        <w:rPr>
          <w:rFonts w:ascii="宋体" w:hAnsi="宋体" w:hint="eastAsia"/>
          <w:szCs w:val="21"/>
        </w:rPr>
        <w:t>妇女相比内地汉族妇女</w:t>
      </w:r>
      <w:r w:rsidR="002F6146">
        <w:rPr>
          <w:rFonts w:ascii="宋体" w:hAnsi="宋体" w:hint="eastAsia"/>
          <w:szCs w:val="21"/>
        </w:rPr>
        <w:t>需要承担更多的劳动责任</w:t>
      </w:r>
      <w:r w:rsidR="00166818" w:rsidRPr="00166818">
        <w:rPr>
          <w:rFonts w:ascii="宋体" w:hAnsi="宋体"/>
          <w:szCs w:val="21"/>
          <w:vertAlign w:val="superscript"/>
        </w:rPr>
        <w:footnoteReference w:id="5"/>
      </w:r>
      <w:r w:rsidR="00E8433E">
        <w:rPr>
          <w:rFonts w:ascii="宋体" w:hAnsi="宋体" w:hint="eastAsia"/>
          <w:szCs w:val="21"/>
        </w:rPr>
        <w:t>。这也导致广西少民妇女并</w:t>
      </w:r>
      <w:r w:rsidR="00BA5E9D">
        <w:rPr>
          <w:rFonts w:ascii="宋体" w:hAnsi="宋体" w:hint="eastAsia"/>
          <w:szCs w:val="21"/>
        </w:rPr>
        <w:t>不受</w:t>
      </w:r>
      <w:r w:rsidR="00E8433E">
        <w:rPr>
          <w:rFonts w:ascii="宋体" w:hAnsi="宋体" w:hint="eastAsia"/>
          <w:szCs w:val="21"/>
        </w:rPr>
        <w:t>内地汉族妇女</w:t>
      </w:r>
      <w:r w:rsidR="00BA5E9D">
        <w:rPr>
          <w:rFonts w:ascii="宋体" w:hAnsi="宋体" w:hint="eastAsia"/>
          <w:szCs w:val="21"/>
        </w:rPr>
        <w:t>极为</w:t>
      </w:r>
      <w:r w:rsidR="00E8433E">
        <w:rPr>
          <w:rFonts w:ascii="宋体" w:hAnsi="宋体" w:hint="eastAsia"/>
          <w:szCs w:val="21"/>
        </w:rPr>
        <w:t>繁琐的家庭规矩</w:t>
      </w:r>
      <w:r w:rsidR="00BA5E9D">
        <w:rPr>
          <w:rFonts w:ascii="宋体" w:hAnsi="宋体" w:hint="eastAsia"/>
          <w:szCs w:val="21"/>
        </w:rPr>
        <w:t>束缚</w:t>
      </w:r>
      <w:r w:rsidR="00E8433E">
        <w:rPr>
          <w:rFonts w:ascii="宋体" w:hAnsi="宋体" w:hint="eastAsia"/>
          <w:szCs w:val="21"/>
        </w:rPr>
        <w:t>，而更多地</w:t>
      </w:r>
      <w:r w:rsidR="00400353">
        <w:rPr>
          <w:rFonts w:ascii="宋体" w:hAnsi="宋体" w:hint="eastAsia"/>
          <w:szCs w:val="21"/>
        </w:rPr>
        <w:t>享有自主选择的权利</w:t>
      </w:r>
      <w:r w:rsidR="00E8433E">
        <w:rPr>
          <w:rFonts w:ascii="宋体" w:hAnsi="宋体" w:hint="eastAsia"/>
          <w:szCs w:val="21"/>
        </w:rPr>
        <w:t>。</w:t>
      </w:r>
      <w:r w:rsidR="00D07247">
        <w:rPr>
          <w:rFonts w:ascii="宋体" w:hAnsi="宋体" w:hint="eastAsia"/>
          <w:szCs w:val="21"/>
        </w:rPr>
        <w:t>另一方面，</w:t>
      </w:r>
      <w:r w:rsidR="00691D63">
        <w:rPr>
          <w:rFonts w:ascii="宋体" w:hAnsi="宋体" w:hint="eastAsia"/>
          <w:szCs w:val="21"/>
        </w:rPr>
        <w:t>这种</w:t>
      </w:r>
      <w:r w:rsidR="003A2888">
        <w:rPr>
          <w:rFonts w:ascii="宋体" w:hAnsi="宋体" w:hint="eastAsia"/>
          <w:szCs w:val="21"/>
        </w:rPr>
        <w:t>非自发性的</w:t>
      </w:r>
      <w:r w:rsidR="00691D63">
        <w:rPr>
          <w:rFonts w:ascii="宋体" w:hAnsi="宋体" w:hint="eastAsia"/>
          <w:szCs w:val="21"/>
        </w:rPr>
        <w:t>政策性措施也未能上升至妇女解放的层次。妇女参与劳动更多的是</w:t>
      </w:r>
      <w:r w:rsidR="00A14B11">
        <w:rPr>
          <w:rFonts w:ascii="宋体" w:hAnsi="宋体" w:hint="eastAsia"/>
          <w:szCs w:val="21"/>
        </w:rPr>
        <w:t>备战</w:t>
      </w:r>
      <w:r w:rsidR="00691D63">
        <w:rPr>
          <w:rFonts w:ascii="宋体" w:hAnsi="宋体" w:hint="eastAsia"/>
          <w:szCs w:val="21"/>
        </w:rPr>
        <w:t>的需要，此时妇女某种程度上被看作为一种廉价的劳作工具</w:t>
      </w:r>
      <w:r w:rsidR="00A373CB" w:rsidRPr="00A373CB">
        <w:rPr>
          <w:rFonts w:ascii="宋体" w:hAnsi="宋体"/>
          <w:szCs w:val="21"/>
          <w:vertAlign w:val="superscript"/>
        </w:rPr>
        <w:footnoteReference w:id="6"/>
      </w:r>
      <w:r w:rsidR="00691D63">
        <w:rPr>
          <w:rFonts w:ascii="宋体" w:hAnsi="宋体" w:hint="eastAsia"/>
          <w:szCs w:val="21"/>
        </w:rPr>
        <w:t>。此外，</w:t>
      </w:r>
      <w:r w:rsidR="00227FD5">
        <w:rPr>
          <w:rFonts w:ascii="宋体" w:hAnsi="宋体" w:hint="eastAsia"/>
          <w:szCs w:val="21"/>
        </w:rPr>
        <w:t>太平军</w:t>
      </w:r>
      <w:r w:rsidR="002A1734">
        <w:rPr>
          <w:rFonts w:ascii="宋体" w:hAnsi="宋体" w:hint="eastAsia"/>
          <w:szCs w:val="21"/>
        </w:rPr>
        <w:t>中实行的婚姻制度将女性作为</w:t>
      </w:r>
      <w:r w:rsidR="00877C2E">
        <w:rPr>
          <w:rFonts w:ascii="宋体" w:hAnsi="宋体" w:hint="eastAsia"/>
          <w:szCs w:val="21"/>
        </w:rPr>
        <w:t>非人</w:t>
      </w:r>
      <w:r w:rsidR="002A1734">
        <w:rPr>
          <w:rFonts w:ascii="宋体" w:hAnsi="宋体" w:hint="eastAsia"/>
          <w:szCs w:val="21"/>
        </w:rPr>
        <w:t>的物品</w:t>
      </w:r>
      <w:r w:rsidR="00616168" w:rsidRPr="00616168">
        <w:rPr>
          <w:rFonts w:ascii="宋体" w:hAnsi="宋体"/>
          <w:szCs w:val="21"/>
          <w:vertAlign w:val="superscript"/>
        </w:rPr>
        <w:footnoteReference w:id="7"/>
      </w:r>
      <w:r w:rsidR="00611BF8">
        <w:rPr>
          <w:rFonts w:ascii="宋体" w:hAnsi="宋体" w:hint="eastAsia"/>
          <w:szCs w:val="21"/>
        </w:rPr>
        <w:t>。</w:t>
      </w:r>
      <w:r w:rsidR="00C6459A">
        <w:rPr>
          <w:rFonts w:ascii="宋体" w:hAnsi="宋体" w:hint="eastAsia"/>
          <w:szCs w:val="21"/>
        </w:rPr>
        <w:t>由于农民阶级的局限性，太平天国所带来的妇女解放与其本身一同走向了失败的深渊。</w:t>
      </w:r>
    </w:p>
    <w:p w14:paraId="174D14B9" w14:textId="4821CADE" w:rsidR="00C6459A" w:rsidRDefault="00506989" w:rsidP="001670CA">
      <w:pPr>
        <w:spacing w:line="360" w:lineRule="auto"/>
        <w:ind w:firstLine="420"/>
        <w:rPr>
          <w:rFonts w:ascii="宋体" w:hAnsi="宋体"/>
          <w:szCs w:val="21"/>
        </w:rPr>
      </w:pPr>
      <w:r>
        <w:rPr>
          <w:rFonts w:ascii="宋体" w:hAnsi="宋体" w:hint="eastAsia"/>
          <w:szCs w:val="21"/>
        </w:rPr>
        <w:t>这一时期的太平天国运动对中国社会整体女性地位的影响极为有限</w:t>
      </w:r>
      <w:r w:rsidR="00E963D7">
        <w:rPr>
          <w:rFonts w:ascii="宋体" w:hAnsi="宋体" w:hint="eastAsia"/>
          <w:szCs w:val="21"/>
        </w:rPr>
        <w:t>，宏观上的中国女性仍然生活在水深火热之中</w:t>
      </w:r>
      <w:r w:rsidR="00AF2FDB">
        <w:rPr>
          <w:rFonts w:ascii="宋体" w:hAnsi="宋体" w:hint="eastAsia"/>
          <w:szCs w:val="21"/>
        </w:rPr>
        <w:t>，太平天国治下的女性也并未从此走上自由解放的道路</w:t>
      </w:r>
      <w:r w:rsidR="001970DD" w:rsidRPr="001970DD">
        <w:rPr>
          <w:rFonts w:ascii="宋体" w:hAnsi="宋体"/>
          <w:szCs w:val="21"/>
          <w:vertAlign w:val="superscript"/>
        </w:rPr>
        <w:footnoteReference w:id="8"/>
      </w:r>
      <w:r>
        <w:rPr>
          <w:rFonts w:ascii="宋体" w:hAnsi="宋体" w:hint="eastAsia"/>
          <w:szCs w:val="21"/>
        </w:rPr>
        <w:t>。</w:t>
      </w:r>
      <w:r w:rsidR="0058790A">
        <w:rPr>
          <w:rFonts w:ascii="宋体" w:hAnsi="宋体" w:hint="eastAsia"/>
          <w:szCs w:val="21"/>
        </w:rPr>
        <w:t>太平天国运动产生的女性解放的萌芽</w:t>
      </w:r>
      <w:r w:rsidR="00C95346">
        <w:rPr>
          <w:rFonts w:ascii="宋体" w:hAnsi="宋体" w:hint="eastAsia"/>
          <w:szCs w:val="21"/>
        </w:rPr>
        <w:t>更</w:t>
      </w:r>
      <w:r w:rsidR="0058790A">
        <w:rPr>
          <w:rFonts w:ascii="宋体" w:hAnsi="宋体" w:hint="eastAsia"/>
          <w:szCs w:val="21"/>
        </w:rPr>
        <w:t>不能</w:t>
      </w:r>
      <w:r w:rsidR="00AF2FDB">
        <w:rPr>
          <w:rFonts w:ascii="宋体" w:hAnsi="宋体" w:hint="eastAsia"/>
          <w:szCs w:val="21"/>
        </w:rPr>
        <w:t>作为一种社会思潮，</w:t>
      </w:r>
      <w:r w:rsidR="0058790A">
        <w:rPr>
          <w:rFonts w:ascii="宋体" w:hAnsi="宋体" w:hint="eastAsia"/>
          <w:szCs w:val="21"/>
        </w:rPr>
        <w:t>在全国范围内产生广泛的影响。但尽管如此，这种女性解放的潮流也为后续</w:t>
      </w:r>
      <w:r w:rsidR="00E963D7">
        <w:rPr>
          <w:rFonts w:ascii="宋体" w:hAnsi="宋体" w:hint="eastAsia"/>
          <w:szCs w:val="21"/>
        </w:rPr>
        <w:t>维新</w:t>
      </w:r>
      <w:r w:rsidR="0058790A">
        <w:rPr>
          <w:rFonts w:ascii="宋体" w:hAnsi="宋体" w:hint="eastAsia"/>
          <w:szCs w:val="21"/>
        </w:rPr>
        <w:t>变法，辛亥革命乃至</w:t>
      </w:r>
      <w:r w:rsidR="00E963D7">
        <w:rPr>
          <w:rFonts w:ascii="宋体" w:hAnsi="宋体" w:hint="eastAsia"/>
          <w:szCs w:val="21"/>
        </w:rPr>
        <w:t>新文化</w:t>
      </w:r>
      <w:r w:rsidR="0058790A">
        <w:rPr>
          <w:rFonts w:ascii="宋体" w:hAnsi="宋体" w:hint="eastAsia"/>
          <w:szCs w:val="21"/>
        </w:rPr>
        <w:t>时期兴起的女性解放运动</w:t>
      </w:r>
      <w:r w:rsidR="00E963D7">
        <w:rPr>
          <w:rFonts w:ascii="宋体" w:hAnsi="宋体" w:hint="eastAsia"/>
          <w:szCs w:val="21"/>
        </w:rPr>
        <w:t>起到了一定的基础作用。</w:t>
      </w:r>
      <w:r w:rsidR="00EC37E5">
        <w:rPr>
          <w:rFonts w:ascii="宋体" w:hAnsi="宋体" w:hint="eastAsia"/>
          <w:szCs w:val="21"/>
        </w:rPr>
        <w:t>因此</w:t>
      </w:r>
      <w:r w:rsidR="00AF2FDB">
        <w:rPr>
          <w:rFonts w:ascii="宋体" w:hAnsi="宋体" w:hint="eastAsia"/>
          <w:szCs w:val="21"/>
        </w:rPr>
        <w:t>，太平天国运动</w:t>
      </w:r>
      <w:r w:rsidR="00B21E23">
        <w:rPr>
          <w:rFonts w:ascii="宋体" w:hAnsi="宋体" w:hint="eastAsia"/>
          <w:szCs w:val="21"/>
        </w:rPr>
        <w:t>仍是</w:t>
      </w:r>
      <w:r w:rsidR="002F6146">
        <w:rPr>
          <w:rFonts w:ascii="宋体" w:hAnsi="宋体" w:hint="eastAsia"/>
          <w:szCs w:val="21"/>
        </w:rPr>
        <w:t>近代中国妇女解放运动的重要</w:t>
      </w:r>
      <w:r w:rsidR="00A92437">
        <w:rPr>
          <w:rFonts w:ascii="宋体" w:hAnsi="宋体" w:hint="eastAsia"/>
          <w:szCs w:val="21"/>
        </w:rPr>
        <w:t>基础</w:t>
      </w:r>
      <w:r w:rsidR="002F6146">
        <w:rPr>
          <w:rFonts w:ascii="宋体" w:hAnsi="宋体" w:hint="eastAsia"/>
          <w:szCs w:val="21"/>
        </w:rPr>
        <w:t>。</w:t>
      </w:r>
    </w:p>
    <w:p w14:paraId="4AB1DFE1" w14:textId="46FACA22" w:rsidR="00501251" w:rsidRPr="00B462A3" w:rsidRDefault="00CE7A70" w:rsidP="00501251">
      <w:pPr>
        <w:pStyle w:val="a5"/>
        <w:numPr>
          <w:ilvl w:val="0"/>
          <w:numId w:val="1"/>
        </w:numPr>
        <w:spacing w:line="360" w:lineRule="auto"/>
        <w:ind w:firstLineChars="0"/>
        <w:jc w:val="center"/>
        <w:rPr>
          <w:rFonts w:ascii="黑体" w:eastAsia="黑体" w:hAnsi="黑体"/>
          <w:szCs w:val="21"/>
        </w:rPr>
      </w:pPr>
      <w:r>
        <w:rPr>
          <w:rFonts w:ascii="黑体" w:eastAsia="黑体" w:hAnsi="黑体" w:hint="eastAsia"/>
          <w:szCs w:val="21"/>
        </w:rPr>
        <w:t>维新变法</w:t>
      </w:r>
    </w:p>
    <w:p w14:paraId="705D69D4" w14:textId="5370911F" w:rsidR="00501251" w:rsidRDefault="0017253A" w:rsidP="001670CA">
      <w:pPr>
        <w:spacing w:line="360" w:lineRule="auto"/>
        <w:ind w:firstLine="420"/>
        <w:rPr>
          <w:rFonts w:ascii="宋体" w:hAnsi="宋体"/>
          <w:szCs w:val="21"/>
        </w:rPr>
      </w:pPr>
      <w:r>
        <w:rPr>
          <w:rFonts w:ascii="宋体" w:hAnsi="宋体" w:hint="eastAsia"/>
          <w:szCs w:val="21"/>
        </w:rPr>
        <w:t>作为中国近代历史上一场深刻</w:t>
      </w:r>
      <w:r w:rsidR="009F00B2">
        <w:rPr>
          <w:rFonts w:ascii="宋体" w:hAnsi="宋体" w:hint="eastAsia"/>
          <w:szCs w:val="21"/>
        </w:rPr>
        <w:t>广泛</w:t>
      </w:r>
      <w:r>
        <w:rPr>
          <w:rFonts w:ascii="宋体" w:hAnsi="宋体" w:hint="eastAsia"/>
          <w:szCs w:val="21"/>
        </w:rPr>
        <w:t>的社会改革与思想启蒙运动，除了进一步传播西方</w:t>
      </w:r>
      <w:r w:rsidR="00405116">
        <w:rPr>
          <w:rFonts w:ascii="宋体" w:hAnsi="宋体" w:hint="eastAsia"/>
          <w:szCs w:val="21"/>
        </w:rPr>
        <w:t>制度与</w:t>
      </w:r>
      <w:r>
        <w:rPr>
          <w:rFonts w:ascii="宋体" w:hAnsi="宋体" w:hint="eastAsia"/>
          <w:szCs w:val="21"/>
        </w:rPr>
        <w:t>思想外，维新变法运动在女性解放这一维度上也起到了相当</w:t>
      </w:r>
      <w:r w:rsidR="00610235">
        <w:rPr>
          <w:rFonts w:ascii="宋体" w:hAnsi="宋体" w:hint="eastAsia"/>
          <w:szCs w:val="21"/>
        </w:rPr>
        <w:t>重要的作用，在较广的社会范围内掀起了女性进步的思潮，一定程度上推动了晚清妇女地位的嬗变</w:t>
      </w:r>
      <w:r w:rsidR="002B1A76">
        <w:rPr>
          <w:rFonts w:ascii="宋体" w:hAnsi="宋体" w:hint="eastAsia"/>
          <w:szCs w:val="21"/>
        </w:rPr>
        <w:t>，</w:t>
      </w:r>
      <w:r w:rsidR="000B1B99">
        <w:rPr>
          <w:rFonts w:ascii="宋体" w:hAnsi="宋体" w:hint="eastAsia"/>
          <w:szCs w:val="21"/>
        </w:rPr>
        <w:t>是</w:t>
      </w:r>
      <w:r w:rsidR="002B1A76">
        <w:rPr>
          <w:rFonts w:ascii="宋体" w:hAnsi="宋体" w:hint="eastAsia"/>
          <w:szCs w:val="21"/>
        </w:rPr>
        <w:t>近代中国妇女解放运动真正的起步</w:t>
      </w:r>
      <w:r w:rsidR="00610235">
        <w:rPr>
          <w:rFonts w:ascii="宋体" w:hAnsi="宋体" w:hint="eastAsia"/>
          <w:szCs w:val="21"/>
        </w:rPr>
        <w:t>。</w:t>
      </w:r>
    </w:p>
    <w:p w14:paraId="2AB787C8" w14:textId="2B94D427" w:rsidR="001E0189" w:rsidRDefault="001E0189" w:rsidP="001670CA">
      <w:pPr>
        <w:spacing w:line="360" w:lineRule="auto"/>
        <w:ind w:firstLine="420"/>
        <w:rPr>
          <w:rFonts w:ascii="宋体" w:hAnsi="宋体"/>
          <w:szCs w:val="21"/>
        </w:rPr>
      </w:pPr>
      <w:r>
        <w:rPr>
          <w:rFonts w:ascii="宋体" w:hAnsi="宋体" w:hint="eastAsia"/>
          <w:szCs w:val="21"/>
        </w:rPr>
        <w:t>维新思想的底层逻辑在于用</w:t>
      </w:r>
      <w:r w:rsidR="006A6A7A">
        <w:rPr>
          <w:rFonts w:ascii="宋体" w:hAnsi="宋体" w:hint="eastAsia"/>
          <w:szCs w:val="21"/>
        </w:rPr>
        <w:t>人人</w:t>
      </w:r>
      <w:r w:rsidR="00844082">
        <w:rPr>
          <w:rFonts w:ascii="宋体" w:hAnsi="宋体" w:hint="eastAsia"/>
          <w:szCs w:val="21"/>
        </w:rPr>
        <w:t>平等</w:t>
      </w:r>
      <w:r w:rsidR="006A6A7A">
        <w:rPr>
          <w:rFonts w:ascii="宋体" w:hAnsi="宋体" w:hint="eastAsia"/>
          <w:szCs w:val="21"/>
        </w:rPr>
        <w:t>的近代</w:t>
      </w:r>
      <w:r w:rsidR="00844082">
        <w:rPr>
          <w:rFonts w:ascii="宋体" w:hAnsi="宋体" w:hint="eastAsia"/>
          <w:szCs w:val="21"/>
        </w:rPr>
        <w:t>观念抨击三纲五常等封建思想，动摇封建统治的文化根基</w:t>
      </w:r>
      <w:r w:rsidR="006A6A7A">
        <w:rPr>
          <w:rFonts w:ascii="宋体" w:hAnsi="宋体" w:hint="eastAsia"/>
          <w:szCs w:val="21"/>
        </w:rPr>
        <w:t>。为了</w:t>
      </w:r>
      <w:r w:rsidR="002B1A76">
        <w:rPr>
          <w:rFonts w:ascii="宋体" w:hAnsi="宋体" w:hint="eastAsia"/>
          <w:szCs w:val="21"/>
        </w:rPr>
        <w:t>支持</w:t>
      </w:r>
      <w:r w:rsidR="006A6A7A">
        <w:rPr>
          <w:rFonts w:ascii="宋体" w:hAnsi="宋体" w:hint="eastAsia"/>
          <w:szCs w:val="21"/>
        </w:rPr>
        <w:t>这样的论述</w:t>
      </w:r>
      <w:r w:rsidR="002B1A76">
        <w:rPr>
          <w:rFonts w:ascii="宋体" w:hAnsi="宋体" w:hint="eastAsia"/>
          <w:szCs w:val="21"/>
        </w:rPr>
        <w:t>，</w:t>
      </w:r>
      <w:r w:rsidR="006A6A7A">
        <w:rPr>
          <w:rFonts w:ascii="宋体" w:hAnsi="宋体" w:hint="eastAsia"/>
          <w:szCs w:val="21"/>
        </w:rPr>
        <w:t>维新派必须承认男性和女性的平等地位，</w:t>
      </w:r>
      <w:r w:rsidR="001B0E5F">
        <w:rPr>
          <w:rFonts w:ascii="宋体" w:hAnsi="宋体" w:hint="eastAsia"/>
          <w:szCs w:val="21"/>
        </w:rPr>
        <w:t>将妇女解放事业</w:t>
      </w:r>
      <w:r w:rsidR="001B0E5F">
        <w:rPr>
          <w:rFonts w:ascii="宋体" w:hAnsi="宋体" w:hint="eastAsia"/>
          <w:szCs w:val="21"/>
        </w:rPr>
        <w:lastRenderedPageBreak/>
        <w:t>作为维新变法运动的重要组成部分之一</w:t>
      </w:r>
      <w:r w:rsidR="003147E7" w:rsidRPr="003147E7">
        <w:rPr>
          <w:rFonts w:ascii="宋体" w:hAnsi="宋体"/>
          <w:szCs w:val="21"/>
          <w:vertAlign w:val="superscript"/>
        </w:rPr>
        <w:footnoteReference w:id="9"/>
      </w:r>
      <w:r w:rsidR="001B0E5F">
        <w:rPr>
          <w:rFonts w:ascii="宋体" w:hAnsi="宋体" w:hint="eastAsia"/>
          <w:szCs w:val="21"/>
        </w:rPr>
        <w:t>。</w:t>
      </w:r>
      <w:r w:rsidR="001C4E76">
        <w:rPr>
          <w:rFonts w:ascii="宋体" w:hAnsi="宋体" w:hint="eastAsia"/>
          <w:szCs w:val="21"/>
        </w:rPr>
        <w:t>在思想上，维新派大力抨击封建纲常思想，</w:t>
      </w:r>
      <w:r w:rsidR="00EB0DCB">
        <w:rPr>
          <w:rFonts w:ascii="宋体" w:hAnsi="宋体" w:hint="eastAsia"/>
          <w:szCs w:val="21"/>
        </w:rPr>
        <w:t>并</w:t>
      </w:r>
      <w:r w:rsidR="001C4E76">
        <w:rPr>
          <w:rFonts w:ascii="宋体" w:hAnsi="宋体" w:hint="eastAsia"/>
          <w:szCs w:val="21"/>
        </w:rPr>
        <w:t>引入西方近代重视平等的道德规范体系</w:t>
      </w:r>
      <w:r w:rsidR="00405116">
        <w:rPr>
          <w:rFonts w:ascii="宋体" w:hAnsi="宋体" w:hint="eastAsia"/>
          <w:szCs w:val="21"/>
        </w:rPr>
        <w:t>，</w:t>
      </w:r>
      <w:r w:rsidR="00B02829">
        <w:rPr>
          <w:rFonts w:ascii="宋体" w:hAnsi="宋体" w:hint="eastAsia"/>
          <w:szCs w:val="21"/>
        </w:rPr>
        <w:t>动摇封建统治中男尊女卑的根基，明确指出了男女平等的愿景。</w:t>
      </w:r>
      <w:r w:rsidR="00B9123A">
        <w:rPr>
          <w:rFonts w:ascii="宋体" w:hAnsi="宋体" w:hint="eastAsia"/>
          <w:szCs w:val="21"/>
        </w:rPr>
        <w:t>在社会习俗上，维新派抨击包办婚姻和缠足等陋习，为打破社会对女性的诸多限制做出了诸多努力</w:t>
      </w:r>
      <w:r w:rsidR="0094688E" w:rsidRPr="0094688E">
        <w:rPr>
          <w:rFonts w:ascii="宋体" w:hAnsi="宋体"/>
          <w:szCs w:val="21"/>
          <w:vertAlign w:val="superscript"/>
        </w:rPr>
        <w:footnoteReference w:id="10"/>
      </w:r>
      <w:r w:rsidR="00B9123A">
        <w:rPr>
          <w:rFonts w:ascii="宋体" w:hAnsi="宋体" w:hint="eastAsia"/>
          <w:szCs w:val="21"/>
        </w:rPr>
        <w:t>。在教育上，</w:t>
      </w:r>
      <w:r w:rsidR="00811D22">
        <w:rPr>
          <w:rFonts w:ascii="宋体" w:hAnsi="宋体" w:hint="eastAsia"/>
          <w:szCs w:val="21"/>
        </w:rPr>
        <w:t>维新派</w:t>
      </w:r>
      <w:r w:rsidR="00EC37E5">
        <w:rPr>
          <w:rFonts w:ascii="宋体" w:hAnsi="宋体" w:hint="eastAsia"/>
          <w:szCs w:val="21"/>
        </w:rPr>
        <w:t>强调教育的重要性</w:t>
      </w:r>
      <w:r w:rsidR="00811D22">
        <w:rPr>
          <w:rFonts w:ascii="宋体" w:hAnsi="宋体" w:hint="eastAsia"/>
          <w:szCs w:val="21"/>
        </w:rPr>
        <w:t>，主张兴办</w:t>
      </w:r>
      <w:r w:rsidR="009B22C7">
        <w:rPr>
          <w:rFonts w:ascii="宋体" w:hAnsi="宋体" w:hint="eastAsia"/>
          <w:szCs w:val="21"/>
        </w:rPr>
        <w:t>新式</w:t>
      </w:r>
      <w:r w:rsidR="00811D22">
        <w:rPr>
          <w:rFonts w:ascii="宋体" w:hAnsi="宋体" w:hint="eastAsia"/>
          <w:szCs w:val="21"/>
        </w:rPr>
        <w:t>“女学”，使得女性获得与男性同样受教育的权利</w:t>
      </w:r>
      <w:r w:rsidR="00D73E34" w:rsidRPr="00D73E34">
        <w:rPr>
          <w:rFonts w:ascii="宋体" w:hAnsi="宋体"/>
          <w:szCs w:val="21"/>
          <w:vertAlign w:val="superscript"/>
        </w:rPr>
        <w:footnoteReference w:id="11"/>
      </w:r>
      <w:r w:rsidR="00811D22">
        <w:rPr>
          <w:rFonts w:ascii="宋体" w:hAnsi="宋体" w:hint="eastAsia"/>
          <w:szCs w:val="21"/>
        </w:rPr>
        <w:t>。</w:t>
      </w:r>
    </w:p>
    <w:p w14:paraId="1F68392F" w14:textId="079B9438" w:rsidR="0029350D" w:rsidRDefault="009B22C7" w:rsidP="00A05A0C">
      <w:pPr>
        <w:spacing w:line="360" w:lineRule="auto"/>
        <w:ind w:firstLine="420"/>
        <w:rPr>
          <w:rFonts w:ascii="宋体" w:hAnsi="宋体"/>
          <w:szCs w:val="21"/>
        </w:rPr>
      </w:pPr>
      <w:r>
        <w:rPr>
          <w:rFonts w:ascii="宋体" w:hAnsi="宋体" w:hint="eastAsia"/>
          <w:szCs w:val="21"/>
        </w:rPr>
        <w:t>尽管维新变法</w:t>
      </w:r>
      <w:r w:rsidR="0029350D">
        <w:rPr>
          <w:rFonts w:ascii="宋体" w:hAnsi="宋体" w:hint="eastAsia"/>
          <w:szCs w:val="21"/>
        </w:rPr>
        <w:t>失败</w:t>
      </w:r>
      <w:r>
        <w:rPr>
          <w:rFonts w:ascii="宋体" w:hAnsi="宋体" w:hint="eastAsia"/>
          <w:szCs w:val="21"/>
        </w:rPr>
        <w:t>，其引领的社会思潮却</w:t>
      </w:r>
      <w:r w:rsidR="00713033">
        <w:rPr>
          <w:rFonts w:ascii="宋体" w:hAnsi="宋体" w:hint="eastAsia"/>
          <w:szCs w:val="21"/>
        </w:rPr>
        <w:t>造成了相当深远的影响，也为晚清女性地位变化起到了正面作用。</w:t>
      </w:r>
      <w:r w:rsidR="00F614F2">
        <w:rPr>
          <w:rFonts w:ascii="宋体" w:hAnsi="宋体" w:hint="eastAsia"/>
          <w:szCs w:val="21"/>
        </w:rPr>
        <w:t>首先，维新变法作为影响广泛的变法运动，尽管</w:t>
      </w:r>
      <w:r w:rsidR="00FF7C59">
        <w:rPr>
          <w:rFonts w:ascii="宋体" w:hAnsi="宋体" w:hint="eastAsia"/>
          <w:szCs w:val="21"/>
        </w:rPr>
        <w:t>未留下太多成果，其宣扬的男女平等的社会思潮也在中国的广大地区引起了不</w:t>
      </w:r>
      <w:r w:rsidR="00180CEE">
        <w:rPr>
          <w:rFonts w:ascii="宋体" w:hAnsi="宋体" w:hint="eastAsia"/>
          <w:szCs w:val="21"/>
        </w:rPr>
        <w:t>可忽视的反响；此外，维新变法对近代女子教育的推动，也培养出秋瑾，</w:t>
      </w:r>
      <w:r w:rsidR="008B7DC5" w:rsidRPr="008B7DC5">
        <w:rPr>
          <w:rFonts w:ascii="宋体" w:hAnsi="宋体"/>
          <w:szCs w:val="21"/>
        </w:rPr>
        <w:t>陈颉芬</w:t>
      </w:r>
      <w:r w:rsidR="008B7DC5">
        <w:rPr>
          <w:rFonts w:ascii="宋体" w:hAnsi="宋体" w:hint="eastAsia"/>
          <w:szCs w:val="21"/>
        </w:rPr>
        <w:t>等一众为中国女性权益事业奔走的仁人志士</w:t>
      </w:r>
      <w:r w:rsidR="00A32957">
        <w:rPr>
          <w:rFonts w:ascii="宋体" w:hAnsi="宋体" w:hint="eastAsia"/>
          <w:szCs w:val="21"/>
        </w:rPr>
        <w:t>，为后期知识女性的政治觉醒提供了不可替代的内在条件</w:t>
      </w:r>
      <w:r w:rsidR="008B7DC5">
        <w:rPr>
          <w:rFonts w:ascii="宋体" w:hAnsi="宋体" w:hint="eastAsia"/>
          <w:szCs w:val="21"/>
        </w:rPr>
        <w:t>。</w:t>
      </w:r>
      <w:r w:rsidR="00F85DB8">
        <w:rPr>
          <w:rFonts w:ascii="宋体" w:hAnsi="宋体" w:hint="eastAsia"/>
          <w:szCs w:val="21"/>
        </w:rPr>
        <w:t>在这一时期的社会风气中，女性的地位得到了更多的认可。</w:t>
      </w:r>
    </w:p>
    <w:p w14:paraId="094CA41E" w14:textId="7691D6B9" w:rsidR="00A05A0C" w:rsidRDefault="00D67B84" w:rsidP="00A05A0C">
      <w:pPr>
        <w:spacing w:line="360" w:lineRule="auto"/>
        <w:ind w:firstLine="420"/>
        <w:rPr>
          <w:rFonts w:ascii="宋体" w:hAnsi="宋体"/>
          <w:szCs w:val="21"/>
        </w:rPr>
      </w:pPr>
      <w:r>
        <w:rPr>
          <w:rFonts w:ascii="宋体" w:hAnsi="宋体" w:hint="eastAsia"/>
          <w:szCs w:val="21"/>
        </w:rPr>
        <w:t>但同时，戊戌变法伴生的妇女解放运动仍然具有</w:t>
      </w:r>
      <w:r w:rsidR="004F6C25">
        <w:rPr>
          <w:rFonts w:ascii="宋体" w:hAnsi="宋体" w:hint="eastAsia"/>
          <w:szCs w:val="21"/>
        </w:rPr>
        <w:t>显著的局限性。如同前文的分析，维新派多是将女性解放运动作为维新变法实行的条件，而非最终目的。</w:t>
      </w:r>
      <w:r w:rsidR="00F809F7">
        <w:rPr>
          <w:rFonts w:ascii="宋体" w:hAnsi="宋体" w:hint="eastAsia"/>
          <w:szCs w:val="21"/>
        </w:rPr>
        <w:t>在这一阶段，对女性解放的追求并不完全来自于女性自身需求，而是维新派代表社会女性发声的结果。</w:t>
      </w:r>
      <w:r w:rsidR="008013E4">
        <w:rPr>
          <w:rFonts w:ascii="宋体" w:hAnsi="宋体" w:hint="eastAsia"/>
          <w:szCs w:val="21"/>
        </w:rPr>
        <w:t>在此之中，女性话语权的使用被越俎代庖，</w:t>
      </w:r>
      <w:r w:rsidR="0076558E">
        <w:rPr>
          <w:rFonts w:ascii="宋体" w:hAnsi="宋体" w:hint="eastAsia"/>
          <w:szCs w:val="21"/>
        </w:rPr>
        <w:t>女性根本上仍是男性实现政治目的的工具</w:t>
      </w:r>
      <w:r w:rsidR="00734843">
        <w:rPr>
          <w:rFonts w:ascii="宋体" w:hAnsi="宋体" w:hint="eastAsia"/>
          <w:szCs w:val="21"/>
        </w:rPr>
        <w:t>。这一时期，仅有较少的</w:t>
      </w:r>
      <w:r w:rsidR="007B35F6">
        <w:rPr>
          <w:rFonts w:ascii="宋体" w:hAnsi="宋体" w:hint="eastAsia"/>
          <w:szCs w:val="21"/>
        </w:rPr>
        <w:t>接受先进教育的女性有解放的</w:t>
      </w:r>
      <w:r w:rsidR="00FC4C9B">
        <w:rPr>
          <w:rFonts w:ascii="宋体" w:hAnsi="宋体" w:hint="eastAsia"/>
          <w:szCs w:val="21"/>
        </w:rPr>
        <w:t>内在</w:t>
      </w:r>
      <w:r w:rsidR="007B35F6">
        <w:rPr>
          <w:rFonts w:ascii="宋体" w:hAnsi="宋体" w:hint="eastAsia"/>
          <w:szCs w:val="21"/>
        </w:rPr>
        <w:t>要求，更广大的妇女群体尚未具备解放的觉悟</w:t>
      </w:r>
      <w:r w:rsidR="000B07EB" w:rsidRPr="000B07EB">
        <w:rPr>
          <w:rFonts w:ascii="宋体" w:hAnsi="宋体"/>
          <w:szCs w:val="21"/>
          <w:vertAlign w:val="superscript"/>
        </w:rPr>
        <w:footnoteReference w:id="12"/>
      </w:r>
      <w:r w:rsidR="007B35F6">
        <w:rPr>
          <w:rFonts w:ascii="宋体" w:hAnsi="宋体" w:hint="eastAsia"/>
          <w:szCs w:val="21"/>
        </w:rPr>
        <w:t>。但尽管如此，维新变法</w:t>
      </w:r>
      <w:r w:rsidR="0083131C">
        <w:rPr>
          <w:rFonts w:ascii="宋体" w:hAnsi="宋体" w:hint="eastAsia"/>
          <w:szCs w:val="21"/>
        </w:rPr>
        <w:t>仍然是近代中国第一次真正现代意义上的妇女解放运动</w:t>
      </w:r>
      <w:r w:rsidR="00CA745C">
        <w:rPr>
          <w:rFonts w:ascii="宋体" w:hAnsi="宋体" w:hint="eastAsia"/>
          <w:szCs w:val="21"/>
        </w:rPr>
        <w:t>，对女性的觉醒与社会地位的转变起到了积极的作用。</w:t>
      </w:r>
    </w:p>
    <w:p w14:paraId="41FDCDEC" w14:textId="1E294AD4" w:rsidR="0072294A" w:rsidRPr="00B462A3" w:rsidRDefault="0072294A" w:rsidP="0072294A">
      <w:pPr>
        <w:pStyle w:val="a5"/>
        <w:numPr>
          <w:ilvl w:val="0"/>
          <w:numId w:val="1"/>
        </w:numPr>
        <w:spacing w:line="360" w:lineRule="auto"/>
        <w:ind w:firstLineChars="0"/>
        <w:jc w:val="center"/>
        <w:rPr>
          <w:rFonts w:ascii="黑体" w:eastAsia="黑体" w:hAnsi="黑体"/>
          <w:szCs w:val="21"/>
        </w:rPr>
      </w:pPr>
      <w:r>
        <w:rPr>
          <w:rFonts w:ascii="黑体" w:eastAsia="黑体" w:hAnsi="黑体" w:hint="eastAsia"/>
          <w:szCs w:val="21"/>
        </w:rPr>
        <w:t>辛亥革命</w:t>
      </w:r>
    </w:p>
    <w:p w14:paraId="4FECA588" w14:textId="51F3C761" w:rsidR="00611214" w:rsidRPr="008013E4" w:rsidRDefault="00B33DB5" w:rsidP="001670CA">
      <w:pPr>
        <w:spacing w:line="360" w:lineRule="auto"/>
        <w:ind w:firstLine="420"/>
        <w:rPr>
          <w:rFonts w:ascii="宋体" w:hAnsi="宋体" w:hint="eastAsia"/>
          <w:szCs w:val="21"/>
        </w:rPr>
      </w:pPr>
      <w:r>
        <w:rPr>
          <w:rFonts w:ascii="宋体" w:hAnsi="宋体" w:hint="eastAsia"/>
          <w:szCs w:val="21"/>
        </w:rPr>
        <w:t>辛亥革命后，在中国延续两千年之久的封建帝制正式宣告终结，</w:t>
      </w:r>
      <w:r w:rsidR="0050438D">
        <w:rPr>
          <w:rFonts w:ascii="宋体" w:hAnsi="宋体" w:hint="eastAsia"/>
          <w:szCs w:val="21"/>
        </w:rPr>
        <w:t>自汉朝以来压迫女性的制度性矛盾得到了部分解决，为女性争取自身解放提供了空前的客观条件</w:t>
      </w:r>
      <w:r w:rsidR="00247825">
        <w:rPr>
          <w:rFonts w:ascii="宋体" w:hAnsi="宋体" w:hint="eastAsia"/>
          <w:szCs w:val="21"/>
        </w:rPr>
        <w:t>。而女性解放的社会思潮与近代女子教育的蓬勃发展，则为社会</w:t>
      </w:r>
      <w:r w:rsidR="00E904B1">
        <w:rPr>
          <w:rFonts w:ascii="宋体" w:hAnsi="宋体" w:hint="eastAsia"/>
          <w:szCs w:val="21"/>
        </w:rPr>
        <w:t>培养</w:t>
      </w:r>
      <w:r w:rsidR="00247825">
        <w:rPr>
          <w:rFonts w:ascii="宋体" w:hAnsi="宋体" w:hint="eastAsia"/>
          <w:szCs w:val="21"/>
        </w:rPr>
        <w:t>了一批愿意为女性权益事业献身的</w:t>
      </w:r>
      <w:r w:rsidR="00563797">
        <w:rPr>
          <w:rFonts w:ascii="宋体" w:hAnsi="宋体" w:hint="eastAsia"/>
          <w:szCs w:val="21"/>
        </w:rPr>
        <w:t>资产阶级和小资产阶级</w:t>
      </w:r>
      <w:r w:rsidR="00247825">
        <w:rPr>
          <w:rFonts w:ascii="宋体" w:hAnsi="宋体" w:hint="eastAsia"/>
          <w:szCs w:val="21"/>
        </w:rPr>
        <w:t>知识女性。</w:t>
      </w:r>
      <w:r w:rsidR="00A14AD5">
        <w:rPr>
          <w:rFonts w:ascii="宋体" w:hAnsi="宋体" w:hint="eastAsia"/>
          <w:szCs w:val="21"/>
        </w:rPr>
        <w:t>她</w:t>
      </w:r>
      <w:r w:rsidR="00247825">
        <w:rPr>
          <w:rFonts w:ascii="宋体" w:hAnsi="宋体" w:hint="eastAsia"/>
          <w:szCs w:val="21"/>
        </w:rPr>
        <w:t>们</w:t>
      </w:r>
      <w:r w:rsidR="00563797">
        <w:rPr>
          <w:rFonts w:ascii="宋体" w:hAnsi="宋体" w:hint="eastAsia"/>
          <w:szCs w:val="21"/>
        </w:rPr>
        <w:t>形成了一股不可忽视的力量</w:t>
      </w:r>
      <w:r w:rsidR="00FA4E36">
        <w:rPr>
          <w:rFonts w:ascii="宋体" w:hAnsi="宋体" w:hint="eastAsia"/>
          <w:szCs w:val="21"/>
        </w:rPr>
        <w:t>。挑战传统女性在家庭中的角色，开启了更大规模的女性解放思潮。</w:t>
      </w:r>
      <w:r w:rsidR="00D450DD">
        <w:rPr>
          <w:rFonts w:ascii="宋体" w:hAnsi="宋体" w:hint="eastAsia"/>
          <w:szCs w:val="21"/>
        </w:rPr>
        <w:t>此外，资本主义工业在国内的积累发展，也为女性走上社会舞台</w:t>
      </w:r>
      <w:r w:rsidR="00244AD1">
        <w:rPr>
          <w:rFonts w:ascii="宋体" w:hAnsi="宋体" w:hint="eastAsia"/>
          <w:szCs w:val="21"/>
        </w:rPr>
        <w:t>提供</w:t>
      </w:r>
      <w:r w:rsidR="00D450DD">
        <w:rPr>
          <w:rFonts w:ascii="宋体" w:hAnsi="宋体" w:hint="eastAsia"/>
          <w:szCs w:val="21"/>
        </w:rPr>
        <w:t>了经济基础。</w:t>
      </w:r>
    </w:p>
    <w:p w14:paraId="77C29075" w14:textId="478697EA" w:rsidR="00611214" w:rsidRDefault="00FE663D" w:rsidP="00115F0C">
      <w:pPr>
        <w:spacing w:line="360" w:lineRule="auto"/>
        <w:ind w:firstLine="420"/>
        <w:rPr>
          <w:rFonts w:ascii="宋体" w:hAnsi="宋体"/>
          <w:szCs w:val="21"/>
        </w:rPr>
      </w:pPr>
      <w:r>
        <w:rPr>
          <w:rFonts w:ascii="宋体" w:hAnsi="宋体" w:hint="eastAsia"/>
          <w:szCs w:val="21"/>
        </w:rPr>
        <w:lastRenderedPageBreak/>
        <w:t>这一时期的知识女性的觉醒历程，伴随着明显的政治觉醒。</w:t>
      </w:r>
      <w:r w:rsidR="001258BF">
        <w:rPr>
          <w:rFonts w:ascii="宋体" w:hAnsi="宋体" w:hint="eastAsia"/>
          <w:szCs w:val="21"/>
        </w:rPr>
        <w:t>这主要表现在三个方面，即引领社会思潮、投身反帝斗争、</w:t>
      </w:r>
      <w:r w:rsidR="00BD2D72">
        <w:rPr>
          <w:rFonts w:ascii="宋体" w:hAnsi="宋体" w:hint="eastAsia"/>
          <w:szCs w:val="21"/>
        </w:rPr>
        <w:t>追求政治生活</w:t>
      </w:r>
      <w:r w:rsidR="00910BD9" w:rsidRPr="00910BD9">
        <w:rPr>
          <w:rFonts w:ascii="宋体" w:hAnsi="宋体"/>
          <w:szCs w:val="21"/>
          <w:vertAlign w:val="superscript"/>
        </w:rPr>
        <w:footnoteReference w:id="13"/>
      </w:r>
      <w:r w:rsidR="00BD2D72">
        <w:rPr>
          <w:rFonts w:ascii="宋体" w:hAnsi="宋体" w:hint="eastAsia"/>
          <w:szCs w:val="21"/>
        </w:rPr>
        <w:t>。首先，受近代女子教育和近代报刊业蓬勃发展的影响，</w:t>
      </w:r>
      <w:r w:rsidR="00115F0C">
        <w:rPr>
          <w:rFonts w:ascii="宋体" w:hAnsi="宋体" w:hint="eastAsia"/>
          <w:szCs w:val="21"/>
        </w:rPr>
        <w:t>知识女性相当重视舆论造势工作。例如，</w:t>
      </w:r>
      <w:r w:rsidR="00115F0C" w:rsidRPr="00115F0C">
        <w:rPr>
          <w:rFonts w:ascii="宋体" w:hAnsi="宋体" w:hint="eastAsia"/>
          <w:szCs w:val="21"/>
        </w:rPr>
        <w:t>陈撷芬</w:t>
      </w:r>
      <w:r w:rsidR="00115F0C">
        <w:rPr>
          <w:rFonts w:ascii="宋体" w:hAnsi="宋体" w:hint="eastAsia"/>
          <w:szCs w:val="21"/>
        </w:rPr>
        <w:t>创办</w:t>
      </w:r>
      <w:r w:rsidR="00115F0C" w:rsidRPr="00115F0C">
        <w:rPr>
          <w:rFonts w:ascii="宋体" w:hAnsi="宋体" w:hint="eastAsia"/>
          <w:szCs w:val="21"/>
        </w:rPr>
        <w:t>《女报》</w:t>
      </w:r>
      <w:r w:rsidR="00AF4DB4">
        <w:rPr>
          <w:rFonts w:ascii="宋体" w:hAnsi="宋体" w:hint="eastAsia"/>
          <w:szCs w:val="21"/>
        </w:rPr>
        <w:t>，</w:t>
      </w:r>
      <w:r w:rsidR="00115F0C" w:rsidRPr="00115F0C">
        <w:rPr>
          <w:rFonts w:ascii="宋体" w:hAnsi="宋体" w:hint="eastAsia"/>
          <w:szCs w:val="21"/>
        </w:rPr>
        <w:t>丁初我创办《女子世界》</w:t>
      </w:r>
      <w:r w:rsidR="00AF4DB4">
        <w:rPr>
          <w:rFonts w:ascii="宋体" w:hAnsi="宋体" w:hint="eastAsia"/>
          <w:szCs w:val="21"/>
        </w:rPr>
        <w:t>等</w:t>
      </w:r>
      <w:r w:rsidR="008E55F5" w:rsidRPr="008E55F5">
        <w:rPr>
          <w:rFonts w:ascii="宋体" w:hAnsi="宋体"/>
          <w:szCs w:val="21"/>
          <w:vertAlign w:val="superscript"/>
        </w:rPr>
        <w:footnoteReference w:id="14"/>
      </w:r>
      <w:r w:rsidR="00AE5B71">
        <w:rPr>
          <w:rFonts w:ascii="宋体" w:hAnsi="宋体" w:hint="eastAsia"/>
          <w:szCs w:val="21"/>
        </w:rPr>
        <w:t>，将报刊作为女性权益工作的舆论宣传阵地。这些宣传主要集中在</w:t>
      </w:r>
      <w:r w:rsidR="00743A40">
        <w:rPr>
          <w:rFonts w:ascii="宋体" w:hAnsi="宋体" w:hint="eastAsia"/>
          <w:szCs w:val="21"/>
        </w:rPr>
        <w:t>反抗封建主义和帝国主义、追求女性各项权益等</w:t>
      </w:r>
      <w:r w:rsidR="00536117" w:rsidRPr="00536117">
        <w:rPr>
          <w:rFonts w:ascii="宋体" w:hAnsi="宋体"/>
          <w:szCs w:val="21"/>
          <w:vertAlign w:val="superscript"/>
        </w:rPr>
        <w:footnoteReference w:id="15"/>
      </w:r>
      <w:r w:rsidR="00743A40">
        <w:rPr>
          <w:rFonts w:ascii="宋体" w:hAnsi="宋体" w:hint="eastAsia"/>
          <w:szCs w:val="21"/>
        </w:rPr>
        <w:t>，</w:t>
      </w:r>
      <w:r w:rsidR="00AE5B71">
        <w:rPr>
          <w:rFonts w:ascii="宋体" w:hAnsi="宋体" w:hint="eastAsia"/>
          <w:szCs w:val="21"/>
        </w:rPr>
        <w:t>在社会上起到了不可忽视的启蒙作用</w:t>
      </w:r>
      <w:r w:rsidR="00FD4B2A">
        <w:rPr>
          <w:rFonts w:ascii="宋体" w:hAnsi="宋体" w:hint="eastAsia"/>
          <w:szCs w:val="21"/>
        </w:rPr>
        <w:t>。同时，也有一批女性积极参与到反帝爱国斗争中。如参加</w:t>
      </w:r>
      <w:r w:rsidR="00406269">
        <w:rPr>
          <w:rFonts w:ascii="宋体" w:hAnsi="宋体" w:hint="eastAsia"/>
          <w:szCs w:val="21"/>
        </w:rPr>
        <w:t>辛亥革命</w:t>
      </w:r>
      <w:r w:rsidR="00FD4B2A">
        <w:rPr>
          <w:rFonts w:ascii="宋体" w:hAnsi="宋体" w:hint="eastAsia"/>
          <w:szCs w:val="21"/>
        </w:rPr>
        <w:t>北伐军的妇女</w:t>
      </w:r>
      <w:r w:rsidR="00F92FAD">
        <w:rPr>
          <w:rFonts w:ascii="宋体" w:hAnsi="宋体" w:hint="eastAsia"/>
          <w:szCs w:val="21"/>
        </w:rPr>
        <w:t>有数字可查的可达一千余人</w:t>
      </w:r>
      <w:r w:rsidR="002269F0" w:rsidRPr="002269F0">
        <w:rPr>
          <w:rFonts w:ascii="宋体" w:hAnsi="宋体"/>
          <w:szCs w:val="21"/>
          <w:vertAlign w:val="superscript"/>
        </w:rPr>
        <w:footnoteReference w:id="16"/>
      </w:r>
      <w:r w:rsidR="00F92FAD">
        <w:rPr>
          <w:rFonts w:ascii="宋体" w:hAnsi="宋体" w:hint="eastAsia"/>
          <w:szCs w:val="21"/>
        </w:rPr>
        <w:t>；在各类爱国运动之中，也能看到女性在其中的身影。</w:t>
      </w:r>
      <w:r w:rsidR="00CE7DEB">
        <w:rPr>
          <w:rFonts w:ascii="宋体" w:hAnsi="宋体" w:hint="eastAsia"/>
          <w:szCs w:val="21"/>
        </w:rPr>
        <w:t>辛亥革命女性解放运动相比之前最为进步的一点，则在于女性主动争取参政权利。</w:t>
      </w:r>
      <w:r w:rsidR="00663E49">
        <w:rPr>
          <w:rFonts w:ascii="宋体" w:hAnsi="宋体" w:hint="eastAsia"/>
          <w:szCs w:val="21"/>
        </w:rPr>
        <w:t>这一时期涌现出多个政治色彩浓厚的妇女团体</w:t>
      </w:r>
      <w:r w:rsidR="002269F0" w:rsidRPr="002269F0">
        <w:rPr>
          <w:rFonts w:ascii="宋体" w:hAnsi="宋体"/>
          <w:szCs w:val="21"/>
          <w:vertAlign w:val="superscript"/>
        </w:rPr>
        <w:footnoteReference w:id="17"/>
      </w:r>
      <w:r w:rsidR="00663E49">
        <w:rPr>
          <w:rFonts w:ascii="宋体" w:hAnsi="宋体" w:hint="eastAsia"/>
          <w:szCs w:val="21"/>
        </w:rPr>
        <w:t>，以实际行动追求女子享受平等的参政权。</w:t>
      </w:r>
      <w:r w:rsidR="0079109F">
        <w:rPr>
          <w:rFonts w:ascii="宋体" w:hAnsi="宋体" w:hint="eastAsia"/>
          <w:szCs w:val="21"/>
        </w:rPr>
        <w:t>尽管直至民国初年，妇女仍未获得应有的参政权利，且这种政治上的斗争局限于上层知识女性群体，这种自觉性的政治权益</w:t>
      </w:r>
      <w:r w:rsidR="00E52126">
        <w:rPr>
          <w:rFonts w:ascii="宋体" w:hAnsi="宋体" w:hint="eastAsia"/>
          <w:szCs w:val="21"/>
        </w:rPr>
        <w:t>的争取</w:t>
      </w:r>
      <w:r w:rsidR="0079109F">
        <w:rPr>
          <w:rFonts w:ascii="宋体" w:hAnsi="宋体" w:hint="eastAsia"/>
          <w:szCs w:val="21"/>
        </w:rPr>
        <w:t>仍然在女性解放事业中留下了浓墨重彩的一笔。</w:t>
      </w:r>
    </w:p>
    <w:p w14:paraId="1A7BA3C3" w14:textId="4922545D" w:rsidR="00922B12" w:rsidRDefault="00922B12" w:rsidP="00115F0C">
      <w:pPr>
        <w:spacing w:line="360" w:lineRule="auto"/>
        <w:ind w:firstLine="420"/>
        <w:rPr>
          <w:rFonts w:ascii="宋体" w:hAnsi="宋体"/>
          <w:szCs w:val="21"/>
        </w:rPr>
      </w:pPr>
      <w:r>
        <w:rPr>
          <w:rFonts w:ascii="宋体" w:hAnsi="宋体" w:hint="eastAsia"/>
          <w:szCs w:val="21"/>
        </w:rPr>
        <w:t>辛亥革命前后，</w:t>
      </w:r>
      <w:r w:rsidR="004A74F1">
        <w:rPr>
          <w:rFonts w:ascii="宋体" w:hAnsi="宋体" w:hint="eastAsia"/>
          <w:szCs w:val="21"/>
        </w:rPr>
        <w:t>传统女性家庭角色出现了不可忽视的变动。这种变动主要表现在部分青年知识女性和资产阶级女性中</w:t>
      </w:r>
      <w:r w:rsidR="004F6454">
        <w:rPr>
          <w:rFonts w:ascii="宋体" w:hAnsi="宋体" w:hint="eastAsia"/>
          <w:szCs w:val="21"/>
        </w:rPr>
        <w:t>，主要表现为追求婚恋自主，反抗传统礼教。</w:t>
      </w:r>
      <w:r w:rsidR="00CE7FE5">
        <w:rPr>
          <w:rFonts w:ascii="宋体" w:hAnsi="宋体" w:hint="eastAsia"/>
          <w:szCs w:val="21"/>
        </w:rPr>
        <w:t>此外，这一时期部分女性对社会事务的参与意识增强，展现出女性在社会中的角色定位。</w:t>
      </w:r>
      <w:r w:rsidR="00B026FF">
        <w:rPr>
          <w:rFonts w:ascii="宋体" w:hAnsi="宋体" w:hint="eastAsia"/>
          <w:szCs w:val="21"/>
        </w:rPr>
        <w:t>尽管此时女性解放运动仍存在着局限于城市、过于理想主义</w:t>
      </w:r>
      <w:r w:rsidR="004C0462">
        <w:rPr>
          <w:rFonts w:ascii="宋体" w:hAnsi="宋体" w:hint="eastAsia"/>
          <w:szCs w:val="21"/>
        </w:rPr>
        <w:t>、未能提出科学的行动纲领等诸多问题，但</w:t>
      </w:r>
      <w:r w:rsidR="0050259F">
        <w:rPr>
          <w:rFonts w:ascii="宋体" w:hAnsi="宋体" w:hint="eastAsia"/>
          <w:szCs w:val="21"/>
        </w:rPr>
        <w:t>总体来说，这一时期的女性社会地位相较之前有了明显的改善。</w:t>
      </w:r>
    </w:p>
    <w:p w14:paraId="5256AA40" w14:textId="33386C77" w:rsidR="004C0462" w:rsidRPr="00B462A3" w:rsidRDefault="004C0462" w:rsidP="004C0462">
      <w:pPr>
        <w:pStyle w:val="a5"/>
        <w:numPr>
          <w:ilvl w:val="0"/>
          <w:numId w:val="1"/>
        </w:numPr>
        <w:spacing w:line="360" w:lineRule="auto"/>
        <w:ind w:firstLineChars="0"/>
        <w:jc w:val="center"/>
        <w:rPr>
          <w:rFonts w:ascii="黑体" w:eastAsia="黑体" w:hAnsi="黑体"/>
          <w:szCs w:val="21"/>
        </w:rPr>
      </w:pPr>
      <w:r>
        <w:rPr>
          <w:rFonts w:ascii="黑体" w:eastAsia="黑体" w:hAnsi="黑体" w:hint="eastAsia"/>
          <w:szCs w:val="21"/>
        </w:rPr>
        <w:t>新民主主义革命</w:t>
      </w:r>
    </w:p>
    <w:p w14:paraId="1A70D66B" w14:textId="4EBD2BE1" w:rsidR="004C0462" w:rsidRDefault="00D97AC5" w:rsidP="00361C3D">
      <w:pPr>
        <w:spacing w:line="360" w:lineRule="auto"/>
        <w:ind w:firstLine="420"/>
        <w:rPr>
          <w:rFonts w:ascii="宋体" w:hAnsi="宋体"/>
          <w:szCs w:val="21"/>
        </w:rPr>
      </w:pPr>
      <w:r>
        <w:rPr>
          <w:rFonts w:ascii="宋体" w:hAnsi="宋体" w:hint="eastAsia"/>
          <w:szCs w:val="21"/>
        </w:rPr>
        <w:t>十月革命后，马克思主义传入中国，</w:t>
      </w:r>
      <w:r w:rsidR="00361C3D">
        <w:rPr>
          <w:rFonts w:ascii="宋体" w:hAnsi="宋体" w:hint="eastAsia"/>
          <w:szCs w:val="21"/>
        </w:rPr>
        <w:t>中国革命进入到新民主主义革命阶段，</w:t>
      </w:r>
      <w:r>
        <w:rPr>
          <w:rFonts w:ascii="宋体" w:hAnsi="宋体" w:hint="eastAsia"/>
          <w:szCs w:val="21"/>
        </w:rPr>
        <w:t>随之而来的也有大量女性主义理论与学术著作，推动了马克思女性主义在中国的普及</w:t>
      </w:r>
      <w:r w:rsidR="00897181">
        <w:rPr>
          <w:rFonts w:ascii="宋体" w:hAnsi="宋体" w:hint="eastAsia"/>
          <w:szCs w:val="21"/>
        </w:rPr>
        <w:t>，形成了更为科学的女性解放思潮</w:t>
      </w:r>
      <w:r w:rsidR="00397082">
        <w:rPr>
          <w:rFonts w:ascii="宋体" w:hAnsi="宋体" w:hint="eastAsia"/>
          <w:szCs w:val="21"/>
        </w:rPr>
        <w:t>，在更广阔的社会</w:t>
      </w:r>
      <w:r w:rsidR="00406269">
        <w:rPr>
          <w:rFonts w:ascii="宋体" w:hAnsi="宋体" w:hint="eastAsia"/>
          <w:szCs w:val="21"/>
        </w:rPr>
        <w:t>层面</w:t>
      </w:r>
      <w:r w:rsidR="00397082">
        <w:rPr>
          <w:rFonts w:ascii="宋体" w:hAnsi="宋体" w:hint="eastAsia"/>
          <w:szCs w:val="21"/>
        </w:rPr>
        <w:t>中激发了女性对于自由平等的追求。</w:t>
      </w:r>
      <w:r w:rsidR="00406269">
        <w:rPr>
          <w:rFonts w:ascii="宋体" w:hAnsi="宋体" w:hint="eastAsia"/>
          <w:szCs w:val="21"/>
        </w:rPr>
        <w:t>这其中</w:t>
      </w:r>
      <w:r w:rsidR="00942A79">
        <w:rPr>
          <w:rFonts w:ascii="宋体" w:hAnsi="宋体" w:hint="eastAsia"/>
          <w:szCs w:val="21"/>
        </w:rPr>
        <w:t>最</w:t>
      </w:r>
      <w:r w:rsidR="00406269">
        <w:rPr>
          <w:rFonts w:ascii="宋体" w:hAnsi="宋体" w:hint="eastAsia"/>
          <w:szCs w:val="21"/>
        </w:rPr>
        <w:t>值得探讨的是中国共产党在革命时期中在妇女解放</w:t>
      </w:r>
      <w:r w:rsidR="00361C3D">
        <w:rPr>
          <w:rFonts w:ascii="宋体" w:hAnsi="宋体" w:hint="eastAsia"/>
          <w:szCs w:val="21"/>
        </w:rPr>
        <w:t>议题上做出的诸多努力。</w:t>
      </w:r>
    </w:p>
    <w:p w14:paraId="60AF8949" w14:textId="00A99298" w:rsidR="00BC3C92" w:rsidRDefault="00942A79" w:rsidP="00E8054A">
      <w:pPr>
        <w:spacing w:line="360" w:lineRule="auto"/>
        <w:ind w:firstLine="420"/>
        <w:rPr>
          <w:rFonts w:ascii="宋体" w:hAnsi="宋体"/>
          <w:szCs w:val="21"/>
        </w:rPr>
      </w:pPr>
      <w:r>
        <w:rPr>
          <w:rFonts w:ascii="宋体" w:hAnsi="宋体" w:hint="eastAsia"/>
          <w:szCs w:val="21"/>
        </w:rPr>
        <w:t>这一时期，中国共产党追求妇女解放的指导思想与</w:t>
      </w:r>
      <w:r w:rsidR="00B70503">
        <w:rPr>
          <w:rFonts w:ascii="宋体" w:hAnsi="宋体" w:hint="eastAsia"/>
          <w:szCs w:val="21"/>
        </w:rPr>
        <w:t>反帝反封建，实现民族独立关系密切。中国共产党深刻认识到</w:t>
      </w:r>
      <w:r w:rsidR="00075832">
        <w:rPr>
          <w:rFonts w:ascii="宋体" w:hAnsi="宋体" w:hint="eastAsia"/>
          <w:szCs w:val="21"/>
        </w:rPr>
        <w:t>，女性权益问题的解决与</w:t>
      </w:r>
      <w:r w:rsidR="00AD2C63">
        <w:rPr>
          <w:rFonts w:ascii="宋体" w:hAnsi="宋体" w:hint="eastAsia"/>
          <w:szCs w:val="21"/>
        </w:rPr>
        <w:t>整个工农阶级乃至全体中国人民的解放之间关系密切</w:t>
      </w:r>
      <w:r w:rsidR="002533C3" w:rsidRPr="002533C3">
        <w:rPr>
          <w:rFonts w:ascii="宋体" w:hAnsi="宋体"/>
          <w:szCs w:val="21"/>
          <w:vertAlign w:val="superscript"/>
        </w:rPr>
        <w:footnoteReference w:id="18"/>
      </w:r>
      <w:r w:rsidR="00AD2C63">
        <w:rPr>
          <w:rFonts w:ascii="宋体" w:hAnsi="宋体" w:hint="eastAsia"/>
          <w:szCs w:val="21"/>
        </w:rPr>
        <w:t>。因此，在整个新民主主义革命时期，中国共产党始终注重在革命中保障女性的各项权益</w:t>
      </w:r>
      <w:r w:rsidR="00C92360">
        <w:rPr>
          <w:rFonts w:ascii="宋体" w:hAnsi="宋体" w:hint="eastAsia"/>
          <w:szCs w:val="21"/>
        </w:rPr>
        <w:t>，实现妇女真正的解放。</w:t>
      </w:r>
      <w:r w:rsidR="00675571">
        <w:rPr>
          <w:rFonts w:ascii="宋体" w:hAnsi="宋体" w:hint="eastAsia"/>
          <w:szCs w:val="21"/>
        </w:rPr>
        <w:t>首先，中国共产党始终坚持男女</w:t>
      </w:r>
      <w:r w:rsidR="00AF38D2">
        <w:rPr>
          <w:rFonts w:ascii="宋体" w:hAnsi="宋体" w:hint="eastAsia"/>
          <w:szCs w:val="21"/>
        </w:rPr>
        <w:t>享有</w:t>
      </w:r>
      <w:r w:rsidR="00675571">
        <w:rPr>
          <w:rFonts w:ascii="宋体" w:hAnsi="宋体" w:hint="eastAsia"/>
          <w:szCs w:val="21"/>
        </w:rPr>
        <w:t>平等的</w:t>
      </w:r>
      <w:r w:rsidR="00AF38D2">
        <w:rPr>
          <w:rFonts w:ascii="宋体" w:hAnsi="宋体" w:hint="eastAsia"/>
          <w:szCs w:val="21"/>
        </w:rPr>
        <w:t>劳动权益的</w:t>
      </w:r>
      <w:r w:rsidR="00675571">
        <w:rPr>
          <w:rFonts w:ascii="宋体" w:hAnsi="宋体" w:hint="eastAsia"/>
          <w:szCs w:val="21"/>
        </w:rPr>
        <w:t>保障</w:t>
      </w:r>
      <w:r w:rsidR="00AF38D2">
        <w:rPr>
          <w:rFonts w:ascii="宋体" w:hAnsi="宋体" w:hint="eastAsia"/>
          <w:szCs w:val="21"/>
        </w:rPr>
        <w:t>。共产</w:t>
      </w:r>
      <w:r w:rsidR="00AF38D2">
        <w:rPr>
          <w:rFonts w:ascii="宋体" w:hAnsi="宋体" w:hint="eastAsia"/>
          <w:szCs w:val="21"/>
        </w:rPr>
        <w:lastRenderedPageBreak/>
        <w:t>党倡导</w:t>
      </w:r>
      <w:r w:rsidR="00235B6D">
        <w:rPr>
          <w:rFonts w:ascii="宋体" w:hAnsi="宋体" w:hint="eastAsia"/>
          <w:szCs w:val="21"/>
        </w:rPr>
        <w:t>治下</w:t>
      </w:r>
      <w:r w:rsidR="00AF38D2">
        <w:rPr>
          <w:rFonts w:ascii="宋体" w:hAnsi="宋体" w:hint="eastAsia"/>
          <w:szCs w:val="21"/>
        </w:rPr>
        <w:t>妇女享有平等的</w:t>
      </w:r>
      <w:r w:rsidR="00105B9D">
        <w:rPr>
          <w:rFonts w:ascii="宋体" w:hAnsi="宋体" w:hint="eastAsia"/>
          <w:szCs w:val="21"/>
        </w:rPr>
        <w:t>土地与生产所得的分配权，也保障了妇女能够合法参与工会、农会等劳动</w:t>
      </w:r>
      <w:r w:rsidR="005B5A5F">
        <w:rPr>
          <w:rFonts w:ascii="宋体" w:hAnsi="宋体" w:hint="eastAsia"/>
          <w:szCs w:val="21"/>
        </w:rPr>
        <w:t>团体</w:t>
      </w:r>
      <w:r w:rsidR="003B685A" w:rsidRPr="003B685A">
        <w:rPr>
          <w:rFonts w:ascii="宋体" w:hAnsi="宋体"/>
          <w:szCs w:val="21"/>
          <w:vertAlign w:val="superscript"/>
        </w:rPr>
        <w:footnoteReference w:id="19"/>
      </w:r>
      <w:r w:rsidR="00105B9D">
        <w:rPr>
          <w:rFonts w:ascii="宋体" w:hAnsi="宋体" w:hint="eastAsia"/>
          <w:szCs w:val="21"/>
        </w:rPr>
        <w:t>。</w:t>
      </w:r>
      <w:r w:rsidR="002B09F7">
        <w:rPr>
          <w:rFonts w:ascii="宋体" w:hAnsi="宋体" w:hint="eastAsia"/>
          <w:szCs w:val="21"/>
        </w:rPr>
        <w:t>从社会生产的角度推动女性解放，符合马克思主义中的妇女解放理论，也是符合中国国情的正确路径。除此之外</w:t>
      </w:r>
      <w:r w:rsidR="003A4FD7">
        <w:rPr>
          <w:rFonts w:ascii="宋体" w:hAnsi="宋体" w:hint="eastAsia"/>
          <w:szCs w:val="21"/>
        </w:rPr>
        <w:t>，中国共产党也</w:t>
      </w:r>
      <w:r w:rsidR="0076060D">
        <w:rPr>
          <w:rFonts w:ascii="宋体" w:hAnsi="宋体" w:hint="eastAsia"/>
          <w:szCs w:val="21"/>
        </w:rPr>
        <w:t>通过</w:t>
      </w:r>
      <w:r w:rsidR="00E8054A">
        <w:rPr>
          <w:rFonts w:ascii="宋体" w:hAnsi="宋体" w:hint="eastAsia"/>
          <w:szCs w:val="21"/>
        </w:rPr>
        <w:t>《关于妇女运动的决议案》等</w:t>
      </w:r>
      <w:r w:rsidR="0076060D">
        <w:rPr>
          <w:rFonts w:ascii="宋体" w:hAnsi="宋体" w:hint="eastAsia"/>
          <w:szCs w:val="21"/>
        </w:rPr>
        <w:t>一系列文件与法律，保证了</w:t>
      </w:r>
      <w:r w:rsidR="000E2364">
        <w:rPr>
          <w:rFonts w:ascii="宋体" w:hAnsi="宋体" w:hint="eastAsia"/>
          <w:szCs w:val="21"/>
        </w:rPr>
        <w:t>根据地</w:t>
      </w:r>
      <w:r w:rsidR="0076060D">
        <w:rPr>
          <w:rFonts w:ascii="宋体" w:hAnsi="宋体" w:hint="eastAsia"/>
          <w:szCs w:val="21"/>
        </w:rPr>
        <w:t>女性在政治、经济</w:t>
      </w:r>
      <w:r w:rsidR="00E8054A">
        <w:rPr>
          <w:rFonts w:ascii="宋体" w:hAnsi="宋体" w:hint="eastAsia"/>
          <w:szCs w:val="21"/>
        </w:rPr>
        <w:t>、文化及社会地位上享有与男性平等的权利。</w:t>
      </w:r>
    </w:p>
    <w:p w14:paraId="34E7A97A" w14:textId="452B11FC" w:rsidR="00701838" w:rsidRDefault="00701838" w:rsidP="00E8054A">
      <w:pPr>
        <w:spacing w:line="360" w:lineRule="auto"/>
        <w:ind w:firstLine="420"/>
        <w:rPr>
          <w:rFonts w:ascii="宋体" w:hAnsi="宋体"/>
          <w:szCs w:val="21"/>
        </w:rPr>
      </w:pPr>
      <w:r>
        <w:rPr>
          <w:rFonts w:ascii="宋体" w:hAnsi="宋体" w:hint="eastAsia"/>
          <w:szCs w:val="21"/>
        </w:rPr>
        <w:t>此外，国民政府</w:t>
      </w:r>
      <w:r w:rsidR="00D762FD">
        <w:rPr>
          <w:rFonts w:ascii="宋体" w:hAnsi="宋体" w:hint="eastAsia"/>
          <w:szCs w:val="21"/>
        </w:rPr>
        <w:t>开展的社会性的移风易俗运动，也为男女同权做出了一定贡献。近代报纸《申报》就刊有</w:t>
      </w:r>
      <w:r w:rsidR="00F9313B">
        <w:rPr>
          <w:rFonts w:ascii="宋体" w:hAnsi="宋体" w:hint="eastAsia"/>
          <w:szCs w:val="21"/>
        </w:rPr>
        <w:t>一定数量的新时代女性追求自身解放的故事，折射出此时城市女性</w:t>
      </w:r>
      <w:r w:rsidR="005E1B90">
        <w:rPr>
          <w:rFonts w:ascii="宋体" w:hAnsi="宋体" w:hint="eastAsia"/>
          <w:szCs w:val="21"/>
        </w:rPr>
        <w:t>的解放思潮与地位转变。</w:t>
      </w:r>
    </w:p>
    <w:p w14:paraId="5CF32378" w14:textId="1258D61B" w:rsidR="00BF301B" w:rsidRDefault="00BF301B" w:rsidP="00E8054A">
      <w:pPr>
        <w:spacing w:line="360" w:lineRule="auto"/>
        <w:ind w:firstLine="420"/>
        <w:rPr>
          <w:rFonts w:ascii="宋体" w:hAnsi="宋体"/>
          <w:szCs w:val="21"/>
        </w:rPr>
      </w:pPr>
      <w:r>
        <w:rPr>
          <w:rFonts w:ascii="宋体" w:hAnsi="宋体" w:hint="eastAsia"/>
          <w:szCs w:val="21"/>
        </w:rPr>
        <w:t>因此，在新民主主义革命时期，妇女解放思潮与运动达到近代以来顶峰，女性的社会地位有了相当程度的提高，男女平等思想传播更加广泛。尽管在广大的农村地区，</w:t>
      </w:r>
      <w:r w:rsidR="00A338F4">
        <w:rPr>
          <w:rFonts w:ascii="宋体" w:hAnsi="宋体" w:hint="eastAsia"/>
          <w:szCs w:val="21"/>
        </w:rPr>
        <w:t>封建残余仍然相当顽固，但</w:t>
      </w:r>
      <w:r w:rsidR="00031AEF">
        <w:rPr>
          <w:rFonts w:ascii="宋体" w:hAnsi="宋体" w:hint="eastAsia"/>
          <w:szCs w:val="21"/>
        </w:rPr>
        <w:t>纵观整段中国近代史，中国妇女能从男性附庸走向独立</w:t>
      </w:r>
      <w:r w:rsidR="00235B6D">
        <w:rPr>
          <w:rFonts w:ascii="宋体" w:hAnsi="宋体" w:hint="eastAsia"/>
          <w:szCs w:val="21"/>
        </w:rPr>
        <w:t>、</w:t>
      </w:r>
      <w:r w:rsidR="00031AEF">
        <w:rPr>
          <w:rFonts w:ascii="宋体" w:hAnsi="宋体" w:hint="eastAsia"/>
          <w:szCs w:val="21"/>
        </w:rPr>
        <w:t>自强的道路，已经显示出妇女解放事业的极大进步。</w:t>
      </w:r>
    </w:p>
    <w:p w14:paraId="713B0BEE" w14:textId="1A620F76" w:rsidR="00031AEF" w:rsidRPr="00B462A3" w:rsidRDefault="00031AEF" w:rsidP="00031AEF">
      <w:pPr>
        <w:pStyle w:val="a5"/>
        <w:numPr>
          <w:ilvl w:val="0"/>
          <w:numId w:val="1"/>
        </w:numPr>
        <w:spacing w:line="360" w:lineRule="auto"/>
        <w:ind w:firstLineChars="0"/>
        <w:jc w:val="center"/>
        <w:rPr>
          <w:rFonts w:ascii="黑体" w:eastAsia="黑体" w:hAnsi="黑体"/>
          <w:szCs w:val="21"/>
        </w:rPr>
      </w:pPr>
      <w:r>
        <w:rPr>
          <w:rFonts w:ascii="黑体" w:eastAsia="黑体" w:hAnsi="黑体" w:hint="eastAsia"/>
          <w:szCs w:val="21"/>
        </w:rPr>
        <w:t>总结</w:t>
      </w:r>
    </w:p>
    <w:p w14:paraId="581551C2" w14:textId="7610C5A2" w:rsidR="00031AEF" w:rsidRDefault="00031AEF" w:rsidP="00031AEF">
      <w:pPr>
        <w:spacing w:line="360" w:lineRule="auto"/>
        <w:ind w:firstLine="420"/>
        <w:rPr>
          <w:rFonts w:ascii="宋体" w:hAnsi="宋体"/>
          <w:szCs w:val="21"/>
        </w:rPr>
      </w:pPr>
      <w:r>
        <w:rPr>
          <w:rFonts w:ascii="宋体" w:hAnsi="宋体" w:hint="eastAsia"/>
          <w:szCs w:val="21"/>
        </w:rPr>
        <w:t>通过对中国近代以来女性解放运动与女性地位的变化的研究，我</w:t>
      </w:r>
      <w:r w:rsidR="00B54DA0">
        <w:rPr>
          <w:rFonts w:ascii="宋体" w:hAnsi="宋体" w:hint="eastAsia"/>
          <w:szCs w:val="21"/>
        </w:rPr>
        <w:t>深刻</w:t>
      </w:r>
      <w:r>
        <w:rPr>
          <w:rFonts w:ascii="宋体" w:hAnsi="宋体" w:hint="eastAsia"/>
          <w:szCs w:val="21"/>
        </w:rPr>
        <w:t>认识到女性解放事业是伴随着</w:t>
      </w:r>
      <w:r w:rsidR="001516D9">
        <w:rPr>
          <w:rFonts w:ascii="宋体" w:hAnsi="宋体" w:hint="eastAsia"/>
          <w:szCs w:val="21"/>
        </w:rPr>
        <w:t>中国人民追求民族独立与解放的斗争全过程的。</w:t>
      </w:r>
      <w:r w:rsidR="00593254">
        <w:rPr>
          <w:rFonts w:ascii="宋体" w:hAnsi="宋体" w:hint="eastAsia"/>
          <w:szCs w:val="21"/>
        </w:rPr>
        <w:t>通过梳理女性解放运动与社会地位的动态变化过程，我</w:t>
      </w:r>
      <w:r w:rsidR="000064F5">
        <w:rPr>
          <w:rFonts w:ascii="宋体" w:hAnsi="宋体" w:hint="eastAsia"/>
          <w:szCs w:val="21"/>
        </w:rPr>
        <w:t>对于近现代中国史的理解也进一步加深。</w:t>
      </w:r>
      <w:r w:rsidR="00B54DA0">
        <w:rPr>
          <w:rFonts w:ascii="宋体" w:hAnsi="宋体" w:hint="eastAsia"/>
          <w:szCs w:val="21"/>
        </w:rPr>
        <w:t>中国女性能够取得今天的地位，</w:t>
      </w:r>
      <w:r w:rsidR="00593254">
        <w:rPr>
          <w:rFonts w:ascii="宋体" w:hAnsi="宋体" w:hint="eastAsia"/>
          <w:szCs w:val="21"/>
        </w:rPr>
        <w:t>离不开近代史上为女性权益事业奋斗终身的仁人志士。</w:t>
      </w:r>
      <w:r w:rsidR="000064F5">
        <w:rPr>
          <w:rFonts w:ascii="宋体" w:hAnsi="宋体" w:hint="eastAsia"/>
          <w:szCs w:val="21"/>
        </w:rPr>
        <w:t>尽管在社会主义现代化建设的当代，社会上仍有许多性别问题与矛盾客观存在。</w:t>
      </w:r>
      <w:r w:rsidR="00F84559">
        <w:rPr>
          <w:rFonts w:ascii="宋体" w:hAnsi="宋体" w:hint="eastAsia"/>
          <w:szCs w:val="21"/>
        </w:rPr>
        <w:t>以史为鉴，</w:t>
      </w:r>
      <w:r w:rsidR="00FB25AB">
        <w:rPr>
          <w:rFonts w:ascii="宋体" w:hAnsi="宋体" w:hint="eastAsia"/>
          <w:szCs w:val="21"/>
        </w:rPr>
        <w:t>党和政府应当</w:t>
      </w:r>
      <w:r w:rsidR="00F84559">
        <w:rPr>
          <w:rFonts w:ascii="宋体" w:hAnsi="宋体" w:hint="eastAsia"/>
          <w:szCs w:val="21"/>
        </w:rPr>
        <w:t>切实保障女性的各方面的权益利益，</w:t>
      </w:r>
      <w:r w:rsidR="00DA5A96">
        <w:rPr>
          <w:rFonts w:ascii="宋体" w:hAnsi="宋体" w:hint="eastAsia"/>
          <w:szCs w:val="21"/>
        </w:rPr>
        <w:t>最终实现性别的真正平等与解放。</w:t>
      </w:r>
    </w:p>
    <w:p w14:paraId="36F795F4" w14:textId="0E4C9398" w:rsidR="00DA5A96" w:rsidRPr="00AF38D2" w:rsidRDefault="00DA5A96" w:rsidP="00031AEF">
      <w:pPr>
        <w:spacing w:line="360" w:lineRule="auto"/>
        <w:ind w:firstLine="420"/>
        <w:rPr>
          <w:rFonts w:ascii="宋体" w:hAnsi="宋体" w:hint="eastAsia"/>
          <w:szCs w:val="21"/>
        </w:rPr>
      </w:pPr>
      <w:r>
        <w:rPr>
          <w:rFonts w:ascii="宋体" w:hAnsi="宋体" w:hint="eastAsia"/>
          <w:szCs w:val="21"/>
        </w:rPr>
        <w:t>最后，也感谢张牧云老师</w:t>
      </w:r>
      <w:r w:rsidR="007351EC">
        <w:rPr>
          <w:rFonts w:ascii="宋体" w:hAnsi="宋体" w:hint="eastAsia"/>
          <w:szCs w:val="21"/>
        </w:rPr>
        <w:t>在《中国近现代史纲要》课程中</w:t>
      </w:r>
      <w:r>
        <w:rPr>
          <w:rFonts w:ascii="宋体" w:hAnsi="宋体" w:hint="eastAsia"/>
          <w:szCs w:val="21"/>
        </w:rPr>
        <w:t>一学期的教导，感谢各位助教</w:t>
      </w:r>
      <w:r w:rsidR="007351EC">
        <w:rPr>
          <w:rFonts w:ascii="宋体" w:hAnsi="宋体" w:hint="eastAsia"/>
          <w:szCs w:val="21"/>
        </w:rPr>
        <w:t>在课程中给予我的帮助</w:t>
      </w:r>
      <w:r w:rsidR="00FB25AB">
        <w:rPr>
          <w:rFonts w:ascii="宋体" w:hAnsi="宋体" w:hint="eastAsia"/>
          <w:szCs w:val="21"/>
        </w:rPr>
        <w:t>！</w:t>
      </w:r>
    </w:p>
    <w:sectPr w:rsidR="00DA5A96" w:rsidRPr="00AF38D2" w:rsidSect="00BA25F4">
      <w:headerReference w:type="even" r:id="rId7"/>
      <w:headerReference w:type="default" r:id="rId8"/>
      <w:footerReference w:type="even" r:id="rId9"/>
      <w:footerReference w:type="default" r:id="rId10"/>
      <w:headerReference w:type="first" r:id="rId11"/>
      <w:footerReference w:type="first" r:id="rId12"/>
      <w:pgSz w:w="11906" w:h="16838" w:code="9"/>
      <w:pgMar w:top="158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1486" w14:textId="77777777" w:rsidR="00185550" w:rsidRDefault="00185550" w:rsidP="00C02307">
      <w:pPr>
        <w:ind w:firstLine="420"/>
      </w:pPr>
      <w:r>
        <w:separator/>
      </w:r>
    </w:p>
  </w:endnote>
  <w:endnote w:type="continuationSeparator" w:id="0">
    <w:p w14:paraId="0FCA7F33" w14:textId="77777777" w:rsidR="00185550" w:rsidRDefault="00185550" w:rsidP="00C0230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5B7D" w14:textId="77777777" w:rsidR="00C02307" w:rsidRDefault="00C0230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E732" w14:textId="77777777" w:rsidR="00C02307" w:rsidRDefault="00C02307">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EC89" w14:textId="77777777" w:rsidR="00C02307" w:rsidRDefault="00C0230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4338" w14:textId="77777777" w:rsidR="00185550" w:rsidRDefault="00185550" w:rsidP="00C02307">
      <w:pPr>
        <w:ind w:firstLine="420"/>
      </w:pPr>
      <w:r>
        <w:separator/>
      </w:r>
    </w:p>
  </w:footnote>
  <w:footnote w:type="continuationSeparator" w:id="0">
    <w:p w14:paraId="17EF2C4E" w14:textId="77777777" w:rsidR="00185550" w:rsidRDefault="00185550" w:rsidP="00C02307">
      <w:pPr>
        <w:ind w:firstLine="420"/>
      </w:pPr>
      <w:r>
        <w:continuationSeparator/>
      </w:r>
    </w:p>
  </w:footnote>
  <w:footnote w:id="1">
    <w:p w14:paraId="0E89F855" w14:textId="0E7262B3" w:rsidR="00EF0800" w:rsidRPr="006250E2" w:rsidRDefault="00EF0800" w:rsidP="006250E2">
      <w:pPr>
        <w:pStyle w:val="aa"/>
        <w:rPr>
          <w:rFonts w:ascii="宋体" w:hAnsi="宋体" w:cs="Times New Roman" w:hint="eastAsia"/>
        </w:rPr>
      </w:pPr>
      <w:r>
        <w:rPr>
          <w:rStyle w:val="ac"/>
        </w:rPr>
        <w:footnoteRef/>
      </w:r>
      <w:r>
        <w:rPr>
          <w:rFonts w:hint="eastAsia"/>
        </w:rPr>
        <w:t xml:space="preserve"> </w:t>
      </w:r>
      <w:r w:rsidR="008D3052">
        <w:rPr>
          <w:rFonts w:ascii="宋体" w:eastAsia="宋体" w:hAnsi="宋体" w:cs="Times New Roman" w:hint="eastAsia"/>
        </w:rPr>
        <w:t>汤二子，</w:t>
      </w:r>
      <w:r w:rsidR="008D3052" w:rsidRPr="00F20245">
        <w:rPr>
          <w:rFonts w:ascii="宋体" w:eastAsia="宋体" w:hAnsi="宋体" w:cs="Times New Roman" w:hint="eastAsia"/>
        </w:rPr>
        <w:t>《</w:t>
      </w:r>
      <w:r w:rsidR="006250E2" w:rsidRPr="00F20245">
        <w:rPr>
          <w:rFonts w:ascii="宋体" w:eastAsia="宋体" w:hAnsi="宋体" w:cs="Times New Roman" w:hint="eastAsia"/>
        </w:rPr>
        <w:t>中国歧视女性的社会根源及在国家治理上的红利:古今论据</w:t>
      </w:r>
      <w:r w:rsidR="008D3052" w:rsidRPr="00F20245">
        <w:rPr>
          <w:rFonts w:ascii="宋体" w:eastAsia="宋体" w:hAnsi="宋体" w:cs="Times New Roman" w:hint="eastAsia"/>
        </w:rPr>
        <w:t>》</w:t>
      </w:r>
      <w:r w:rsidR="006250E2" w:rsidRPr="00F20245">
        <w:rPr>
          <w:rFonts w:ascii="宋体" w:eastAsia="宋体" w:hAnsi="宋体" w:cs="Times New Roman" w:hint="eastAsia"/>
        </w:rPr>
        <w:t>，《制度经济学</w:t>
      </w:r>
      <w:r w:rsidR="006250E2">
        <w:rPr>
          <w:rFonts w:ascii="宋体" w:eastAsia="宋体" w:hAnsi="宋体" w:cs="Times New Roman" w:hint="eastAsia"/>
        </w:rPr>
        <w:t>研究》，2</w:t>
      </w:r>
      <w:r w:rsidR="006250E2">
        <w:rPr>
          <w:rFonts w:ascii="宋体" w:eastAsia="宋体" w:hAnsi="宋体" w:cs="Times New Roman"/>
        </w:rPr>
        <w:t>018</w:t>
      </w:r>
      <w:r w:rsidR="00270092">
        <w:rPr>
          <w:rFonts w:ascii="宋体" w:eastAsia="宋体" w:hAnsi="宋体" w:cs="Times New Roman" w:hint="eastAsia"/>
        </w:rPr>
        <w:t>年</w:t>
      </w:r>
      <w:r w:rsidR="006250E2">
        <w:rPr>
          <w:rFonts w:ascii="宋体" w:eastAsia="宋体" w:hAnsi="宋体" w:cs="Times New Roman" w:hint="eastAsia"/>
        </w:rPr>
        <w:t>第4期。</w:t>
      </w:r>
    </w:p>
  </w:footnote>
  <w:footnote w:id="2">
    <w:p w14:paraId="281EAC04" w14:textId="33907FCB" w:rsidR="00E824F3" w:rsidRPr="006250E2" w:rsidRDefault="00E824F3" w:rsidP="00E824F3">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王绯</w:t>
      </w:r>
      <w:r>
        <w:rPr>
          <w:rFonts w:ascii="宋体" w:eastAsia="宋体" w:hAnsi="宋体" w:cs="Times New Roman" w:hint="eastAsia"/>
        </w:rPr>
        <w:t>，《</w:t>
      </w:r>
      <w:r>
        <w:rPr>
          <w:rFonts w:ascii="宋体" w:eastAsia="宋体" w:hAnsi="宋体" w:cs="Times New Roman" w:hint="eastAsia"/>
        </w:rPr>
        <w:t>妇女：法律上的死亡与复活——太平天国革命与中国妇女解放</w:t>
      </w:r>
      <w:r>
        <w:rPr>
          <w:rFonts w:ascii="宋体" w:eastAsia="宋体" w:hAnsi="宋体" w:cs="Times New Roman" w:hint="eastAsia"/>
        </w:rPr>
        <w:t>》，《</w:t>
      </w:r>
      <w:r>
        <w:rPr>
          <w:rFonts w:ascii="宋体" w:eastAsia="宋体" w:hAnsi="宋体" w:cs="Times New Roman" w:hint="eastAsia"/>
        </w:rPr>
        <w:t>中国文化研究</w:t>
      </w:r>
      <w:r>
        <w:rPr>
          <w:rFonts w:ascii="宋体" w:eastAsia="宋体" w:hAnsi="宋体" w:cs="Times New Roman" w:hint="eastAsia"/>
        </w:rPr>
        <w:t>》，2</w:t>
      </w:r>
      <w:r>
        <w:rPr>
          <w:rFonts w:ascii="宋体" w:eastAsia="宋体" w:hAnsi="宋体" w:cs="Times New Roman"/>
        </w:rPr>
        <w:t>0</w:t>
      </w:r>
      <w:r>
        <w:rPr>
          <w:rFonts w:ascii="宋体" w:eastAsia="宋体" w:hAnsi="宋体" w:cs="Times New Roman"/>
        </w:rPr>
        <w:t>0</w:t>
      </w:r>
      <w:r>
        <w:rPr>
          <w:rFonts w:ascii="宋体" w:eastAsia="宋体" w:hAnsi="宋体" w:cs="Times New Roman"/>
        </w:rPr>
        <w:t>1</w:t>
      </w:r>
      <w:r w:rsidR="00270092">
        <w:rPr>
          <w:rFonts w:ascii="宋体" w:eastAsia="宋体" w:hAnsi="宋体" w:cs="Times New Roman" w:hint="eastAsia"/>
        </w:rPr>
        <w:t>年</w:t>
      </w:r>
      <w:r>
        <w:rPr>
          <w:rFonts w:ascii="宋体" w:eastAsia="宋体" w:hAnsi="宋体" w:cs="Times New Roman" w:hint="eastAsia"/>
        </w:rPr>
        <w:t>第</w:t>
      </w:r>
      <w:r>
        <w:rPr>
          <w:rFonts w:ascii="宋体" w:eastAsia="宋体" w:hAnsi="宋体" w:cs="Times New Roman"/>
        </w:rPr>
        <w:t>3</w:t>
      </w:r>
      <w:r>
        <w:rPr>
          <w:rFonts w:ascii="宋体" w:eastAsia="宋体" w:hAnsi="宋体" w:cs="Times New Roman" w:hint="eastAsia"/>
        </w:rPr>
        <w:t>期。</w:t>
      </w:r>
    </w:p>
  </w:footnote>
  <w:footnote w:id="3">
    <w:p w14:paraId="17DCE4BE" w14:textId="4A17394A" w:rsidR="003531C1" w:rsidRPr="006250E2" w:rsidRDefault="003531C1" w:rsidP="003531C1">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罗尔纲</w:t>
      </w:r>
      <w:r>
        <w:rPr>
          <w:rFonts w:ascii="宋体" w:eastAsia="宋体" w:hAnsi="宋体" w:cs="Times New Roman" w:hint="eastAsia"/>
        </w:rPr>
        <w:t>，《</w:t>
      </w:r>
      <w:r>
        <w:rPr>
          <w:rFonts w:ascii="宋体" w:eastAsia="宋体" w:hAnsi="宋体" w:cs="Times New Roman" w:hint="eastAsia"/>
        </w:rPr>
        <w:t>太平天国史</w:t>
      </w:r>
      <w:r>
        <w:rPr>
          <w:rFonts w:ascii="宋体" w:eastAsia="宋体" w:hAnsi="宋体" w:cs="Times New Roman" w:hint="eastAsia"/>
        </w:rPr>
        <w:t>》，</w:t>
      </w:r>
      <w:r>
        <w:rPr>
          <w:rFonts w:ascii="宋体" w:eastAsia="宋体" w:hAnsi="宋体" w:cs="Times New Roman" w:hint="eastAsia"/>
        </w:rPr>
        <w:t>中华书局</w:t>
      </w:r>
      <w:r w:rsidR="00EC2018">
        <w:rPr>
          <w:rFonts w:ascii="宋体" w:eastAsia="宋体" w:hAnsi="宋体" w:cs="Times New Roman" w:hint="eastAsia"/>
        </w:rPr>
        <w:t>，</w:t>
      </w:r>
      <w:r w:rsidR="00EC2018">
        <w:rPr>
          <w:rFonts w:ascii="宋体" w:eastAsia="宋体" w:hAnsi="宋体" w:cs="Times New Roman"/>
        </w:rPr>
        <w:t>1997</w:t>
      </w:r>
      <w:r w:rsidR="00EC2018">
        <w:rPr>
          <w:rFonts w:ascii="宋体" w:eastAsia="宋体" w:hAnsi="宋体" w:cs="Times New Roman" w:hint="eastAsia"/>
        </w:rPr>
        <w:t>年</w:t>
      </w:r>
      <w:r>
        <w:rPr>
          <w:rFonts w:ascii="宋体" w:eastAsia="宋体" w:hAnsi="宋体" w:cs="Times New Roman" w:hint="eastAsia"/>
        </w:rPr>
        <w:t>。</w:t>
      </w:r>
    </w:p>
  </w:footnote>
  <w:footnote w:id="4">
    <w:p w14:paraId="6B9680B5" w14:textId="6636F823" w:rsidR="00D91A0E" w:rsidRPr="006250E2" w:rsidRDefault="00D91A0E" w:rsidP="00D91A0E">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廖胜</w:t>
      </w:r>
      <w:r>
        <w:rPr>
          <w:rFonts w:ascii="宋体" w:eastAsia="宋体" w:hAnsi="宋体" w:cs="Times New Roman" w:hint="eastAsia"/>
        </w:rPr>
        <w:t>，《</w:t>
      </w:r>
      <w:r w:rsidRPr="00D91A0E">
        <w:rPr>
          <w:rFonts w:ascii="宋体" w:eastAsia="宋体" w:hAnsi="宋体" w:cs="Times New Roman" w:hint="eastAsia"/>
        </w:rPr>
        <w:t>太平天国妇女自由问题之民俗释论——兼论妇女自由不能作为太平天国妇女解放之论据</w:t>
      </w:r>
      <w:r>
        <w:rPr>
          <w:rFonts w:ascii="宋体" w:eastAsia="宋体" w:hAnsi="宋体" w:cs="Times New Roman" w:hint="eastAsia"/>
        </w:rPr>
        <w:t>》，</w:t>
      </w:r>
      <w:r w:rsidR="00270092">
        <w:rPr>
          <w:rFonts w:ascii="宋体" w:eastAsia="宋体" w:hAnsi="宋体" w:cs="Times New Roman" w:hint="eastAsia"/>
        </w:rPr>
        <w:t>《史学集刊》，2</w:t>
      </w:r>
      <w:r w:rsidR="00270092">
        <w:rPr>
          <w:rFonts w:ascii="宋体" w:eastAsia="宋体" w:hAnsi="宋体" w:cs="Times New Roman"/>
        </w:rPr>
        <w:t>005</w:t>
      </w:r>
      <w:r w:rsidR="00270092">
        <w:rPr>
          <w:rFonts w:ascii="宋体" w:eastAsia="宋体" w:hAnsi="宋体" w:cs="Times New Roman" w:hint="eastAsia"/>
        </w:rPr>
        <w:t>年第4期</w:t>
      </w:r>
    </w:p>
  </w:footnote>
  <w:footnote w:id="5">
    <w:p w14:paraId="781EC99B" w14:textId="456F8043" w:rsidR="00166818" w:rsidRPr="006250E2" w:rsidRDefault="00166818" w:rsidP="00166818">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罗</w:t>
      </w:r>
      <w:r>
        <w:rPr>
          <w:rFonts w:ascii="宋体" w:eastAsia="宋体" w:hAnsi="宋体" w:cs="Times New Roman" w:hint="eastAsia"/>
        </w:rPr>
        <w:t>雄飞</w:t>
      </w:r>
      <w:r>
        <w:rPr>
          <w:rFonts w:ascii="宋体" w:eastAsia="宋体" w:hAnsi="宋体" w:cs="Times New Roman" w:hint="eastAsia"/>
        </w:rPr>
        <w:t>，《</w:t>
      </w:r>
      <w:r>
        <w:rPr>
          <w:rFonts w:ascii="宋体" w:eastAsia="宋体" w:hAnsi="宋体" w:cs="Times New Roman" w:hint="eastAsia"/>
        </w:rPr>
        <w:t>从客家传统看太平天国妇女政策的矛盾性</w:t>
      </w:r>
      <w:r>
        <w:rPr>
          <w:rFonts w:ascii="宋体" w:eastAsia="宋体" w:hAnsi="宋体" w:cs="Times New Roman" w:hint="eastAsia"/>
        </w:rPr>
        <w:t>》，</w:t>
      </w:r>
      <w:r>
        <w:rPr>
          <w:rFonts w:ascii="宋体" w:eastAsia="宋体" w:hAnsi="宋体" w:cs="Times New Roman" w:hint="eastAsia"/>
        </w:rPr>
        <w:t>《首都师范大学学报（社会科学版）》</w:t>
      </w:r>
      <w:r>
        <w:rPr>
          <w:rFonts w:ascii="宋体" w:eastAsia="宋体" w:hAnsi="宋体" w:cs="Times New Roman" w:hint="eastAsia"/>
        </w:rPr>
        <w:t>，</w:t>
      </w:r>
      <w:r>
        <w:rPr>
          <w:rFonts w:ascii="宋体" w:eastAsia="宋体" w:hAnsi="宋体" w:cs="Times New Roman"/>
        </w:rPr>
        <w:t>2001</w:t>
      </w:r>
      <w:r>
        <w:rPr>
          <w:rFonts w:ascii="宋体" w:eastAsia="宋体" w:hAnsi="宋体" w:cs="Times New Roman" w:hint="eastAsia"/>
        </w:rPr>
        <w:t>年</w:t>
      </w:r>
      <w:r>
        <w:rPr>
          <w:rFonts w:ascii="宋体" w:eastAsia="宋体" w:hAnsi="宋体" w:cs="Times New Roman" w:hint="eastAsia"/>
        </w:rPr>
        <w:t>第3期</w:t>
      </w:r>
      <w:r>
        <w:rPr>
          <w:rFonts w:ascii="宋体" w:eastAsia="宋体" w:hAnsi="宋体" w:cs="Times New Roman" w:hint="eastAsia"/>
        </w:rPr>
        <w:t>。</w:t>
      </w:r>
    </w:p>
  </w:footnote>
  <w:footnote w:id="6">
    <w:p w14:paraId="7A5810D8" w14:textId="00894572" w:rsidR="00A373CB" w:rsidRPr="006250E2" w:rsidRDefault="00A373CB" w:rsidP="00A373CB">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王晓南</w:t>
      </w:r>
      <w:r w:rsidR="00DE5E11">
        <w:rPr>
          <w:rFonts w:ascii="宋体" w:eastAsia="宋体" w:hAnsi="宋体" w:cs="Times New Roman" w:hint="eastAsia"/>
        </w:rPr>
        <w:t>、</w:t>
      </w:r>
      <w:r>
        <w:rPr>
          <w:rFonts w:ascii="宋体" w:eastAsia="宋体" w:hAnsi="宋体" w:cs="Times New Roman" w:hint="eastAsia"/>
        </w:rPr>
        <w:t>廖胜</w:t>
      </w:r>
      <w:r>
        <w:rPr>
          <w:rFonts w:ascii="宋体" w:eastAsia="宋体" w:hAnsi="宋体" w:cs="Times New Roman" w:hint="eastAsia"/>
        </w:rPr>
        <w:t>，《</w:t>
      </w:r>
      <w:r>
        <w:rPr>
          <w:rFonts w:ascii="宋体" w:eastAsia="宋体" w:hAnsi="宋体" w:cs="Times New Roman" w:hint="eastAsia"/>
        </w:rPr>
        <w:t>妇女参加生产劳动与太平天国妇女解放问题之辨析</w:t>
      </w:r>
      <w:r>
        <w:rPr>
          <w:rFonts w:ascii="宋体" w:eastAsia="宋体" w:hAnsi="宋体" w:cs="Times New Roman" w:hint="eastAsia"/>
        </w:rPr>
        <w:t>》，</w:t>
      </w:r>
      <w:r>
        <w:rPr>
          <w:rFonts w:ascii="宋体" w:eastAsia="宋体" w:hAnsi="宋体" w:cs="Times New Roman" w:hint="eastAsia"/>
        </w:rPr>
        <w:t>《天府新论》，2</w:t>
      </w:r>
      <w:r>
        <w:rPr>
          <w:rFonts w:ascii="宋体" w:eastAsia="宋体" w:hAnsi="宋体" w:cs="Times New Roman"/>
        </w:rPr>
        <w:t>000</w:t>
      </w:r>
      <w:r>
        <w:rPr>
          <w:rFonts w:ascii="宋体" w:eastAsia="宋体" w:hAnsi="宋体" w:cs="Times New Roman" w:hint="eastAsia"/>
        </w:rPr>
        <w:t>年第3期</w:t>
      </w:r>
      <w:r>
        <w:rPr>
          <w:rFonts w:ascii="宋体" w:eastAsia="宋体" w:hAnsi="宋体" w:cs="Times New Roman" w:hint="eastAsia"/>
        </w:rPr>
        <w:t>。</w:t>
      </w:r>
    </w:p>
  </w:footnote>
  <w:footnote w:id="7">
    <w:p w14:paraId="3663D07C" w14:textId="2A02D3B8" w:rsidR="00616168" w:rsidRPr="006250E2" w:rsidRDefault="00616168" w:rsidP="00616168">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夏春涛</w:t>
      </w:r>
      <w:r>
        <w:rPr>
          <w:rFonts w:ascii="宋体" w:eastAsia="宋体" w:hAnsi="宋体" w:cs="Times New Roman" w:hint="eastAsia"/>
        </w:rPr>
        <w:t>，《</w:t>
      </w:r>
      <w:r>
        <w:rPr>
          <w:rFonts w:ascii="宋体" w:eastAsia="宋体" w:hAnsi="宋体" w:cs="Times New Roman" w:hint="eastAsia"/>
        </w:rPr>
        <w:t>太平军中的婚姻状况与两性关系探析</w:t>
      </w:r>
      <w:r>
        <w:rPr>
          <w:rFonts w:ascii="宋体" w:eastAsia="宋体" w:hAnsi="宋体" w:cs="Times New Roman" w:hint="eastAsia"/>
        </w:rPr>
        <w:t>》，</w:t>
      </w:r>
      <w:r>
        <w:rPr>
          <w:rFonts w:ascii="宋体" w:eastAsia="宋体" w:hAnsi="宋体" w:cs="Times New Roman" w:hint="eastAsia"/>
        </w:rPr>
        <w:t>《近代史研究》</w:t>
      </w:r>
      <w:r>
        <w:rPr>
          <w:rFonts w:ascii="宋体" w:eastAsia="宋体" w:hAnsi="宋体" w:cs="Times New Roman" w:hint="eastAsia"/>
        </w:rPr>
        <w:t>，</w:t>
      </w:r>
      <w:r>
        <w:rPr>
          <w:rFonts w:ascii="宋体" w:eastAsia="宋体" w:hAnsi="宋体" w:cs="Times New Roman"/>
        </w:rPr>
        <w:t>2003</w:t>
      </w:r>
      <w:r>
        <w:rPr>
          <w:rFonts w:ascii="宋体" w:eastAsia="宋体" w:hAnsi="宋体" w:cs="Times New Roman" w:hint="eastAsia"/>
        </w:rPr>
        <w:t>年</w:t>
      </w:r>
      <w:r>
        <w:rPr>
          <w:rFonts w:ascii="宋体" w:eastAsia="宋体" w:hAnsi="宋体" w:cs="Times New Roman" w:hint="eastAsia"/>
        </w:rPr>
        <w:t>第1期</w:t>
      </w:r>
      <w:r>
        <w:rPr>
          <w:rFonts w:ascii="宋体" w:eastAsia="宋体" w:hAnsi="宋体" w:cs="Times New Roman" w:hint="eastAsia"/>
        </w:rPr>
        <w:t>。</w:t>
      </w:r>
    </w:p>
  </w:footnote>
  <w:footnote w:id="8">
    <w:p w14:paraId="3D8E4773" w14:textId="70C8E51C" w:rsidR="001970DD" w:rsidRPr="006250E2" w:rsidRDefault="001970DD" w:rsidP="001970DD">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夏春涛</w:t>
      </w:r>
      <w:r>
        <w:rPr>
          <w:rFonts w:ascii="宋体" w:eastAsia="宋体" w:hAnsi="宋体" w:cs="Times New Roman" w:hint="eastAsia"/>
        </w:rPr>
        <w:t>，《</w:t>
      </w:r>
      <w:r>
        <w:rPr>
          <w:rFonts w:ascii="宋体" w:eastAsia="宋体" w:hAnsi="宋体" w:cs="Times New Roman" w:hint="eastAsia"/>
        </w:rPr>
        <w:t>太平天国妇女地位问题再研究</w:t>
      </w:r>
      <w:r>
        <w:rPr>
          <w:rFonts w:ascii="宋体" w:eastAsia="宋体" w:hAnsi="宋体" w:cs="Times New Roman" w:hint="eastAsia"/>
        </w:rPr>
        <w:t>》，</w:t>
      </w:r>
      <w:r>
        <w:rPr>
          <w:rFonts w:ascii="宋体" w:eastAsia="宋体" w:hAnsi="宋体" w:cs="Times New Roman" w:hint="eastAsia"/>
        </w:rPr>
        <w:t>《</w:t>
      </w:r>
      <w:r w:rsidR="00240FEB">
        <w:rPr>
          <w:rFonts w:ascii="宋体" w:eastAsia="宋体" w:hAnsi="宋体" w:cs="Times New Roman" w:hint="eastAsia"/>
        </w:rPr>
        <w:t>清史研究</w:t>
      </w:r>
      <w:r>
        <w:rPr>
          <w:rFonts w:ascii="宋体" w:eastAsia="宋体" w:hAnsi="宋体" w:cs="Times New Roman" w:hint="eastAsia"/>
        </w:rPr>
        <w:t>》</w:t>
      </w:r>
      <w:r>
        <w:rPr>
          <w:rFonts w:ascii="宋体" w:eastAsia="宋体" w:hAnsi="宋体" w:cs="Times New Roman" w:hint="eastAsia"/>
        </w:rPr>
        <w:t>，</w:t>
      </w:r>
      <w:r w:rsidR="00240FEB">
        <w:rPr>
          <w:rFonts w:ascii="宋体" w:eastAsia="宋体" w:hAnsi="宋体" w:cs="Times New Roman"/>
        </w:rPr>
        <w:t>2004</w:t>
      </w:r>
      <w:r>
        <w:rPr>
          <w:rFonts w:ascii="宋体" w:eastAsia="宋体" w:hAnsi="宋体" w:cs="Times New Roman" w:hint="eastAsia"/>
        </w:rPr>
        <w:t>年</w:t>
      </w:r>
      <w:r w:rsidR="00240FEB">
        <w:rPr>
          <w:rFonts w:ascii="宋体" w:eastAsia="宋体" w:hAnsi="宋体" w:cs="Times New Roman" w:hint="eastAsia"/>
        </w:rPr>
        <w:t>第2期</w:t>
      </w:r>
      <w:r>
        <w:rPr>
          <w:rFonts w:ascii="宋体" w:eastAsia="宋体" w:hAnsi="宋体" w:cs="Times New Roman" w:hint="eastAsia"/>
        </w:rPr>
        <w:t>。</w:t>
      </w:r>
    </w:p>
  </w:footnote>
  <w:footnote w:id="9">
    <w:p w14:paraId="2A1AC378" w14:textId="76CA9800" w:rsidR="003147E7" w:rsidRPr="006250E2" w:rsidRDefault="003147E7" w:rsidP="003147E7">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郭溶</w:t>
      </w:r>
      <w:r>
        <w:rPr>
          <w:rFonts w:ascii="宋体" w:eastAsia="宋体" w:hAnsi="宋体" w:cs="Times New Roman" w:hint="eastAsia"/>
        </w:rPr>
        <w:t>，《</w:t>
      </w:r>
      <w:r>
        <w:rPr>
          <w:rFonts w:ascii="宋体" w:eastAsia="宋体" w:hAnsi="宋体" w:cs="Times New Roman" w:hint="eastAsia"/>
        </w:rPr>
        <w:t>近代中国的妇女解放运动</w:t>
      </w:r>
      <w:r>
        <w:rPr>
          <w:rFonts w:ascii="宋体" w:eastAsia="宋体" w:hAnsi="宋体" w:cs="Times New Roman" w:hint="eastAsia"/>
        </w:rPr>
        <w:t>》，</w:t>
      </w:r>
      <w:r>
        <w:rPr>
          <w:rFonts w:ascii="宋体" w:eastAsia="宋体" w:hAnsi="宋体" w:cs="Times New Roman" w:hint="eastAsia"/>
        </w:rPr>
        <w:t>《四川师范学院学报（哲学社会科学版）》</w:t>
      </w:r>
      <w:r>
        <w:rPr>
          <w:rFonts w:ascii="宋体" w:eastAsia="宋体" w:hAnsi="宋体" w:cs="Times New Roman" w:hint="eastAsia"/>
        </w:rPr>
        <w:t>，</w:t>
      </w:r>
      <w:r>
        <w:rPr>
          <w:rFonts w:ascii="宋体" w:eastAsia="宋体" w:hAnsi="宋体" w:cs="Times New Roman"/>
        </w:rPr>
        <w:t>199</w:t>
      </w:r>
      <w:r>
        <w:rPr>
          <w:rFonts w:ascii="宋体" w:eastAsia="宋体" w:hAnsi="宋体" w:cs="Times New Roman"/>
        </w:rPr>
        <w:t>5</w:t>
      </w:r>
      <w:r>
        <w:rPr>
          <w:rFonts w:ascii="宋体" w:eastAsia="宋体" w:hAnsi="宋体" w:cs="Times New Roman" w:hint="eastAsia"/>
        </w:rPr>
        <w:t>年</w:t>
      </w:r>
      <w:r>
        <w:rPr>
          <w:rFonts w:ascii="宋体" w:eastAsia="宋体" w:hAnsi="宋体" w:cs="Times New Roman" w:hint="eastAsia"/>
        </w:rPr>
        <w:t>第2期</w:t>
      </w:r>
      <w:r>
        <w:rPr>
          <w:rFonts w:ascii="宋体" w:eastAsia="宋体" w:hAnsi="宋体" w:cs="Times New Roman" w:hint="eastAsia"/>
        </w:rPr>
        <w:t>。</w:t>
      </w:r>
    </w:p>
  </w:footnote>
  <w:footnote w:id="10">
    <w:p w14:paraId="75207B67" w14:textId="70391C18" w:rsidR="0094688E" w:rsidRPr="006250E2" w:rsidRDefault="0094688E" w:rsidP="0094688E">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张雨濛</w:t>
      </w:r>
      <w:r>
        <w:rPr>
          <w:rFonts w:ascii="宋体" w:eastAsia="宋体" w:hAnsi="宋体" w:cs="Times New Roman" w:hint="eastAsia"/>
        </w:rPr>
        <w:t>，《</w:t>
      </w:r>
      <w:r>
        <w:rPr>
          <w:rFonts w:ascii="宋体" w:eastAsia="宋体" w:hAnsi="宋体" w:cs="Times New Roman" w:hint="eastAsia"/>
        </w:rPr>
        <w:t>近代中国的反缠足运动述略</w:t>
      </w:r>
      <w:r>
        <w:rPr>
          <w:rFonts w:ascii="宋体" w:eastAsia="宋体" w:hAnsi="宋体" w:cs="Times New Roman" w:hint="eastAsia"/>
        </w:rPr>
        <w:t>》，</w:t>
      </w:r>
      <w:r>
        <w:rPr>
          <w:rFonts w:ascii="宋体" w:eastAsia="宋体" w:hAnsi="宋体" w:cs="Times New Roman" w:hint="eastAsia"/>
        </w:rPr>
        <w:t>《学习与实践》</w:t>
      </w:r>
      <w:r>
        <w:rPr>
          <w:rFonts w:ascii="宋体" w:eastAsia="宋体" w:hAnsi="宋体" w:cs="Times New Roman" w:hint="eastAsia"/>
        </w:rPr>
        <w:t>，</w:t>
      </w:r>
      <w:r>
        <w:rPr>
          <w:rFonts w:ascii="宋体" w:eastAsia="宋体" w:hAnsi="宋体" w:cs="Times New Roman"/>
        </w:rPr>
        <w:t>2013</w:t>
      </w:r>
      <w:r>
        <w:rPr>
          <w:rFonts w:ascii="宋体" w:eastAsia="宋体" w:hAnsi="宋体" w:cs="Times New Roman" w:hint="eastAsia"/>
        </w:rPr>
        <w:t>年</w:t>
      </w:r>
      <w:r>
        <w:rPr>
          <w:rFonts w:ascii="宋体" w:eastAsia="宋体" w:hAnsi="宋体" w:cs="Times New Roman" w:hint="eastAsia"/>
        </w:rPr>
        <w:t>第1</w:t>
      </w:r>
      <w:r>
        <w:rPr>
          <w:rFonts w:ascii="宋体" w:eastAsia="宋体" w:hAnsi="宋体" w:cs="Times New Roman"/>
        </w:rPr>
        <w:t>0</w:t>
      </w:r>
      <w:r>
        <w:rPr>
          <w:rFonts w:ascii="宋体" w:eastAsia="宋体" w:hAnsi="宋体" w:cs="Times New Roman" w:hint="eastAsia"/>
        </w:rPr>
        <w:t>期</w:t>
      </w:r>
      <w:r>
        <w:rPr>
          <w:rFonts w:ascii="宋体" w:eastAsia="宋体" w:hAnsi="宋体" w:cs="Times New Roman" w:hint="eastAsia"/>
        </w:rPr>
        <w:t>。</w:t>
      </w:r>
    </w:p>
  </w:footnote>
  <w:footnote w:id="11">
    <w:p w14:paraId="0F9DD51E" w14:textId="13668F13" w:rsidR="00D73E34" w:rsidRPr="006250E2" w:rsidRDefault="00D73E34" w:rsidP="00D73E34">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王美秀</w:t>
      </w:r>
      <w:r>
        <w:rPr>
          <w:rFonts w:ascii="宋体" w:eastAsia="宋体" w:hAnsi="宋体" w:cs="Times New Roman" w:hint="eastAsia"/>
        </w:rPr>
        <w:t>，《</w:t>
      </w:r>
      <w:r>
        <w:rPr>
          <w:rFonts w:ascii="宋体" w:eastAsia="宋体" w:hAnsi="宋体" w:cs="Times New Roman" w:hint="eastAsia"/>
        </w:rPr>
        <w:t>中国近代社会转型与女子教育的发展</w:t>
      </w:r>
      <w:r>
        <w:rPr>
          <w:rFonts w:ascii="宋体" w:eastAsia="宋体" w:hAnsi="宋体" w:cs="Times New Roman" w:hint="eastAsia"/>
        </w:rPr>
        <w:t>》，</w:t>
      </w:r>
      <w:r>
        <w:rPr>
          <w:rFonts w:ascii="宋体" w:eastAsia="宋体" w:hAnsi="宋体" w:cs="Times New Roman" w:hint="eastAsia"/>
        </w:rPr>
        <w:t>《北京大学学报（哲学社会科学版）》</w:t>
      </w:r>
      <w:r>
        <w:rPr>
          <w:rFonts w:ascii="宋体" w:eastAsia="宋体" w:hAnsi="宋体" w:cs="Times New Roman" w:hint="eastAsia"/>
        </w:rPr>
        <w:t>，</w:t>
      </w:r>
      <w:r w:rsidR="00A051E5">
        <w:rPr>
          <w:rFonts w:ascii="宋体" w:eastAsia="宋体" w:hAnsi="宋体" w:cs="Times New Roman"/>
        </w:rPr>
        <w:t>2001</w:t>
      </w:r>
      <w:r>
        <w:rPr>
          <w:rFonts w:ascii="宋体" w:eastAsia="宋体" w:hAnsi="宋体" w:cs="Times New Roman" w:hint="eastAsia"/>
        </w:rPr>
        <w:t>年</w:t>
      </w:r>
      <w:r w:rsidR="00A051E5">
        <w:rPr>
          <w:rFonts w:ascii="宋体" w:eastAsia="宋体" w:hAnsi="宋体" w:cs="Times New Roman" w:hint="eastAsia"/>
        </w:rPr>
        <w:t>第3期</w:t>
      </w:r>
      <w:r>
        <w:rPr>
          <w:rFonts w:ascii="宋体" w:eastAsia="宋体" w:hAnsi="宋体" w:cs="Times New Roman" w:hint="eastAsia"/>
        </w:rPr>
        <w:t>。</w:t>
      </w:r>
    </w:p>
  </w:footnote>
  <w:footnote w:id="12">
    <w:p w14:paraId="15D1E061" w14:textId="0C99A209" w:rsidR="000B07EB" w:rsidRPr="006250E2" w:rsidRDefault="000B07EB" w:rsidP="000B07EB">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韩廉</w:t>
      </w:r>
      <w:r>
        <w:rPr>
          <w:rFonts w:ascii="宋体" w:eastAsia="宋体" w:hAnsi="宋体" w:cs="Times New Roman" w:hint="eastAsia"/>
        </w:rPr>
        <w:t>，《</w:t>
      </w:r>
      <w:r>
        <w:rPr>
          <w:rFonts w:ascii="宋体" w:eastAsia="宋体" w:hAnsi="宋体" w:cs="Times New Roman" w:hint="eastAsia"/>
        </w:rPr>
        <w:t>对戊戌妇女运动局限的历史审视</w:t>
      </w:r>
      <w:r>
        <w:rPr>
          <w:rFonts w:ascii="宋体" w:eastAsia="宋体" w:hAnsi="宋体" w:cs="Times New Roman" w:hint="eastAsia"/>
        </w:rPr>
        <w:t>》，《</w:t>
      </w:r>
      <w:r>
        <w:rPr>
          <w:rFonts w:ascii="宋体" w:eastAsia="宋体" w:hAnsi="宋体" w:cs="Times New Roman" w:hint="eastAsia"/>
        </w:rPr>
        <w:t>妇女研究论丛》</w:t>
      </w:r>
      <w:r>
        <w:rPr>
          <w:rFonts w:ascii="宋体" w:eastAsia="宋体" w:hAnsi="宋体" w:cs="Times New Roman" w:hint="eastAsia"/>
        </w:rPr>
        <w:t>，</w:t>
      </w:r>
      <w:r>
        <w:rPr>
          <w:rFonts w:ascii="宋体" w:eastAsia="宋体" w:hAnsi="宋体" w:cs="Times New Roman"/>
        </w:rPr>
        <w:t>2002</w:t>
      </w:r>
      <w:r>
        <w:rPr>
          <w:rFonts w:ascii="宋体" w:eastAsia="宋体" w:hAnsi="宋体" w:cs="Times New Roman" w:hint="eastAsia"/>
        </w:rPr>
        <w:t>年第</w:t>
      </w:r>
      <w:r>
        <w:rPr>
          <w:rFonts w:ascii="宋体" w:eastAsia="宋体" w:hAnsi="宋体" w:cs="Times New Roman"/>
        </w:rPr>
        <w:t>1</w:t>
      </w:r>
      <w:r>
        <w:rPr>
          <w:rFonts w:ascii="宋体" w:eastAsia="宋体" w:hAnsi="宋体" w:cs="Times New Roman" w:hint="eastAsia"/>
        </w:rPr>
        <w:t>期。</w:t>
      </w:r>
    </w:p>
  </w:footnote>
  <w:footnote w:id="13">
    <w:p w14:paraId="172C34A9" w14:textId="1EBF4A41" w:rsidR="00910BD9" w:rsidRPr="006250E2" w:rsidRDefault="00910BD9" w:rsidP="00910BD9">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陈文</w:t>
      </w:r>
      <w:r w:rsidR="00536D36">
        <w:rPr>
          <w:rFonts w:ascii="宋体" w:eastAsia="宋体" w:hAnsi="宋体" w:cs="Times New Roman" w:hint="eastAsia"/>
        </w:rPr>
        <w:t>联、刘翔</w:t>
      </w:r>
      <w:r>
        <w:rPr>
          <w:rFonts w:ascii="宋体" w:eastAsia="宋体" w:hAnsi="宋体" w:cs="Times New Roman" w:hint="eastAsia"/>
        </w:rPr>
        <w:t>，《</w:t>
      </w:r>
      <w:r w:rsidR="00536D36">
        <w:rPr>
          <w:rFonts w:ascii="宋体" w:eastAsia="宋体" w:hAnsi="宋体" w:cs="Times New Roman" w:hint="eastAsia"/>
        </w:rPr>
        <w:t>论辛亥革命时期知识女性的政治觉醒</w:t>
      </w:r>
      <w:r>
        <w:rPr>
          <w:rFonts w:ascii="宋体" w:eastAsia="宋体" w:hAnsi="宋体" w:cs="Times New Roman" w:hint="eastAsia"/>
        </w:rPr>
        <w:t>》，《</w:t>
      </w:r>
      <w:r w:rsidR="00536D36">
        <w:rPr>
          <w:rFonts w:ascii="宋体" w:eastAsia="宋体" w:hAnsi="宋体" w:cs="Times New Roman" w:hint="eastAsia"/>
        </w:rPr>
        <w:t>衡阳师范学院学报</w:t>
      </w:r>
      <w:r w:rsidR="008E55F5">
        <w:rPr>
          <w:rFonts w:ascii="宋体" w:eastAsia="宋体" w:hAnsi="宋体" w:cs="Times New Roman" w:hint="eastAsia"/>
        </w:rPr>
        <w:t>》</w:t>
      </w:r>
      <w:r>
        <w:rPr>
          <w:rFonts w:ascii="宋体" w:eastAsia="宋体" w:hAnsi="宋体" w:cs="Times New Roman" w:hint="eastAsia"/>
        </w:rPr>
        <w:t>，</w:t>
      </w:r>
      <w:r>
        <w:rPr>
          <w:rFonts w:ascii="宋体" w:eastAsia="宋体" w:hAnsi="宋体" w:cs="Times New Roman"/>
        </w:rPr>
        <w:t>200</w:t>
      </w:r>
      <w:r w:rsidR="00536D36">
        <w:rPr>
          <w:rFonts w:ascii="宋体" w:eastAsia="宋体" w:hAnsi="宋体" w:cs="Times New Roman"/>
        </w:rPr>
        <w:t>6</w:t>
      </w:r>
      <w:r>
        <w:rPr>
          <w:rFonts w:ascii="宋体" w:eastAsia="宋体" w:hAnsi="宋体" w:cs="Times New Roman" w:hint="eastAsia"/>
        </w:rPr>
        <w:t>年第</w:t>
      </w:r>
      <w:r w:rsidR="00536D36">
        <w:rPr>
          <w:rFonts w:ascii="宋体" w:eastAsia="宋体" w:hAnsi="宋体" w:cs="Times New Roman"/>
        </w:rPr>
        <w:t>5</w:t>
      </w:r>
      <w:r>
        <w:rPr>
          <w:rFonts w:ascii="宋体" w:eastAsia="宋体" w:hAnsi="宋体" w:cs="Times New Roman" w:hint="eastAsia"/>
        </w:rPr>
        <w:t>期。</w:t>
      </w:r>
    </w:p>
  </w:footnote>
  <w:footnote w:id="14">
    <w:p w14:paraId="4CD34218" w14:textId="61D9985B" w:rsidR="008E55F5" w:rsidRPr="006250E2" w:rsidRDefault="008E55F5" w:rsidP="008E55F5">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姜卫玲</w:t>
      </w:r>
      <w:r>
        <w:rPr>
          <w:rFonts w:ascii="宋体" w:eastAsia="宋体" w:hAnsi="宋体" w:cs="Times New Roman" w:hint="eastAsia"/>
        </w:rPr>
        <w:t>，《</w:t>
      </w:r>
      <w:r>
        <w:rPr>
          <w:rFonts w:ascii="宋体" w:eastAsia="宋体" w:hAnsi="宋体" w:cs="Times New Roman" w:hint="eastAsia"/>
        </w:rPr>
        <w:t>我国近代知识女性的报刊活动及其社会影响</w:t>
      </w:r>
      <w:r>
        <w:rPr>
          <w:rFonts w:ascii="宋体" w:eastAsia="宋体" w:hAnsi="宋体" w:cs="Times New Roman" w:hint="eastAsia"/>
        </w:rPr>
        <w:t>》，《</w:t>
      </w:r>
      <w:r>
        <w:rPr>
          <w:rFonts w:ascii="宋体" w:eastAsia="宋体" w:hAnsi="宋体" w:cs="Times New Roman" w:hint="eastAsia"/>
        </w:rPr>
        <w:t>编辑之</w:t>
      </w:r>
      <w:r w:rsidR="00F67D83">
        <w:rPr>
          <w:rFonts w:ascii="宋体" w:eastAsia="宋体" w:hAnsi="宋体" w:cs="Times New Roman" w:hint="eastAsia"/>
        </w:rPr>
        <w:t>友</w:t>
      </w:r>
      <w:r>
        <w:rPr>
          <w:rFonts w:ascii="宋体" w:eastAsia="宋体" w:hAnsi="宋体" w:cs="Times New Roman" w:hint="eastAsia"/>
        </w:rPr>
        <w:t>》</w:t>
      </w:r>
      <w:r>
        <w:rPr>
          <w:rFonts w:ascii="宋体" w:eastAsia="宋体" w:hAnsi="宋体" w:cs="Times New Roman" w:hint="eastAsia"/>
        </w:rPr>
        <w:t>，</w:t>
      </w:r>
      <w:r>
        <w:rPr>
          <w:rFonts w:ascii="宋体" w:eastAsia="宋体" w:hAnsi="宋体" w:cs="Times New Roman"/>
        </w:rPr>
        <w:t>20</w:t>
      </w:r>
      <w:r w:rsidR="00F67D83">
        <w:rPr>
          <w:rFonts w:ascii="宋体" w:eastAsia="宋体" w:hAnsi="宋体" w:cs="Times New Roman"/>
        </w:rPr>
        <w:t>12</w:t>
      </w:r>
      <w:r>
        <w:rPr>
          <w:rFonts w:ascii="宋体" w:eastAsia="宋体" w:hAnsi="宋体" w:cs="Times New Roman" w:hint="eastAsia"/>
        </w:rPr>
        <w:t>年第</w:t>
      </w:r>
      <w:r w:rsidR="00F67D83">
        <w:rPr>
          <w:rFonts w:ascii="宋体" w:eastAsia="宋体" w:hAnsi="宋体" w:cs="Times New Roman"/>
        </w:rPr>
        <w:t>10</w:t>
      </w:r>
      <w:r>
        <w:rPr>
          <w:rFonts w:ascii="宋体" w:eastAsia="宋体" w:hAnsi="宋体" w:cs="Times New Roman" w:hint="eastAsia"/>
        </w:rPr>
        <w:t>期。</w:t>
      </w:r>
    </w:p>
  </w:footnote>
  <w:footnote w:id="15">
    <w:p w14:paraId="08881617" w14:textId="2AD89655" w:rsidR="00536117" w:rsidRPr="006250E2" w:rsidRDefault="00536117" w:rsidP="00536117">
      <w:pPr>
        <w:pStyle w:val="aa"/>
        <w:rPr>
          <w:rFonts w:ascii="宋体" w:hAnsi="宋体" w:cs="Times New Roman" w:hint="eastAsia"/>
        </w:rPr>
      </w:pPr>
      <w:r>
        <w:rPr>
          <w:rStyle w:val="ac"/>
        </w:rPr>
        <w:footnoteRef/>
      </w:r>
      <w:r>
        <w:rPr>
          <w:rFonts w:hint="eastAsia"/>
        </w:rPr>
        <w:t xml:space="preserve"> </w:t>
      </w:r>
      <w:r w:rsidR="00E32EFB">
        <w:rPr>
          <w:rFonts w:ascii="宋体" w:eastAsia="宋体" w:hAnsi="宋体" w:cs="Times New Roman" w:hint="eastAsia"/>
        </w:rPr>
        <w:t>简姿亚</w:t>
      </w:r>
      <w:r>
        <w:rPr>
          <w:rFonts w:ascii="宋体" w:eastAsia="宋体" w:hAnsi="宋体" w:cs="Times New Roman" w:hint="eastAsia"/>
        </w:rPr>
        <w:t>，《</w:t>
      </w:r>
      <w:r w:rsidR="00E32EFB">
        <w:rPr>
          <w:rFonts w:ascii="宋体" w:eastAsia="宋体" w:hAnsi="宋体" w:cs="Times New Roman" w:hint="eastAsia"/>
        </w:rPr>
        <w:t>从辛亥革命时期女性报刊看女性的觉醒</w:t>
      </w:r>
      <w:r>
        <w:rPr>
          <w:rFonts w:ascii="宋体" w:eastAsia="宋体" w:hAnsi="宋体" w:cs="Times New Roman" w:hint="eastAsia"/>
        </w:rPr>
        <w:t>》，</w:t>
      </w:r>
      <w:r w:rsidR="00E32EFB">
        <w:rPr>
          <w:rFonts w:ascii="宋体" w:eastAsia="宋体" w:hAnsi="宋体" w:cs="Times New Roman" w:hint="eastAsia"/>
        </w:rPr>
        <w:t>《湘潭大学学报（哲学社会科学版）》</w:t>
      </w:r>
      <w:r>
        <w:rPr>
          <w:rFonts w:ascii="宋体" w:eastAsia="宋体" w:hAnsi="宋体" w:cs="Times New Roman" w:hint="eastAsia"/>
        </w:rPr>
        <w:t>，</w:t>
      </w:r>
      <w:r>
        <w:rPr>
          <w:rFonts w:ascii="宋体" w:eastAsia="宋体" w:hAnsi="宋体" w:cs="Times New Roman"/>
        </w:rPr>
        <w:t>200</w:t>
      </w:r>
      <w:r w:rsidR="00E32EFB">
        <w:rPr>
          <w:rFonts w:ascii="宋体" w:eastAsia="宋体" w:hAnsi="宋体" w:cs="Times New Roman"/>
        </w:rPr>
        <w:t>5</w:t>
      </w:r>
      <w:r>
        <w:rPr>
          <w:rFonts w:ascii="宋体" w:eastAsia="宋体" w:hAnsi="宋体" w:cs="Times New Roman" w:hint="eastAsia"/>
        </w:rPr>
        <w:t>年第</w:t>
      </w:r>
      <w:r w:rsidR="00BE0C90">
        <w:rPr>
          <w:rFonts w:ascii="宋体" w:eastAsia="宋体" w:hAnsi="宋体" w:cs="Times New Roman"/>
        </w:rPr>
        <w:t>2</w:t>
      </w:r>
      <w:r>
        <w:rPr>
          <w:rFonts w:ascii="宋体" w:eastAsia="宋体" w:hAnsi="宋体" w:cs="Times New Roman" w:hint="eastAsia"/>
        </w:rPr>
        <w:t>期。</w:t>
      </w:r>
    </w:p>
  </w:footnote>
  <w:footnote w:id="16">
    <w:p w14:paraId="4CEA8879" w14:textId="7385A764" w:rsidR="002269F0" w:rsidRPr="006250E2" w:rsidRDefault="002269F0" w:rsidP="002269F0">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陈文联、刘翔，《论辛亥革命时期知识女性的政治觉醒》，《衡阳师范学院学报</w:t>
      </w:r>
      <w:r w:rsidR="00536117">
        <w:rPr>
          <w:rFonts w:ascii="宋体" w:eastAsia="宋体" w:hAnsi="宋体" w:cs="Times New Roman" w:hint="eastAsia"/>
        </w:rPr>
        <w:t>》</w:t>
      </w:r>
      <w:r>
        <w:rPr>
          <w:rFonts w:ascii="宋体" w:eastAsia="宋体" w:hAnsi="宋体" w:cs="Times New Roman" w:hint="eastAsia"/>
        </w:rPr>
        <w:t>，</w:t>
      </w:r>
      <w:r>
        <w:rPr>
          <w:rFonts w:ascii="宋体" w:eastAsia="宋体" w:hAnsi="宋体" w:cs="Times New Roman"/>
        </w:rPr>
        <w:t>2006</w:t>
      </w:r>
      <w:r>
        <w:rPr>
          <w:rFonts w:ascii="宋体" w:eastAsia="宋体" w:hAnsi="宋体" w:cs="Times New Roman" w:hint="eastAsia"/>
        </w:rPr>
        <w:t>年第</w:t>
      </w:r>
      <w:r>
        <w:rPr>
          <w:rFonts w:ascii="宋体" w:eastAsia="宋体" w:hAnsi="宋体" w:cs="Times New Roman"/>
        </w:rPr>
        <w:t>5</w:t>
      </w:r>
      <w:r>
        <w:rPr>
          <w:rFonts w:ascii="宋体" w:eastAsia="宋体" w:hAnsi="宋体" w:cs="Times New Roman" w:hint="eastAsia"/>
        </w:rPr>
        <w:t>期。</w:t>
      </w:r>
    </w:p>
  </w:footnote>
  <w:footnote w:id="17">
    <w:p w14:paraId="524077AA" w14:textId="14FBB703" w:rsidR="002269F0" w:rsidRPr="006250E2" w:rsidRDefault="002269F0" w:rsidP="002269F0">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谈社英，</w:t>
      </w:r>
      <w:r>
        <w:rPr>
          <w:rFonts w:ascii="宋体" w:eastAsia="宋体" w:hAnsi="宋体" w:cs="Times New Roman" w:hint="eastAsia"/>
        </w:rPr>
        <w:t>《</w:t>
      </w:r>
      <w:r>
        <w:rPr>
          <w:rFonts w:ascii="宋体" w:eastAsia="宋体" w:hAnsi="宋体" w:cs="Times New Roman" w:hint="eastAsia"/>
        </w:rPr>
        <w:t>中国妇女运动通史</w:t>
      </w:r>
      <w:r>
        <w:rPr>
          <w:rFonts w:ascii="宋体" w:eastAsia="宋体" w:hAnsi="宋体" w:cs="Times New Roman" w:hint="eastAsia"/>
        </w:rPr>
        <w:t>》，</w:t>
      </w:r>
      <w:r w:rsidR="00536117">
        <w:rPr>
          <w:rFonts w:ascii="宋体" w:eastAsia="宋体" w:hAnsi="宋体" w:cs="Times New Roman" w:hint="eastAsia"/>
        </w:rPr>
        <w:t>文心出版社，1</w:t>
      </w:r>
      <w:r w:rsidR="00536117">
        <w:rPr>
          <w:rFonts w:ascii="宋体" w:eastAsia="宋体" w:hAnsi="宋体" w:cs="Times New Roman"/>
        </w:rPr>
        <w:t>936</w:t>
      </w:r>
      <w:r w:rsidR="00536117">
        <w:rPr>
          <w:rFonts w:ascii="宋体" w:eastAsia="宋体" w:hAnsi="宋体" w:cs="Times New Roman" w:hint="eastAsia"/>
        </w:rPr>
        <w:t>年。</w:t>
      </w:r>
    </w:p>
  </w:footnote>
  <w:footnote w:id="18">
    <w:p w14:paraId="66C8D723" w14:textId="6FB39A79" w:rsidR="002533C3" w:rsidRPr="006250E2" w:rsidRDefault="002533C3" w:rsidP="002533C3">
      <w:pPr>
        <w:pStyle w:val="aa"/>
        <w:rPr>
          <w:rFonts w:ascii="宋体" w:hAnsi="宋体" w:cs="Times New Roman" w:hint="eastAsia"/>
        </w:rPr>
      </w:pPr>
      <w:r>
        <w:rPr>
          <w:rStyle w:val="ac"/>
        </w:rPr>
        <w:footnoteRef/>
      </w:r>
      <w:r>
        <w:rPr>
          <w:rFonts w:hint="eastAsia"/>
        </w:rPr>
        <w:t xml:space="preserve"> </w:t>
      </w:r>
      <w:r>
        <w:rPr>
          <w:rFonts w:ascii="宋体" w:eastAsia="宋体" w:hAnsi="宋体" w:cs="Times New Roman" w:hint="eastAsia"/>
        </w:rPr>
        <w:t>潘建屯、段俊霞</w:t>
      </w:r>
      <w:r>
        <w:rPr>
          <w:rFonts w:ascii="宋体" w:eastAsia="宋体" w:hAnsi="宋体" w:cs="Times New Roman" w:hint="eastAsia"/>
        </w:rPr>
        <w:t>，《</w:t>
      </w:r>
      <w:r>
        <w:rPr>
          <w:rFonts w:ascii="宋体" w:eastAsia="宋体" w:hAnsi="宋体" w:cs="Times New Roman" w:hint="eastAsia"/>
        </w:rPr>
        <w:t>简论中国男女平等运动的发展历程</w:t>
      </w:r>
      <w:r>
        <w:rPr>
          <w:rFonts w:ascii="宋体" w:eastAsia="宋体" w:hAnsi="宋体" w:cs="Times New Roman" w:hint="eastAsia"/>
        </w:rPr>
        <w:t>》，</w:t>
      </w:r>
      <w:r>
        <w:rPr>
          <w:rFonts w:ascii="宋体" w:eastAsia="宋体" w:hAnsi="宋体" w:cs="Times New Roman" w:hint="eastAsia"/>
        </w:rPr>
        <w:t>《四川省社会主义学院学报》</w:t>
      </w:r>
      <w:r>
        <w:rPr>
          <w:rFonts w:ascii="宋体" w:eastAsia="宋体" w:hAnsi="宋体" w:cs="Times New Roman" w:hint="eastAsia"/>
        </w:rPr>
        <w:t>，</w:t>
      </w:r>
      <w:r>
        <w:rPr>
          <w:rFonts w:ascii="宋体" w:eastAsia="宋体" w:hAnsi="宋体" w:cs="Times New Roman"/>
        </w:rPr>
        <w:t>20</w:t>
      </w:r>
      <w:r>
        <w:rPr>
          <w:rFonts w:ascii="宋体" w:eastAsia="宋体" w:hAnsi="宋体" w:cs="Times New Roman"/>
        </w:rPr>
        <w:t>14</w:t>
      </w:r>
      <w:r>
        <w:rPr>
          <w:rFonts w:ascii="宋体" w:eastAsia="宋体" w:hAnsi="宋体" w:cs="Times New Roman" w:hint="eastAsia"/>
        </w:rPr>
        <w:t>年第</w:t>
      </w:r>
      <w:r>
        <w:rPr>
          <w:rFonts w:ascii="宋体" w:eastAsia="宋体" w:hAnsi="宋体" w:cs="Times New Roman"/>
        </w:rPr>
        <w:t>1</w:t>
      </w:r>
      <w:r>
        <w:rPr>
          <w:rFonts w:ascii="宋体" w:eastAsia="宋体" w:hAnsi="宋体" w:cs="Times New Roman" w:hint="eastAsia"/>
        </w:rPr>
        <w:t>期。</w:t>
      </w:r>
    </w:p>
  </w:footnote>
  <w:footnote w:id="19">
    <w:p w14:paraId="190625BD" w14:textId="7CAE9A3D" w:rsidR="003B685A" w:rsidRPr="006250E2" w:rsidRDefault="003B685A" w:rsidP="003B685A">
      <w:pPr>
        <w:pStyle w:val="aa"/>
        <w:rPr>
          <w:rFonts w:ascii="宋体" w:hAnsi="宋体" w:cs="Times New Roman" w:hint="eastAsia"/>
        </w:rPr>
      </w:pPr>
      <w:r>
        <w:rPr>
          <w:rStyle w:val="ac"/>
        </w:rPr>
        <w:footnoteRef/>
      </w:r>
      <w:r>
        <w:rPr>
          <w:rFonts w:ascii="宋体" w:eastAsia="宋体" w:hAnsi="宋体" w:cs="Times New Roman" w:hint="eastAsia"/>
        </w:rPr>
        <w:t xml:space="preserve"> </w:t>
      </w:r>
      <w:r>
        <w:rPr>
          <w:rFonts w:ascii="宋体" w:eastAsia="宋体" w:hAnsi="宋体" w:cs="Times New Roman" w:hint="eastAsia"/>
        </w:rPr>
        <w:t>苏映宇、吴宏洛</w:t>
      </w:r>
      <w:r>
        <w:rPr>
          <w:rFonts w:ascii="宋体" w:eastAsia="宋体" w:hAnsi="宋体" w:cs="Times New Roman" w:hint="eastAsia"/>
        </w:rPr>
        <w:t>，《</w:t>
      </w:r>
      <w:r>
        <w:rPr>
          <w:rFonts w:ascii="宋体" w:eastAsia="宋体" w:hAnsi="宋体" w:cs="Times New Roman" w:hint="eastAsia"/>
        </w:rPr>
        <w:t>中国共产党女性劳动权益保障思想的百年回顾与经验</w:t>
      </w:r>
      <w:r w:rsidR="00B52055">
        <w:rPr>
          <w:rFonts w:ascii="宋体" w:eastAsia="宋体" w:hAnsi="宋体" w:cs="Times New Roman" w:hint="eastAsia"/>
        </w:rPr>
        <w:t>启示</w:t>
      </w:r>
      <w:r>
        <w:rPr>
          <w:rFonts w:ascii="宋体" w:eastAsia="宋体" w:hAnsi="宋体" w:cs="Times New Roman" w:hint="eastAsia"/>
        </w:rPr>
        <w:t>》，《</w:t>
      </w:r>
      <w:r w:rsidR="00B52055">
        <w:rPr>
          <w:rFonts w:ascii="宋体" w:eastAsia="宋体" w:hAnsi="宋体" w:cs="Times New Roman" w:hint="eastAsia"/>
        </w:rPr>
        <w:t>社会保障研究》</w:t>
      </w:r>
      <w:r>
        <w:rPr>
          <w:rFonts w:ascii="宋体" w:eastAsia="宋体" w:hAnsi="宋体" w:cs="Times New Roman" w:hint="eastAsia"/>
        </w:rPr>
        <w:t>，</w:t>
      </w:r>
      <w:r>
        <w:rPr>
          <w:rFonts w:ascii="宋体" w:eastAsia="宋体" w:hAnsi="宋体" w:cs="Times New Roman"/>
        </w:rPr>
        <w:t>20</w:t>
      </w:r>
      <w:r w:rsidR="00B52055">
        <w:rPr>
          <w:rFonts w:ascii="宋体" w:eastAsia="宋体" w:hAnsi="宋体" w:cs="Times New Roman"/>
        </w:rPr>
        <w:t>21</w:t>
      </w:r>
      <w:r>
        <w:rPr>
          <w:rFonts w:ascii="宋体" w:eastAsia="宋体" w:hAnsi="宋体" w:cs="Times New Roman" w:hint="eastAsia"/>
        </w:rPr>
        <w:t>年第</w:t>
      </w:r>
      <w:r w:rsidR="00B52055">
        <w:rPr>
          <w:rFonts w:ascii="宋体" w:eastAsia="宋体" w:hAnsi="宋体" w:cs="Times New Roman"/>
        </w:rPr>
        <w:t>5</w:t>
      </w:r>
      <w:r>
        <w:rPr>
          <w:rFonts w:ascii="宋体" w:eastAsia="宋体" w:hAnsi="宋体" w:cs="Times New Roman" w:hint="eastAsia"/>
        </w:rPr>
        <w:t>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2624" w14:textId="77777777" w:rsidR="00C02307" w:rsidRDefault="00C0230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2E063" w14:textId="61B4EDF2" w:rsidR="00C02307" w:rsidRDefault="00060465">
    <w:pPr>
      <w:pStyle w:val="a6"/>
      <w:ind w:firstLine="360"/>
    </w:pPr>
    <w:r>
      <w:rPr>
        <w:rFonts w:hint="eastAsia"/>
      </w:rPr>
      <w:t>《中国近现代史纲要》期末论文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912EA" w14:textId="77777777" w:rsidR="00C02307" w:rsidRDefault="00C0230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24"/>
    <w:multiLevelType w:val="hybridMultilevel"/>
    <w:tmpl w:val="25208DB2"/>
    <w:lvl w:ilvl="0" w:tplc="C90C48A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8652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31"/>
    <w:rsid w:val="000064F5"/>
    <w:rsid w:val="00031AEF"/>
    <w:rsid w:val="000500BD"/>
    <w:rsid w:val="00060465"/>
    <w:rsid w:val="00060EA1"/>
    <w:rsid w:val="00075832"/>
    <w:rsid w:val="00075DC3"/>
    <w:rsid w:val="00080919"/>
    <w:rsid w:val="00093CE9"/>
    <w:rsid w:val="00097AD0"/>
    <w:rsid w:val="000B07EB"/>
    <w:rsid w:val="000B1B99"/>
    <w:rsid w:val="000E2364"/>
    <w:rsid w:val="00105B9D"/>
    <w:rsid w:val="001121D0"/>
    <w:rsid w:val="00115F0C"/>
    <w:rsid w:val="001258BF"/>
    <w:rsid w:val="0014301D"/>
    <w:rsid w:val="001431C5"/>
    <w:rsid w:val="001516D9"/>
    <w:rsid w:val="00166818"/>
    <w:rsid w:val="001670CA"/>
    <w:rsid w:val="0017253A"/>
    <w:rsid w:val="00180CEE"/>
    <w:rsid w:val="00184507"/>
    <w:rsid w:val="00185550"/>
    <w:rsid w:val="00187616"/>
    <w:rsid w:val="001970DD"/>
    <w:rsid w:val="001B07AC"/>
    <w:rsid w:val="001B0E5F"/>
    <w:rsid w:val="001B4E45"/>
    <w:rsid w:val="001C4E76"/>
    <w:rsid w:val="001E0189"/>
    <w:rsid w:val="001E5CC3"/>
    <w:rsid w:val="001F48C2"/>
    <w:rsid w:val="002240D5"/>
    <w:rsid w:val="0022583F"/>
    <w:rsid w:val="002269F0"/>
    <w:rsid w:val="00227FD5"/>
    <w:rsid w:val="00234C80"/>
    <w:rsid w:val="00235B6D"/>
    <w:rsid w:val="00237F3D"/>
    <w:rsid w:val="00240FEB"/>
    <w:rsid w:val="00244AD1"/>
    <w:rsid w:val="00247825"/>
    <w:rsid w:val="002533C3"/>
    <w:rsid w:val="00265D25"/>
    <w:rsid w:val="00270092"/>
    <w:rsid w:val="002869A0"/>
    <w:rsid w:val="0029350D"/>
    <w:rsid w:val="00295AA0"/>
    <w:rsid w:val="002A1734"/>
    <w:rsid w:val="002B097C"/>
    <w:rsid w:val="002B09F7"/>
    <w:rsid w:val="002B1A76"/>
    <w:rsid w:val="002C6071"/>
    <w:rsid w:val="002D68B0"/>
    <w:rsid w:val="002F6146"/>
    <w:rsid w:val="00305B03"/>
    <w:rsid w:val="003147E7"/>
    <w:rsid w:val="0032081F"/>
    <w:rsid w:val="003531C1"/>
    <w:rsid w:val="00354903"/>
    <w:rsid w:val="00361C3D"/>
    <w:rsid w:val="0039675B"/>
    <w:rsid w:val="00397082"/>
    <w:rsid w:val="003A2888"/>
    <w:rsid w:val="003A4D7B"/>
    <w:rsid w:val="003A4FD7"/>
    <w:rsid w:val="003A513B"/>
    <w:rsid w:val="003B685A"/>
    <w:rsid w:val="003C6CB6"/>
    <w:rsid w:val="003E1958"/>
    <w:rsid w:val="003E65FC"/>
    <w:rsid w:val="00400353"/>
    <w:rsid w:val="00400BC1"/>
    <w:rsid w:val="00405116"/>
    <w:rsid w:val="00406269"/>
    <w:rsid w:val="0042083F"/>
    <w:rsid w:val="00421B3C"/>
    <w:rsid w:val="00460AAF"/>
    <w:rsid w:val="00474318"/>
    <w:rsid w:val="00496A8E"/>
    <w:rsid w:val="004A4354"/>
    <w:rsid w:val="004A74F1"/>
    <w:rsid w:val="004B4C0B"/>
    <w:rsid w:val="004C0462"/>
    <w:rsid w:val="004F2CD5"/>
    <w:rsid w:val="004F4938"/>
    <w:rsid w:val="004F6454"/>
    <w:rsid w:val="004F6C25"/>
    <w:rsid w:val="00501251"/>
    <w:rsid w:val="0050259F"/>
    <w:rsid w:val="00503774"/>
    <w:rsid w:val="0050438D"/>
    <w:rsid w:val="00506989"/>
    <w:rsid w:val="00536117"/>
    <w:rsid w:val="00536D36"/>
    <w:rsid w:val="0053721D"/>
    <w:rsid w:val="00544905"/>
    <w:rsid w:val="00563797"/>
    <w:rsid w:val="00567FEC"/>
    <w:rsid w:val="00570326"/>
    <w:rsid w:val="00583BAE"/>
    <w:rsid w:val="0058790A"/>
    <w:rsid w:val="00593254"/>
    <w:rsid w:val="005B5063"/>
    <w:rsid w:val="005B5A5F"/>
    <w:rsid w:val="005E1B90"/>
    <w:rsid w:val="005E428D"/>
    <w:rsid w:val="00600EAB"/>
    <w:rsid w:val="00610235"/>
    <w:rsid w:val="00611214"/>
    <w:rsid w:val="00611BF8"/>
    <w:rsid w:val="00612A26"/>
    <w:rsid w:val="00616168"/>
    <w:rsid w:val="006250E2"/>
    <w:rsid w:val="006366CC"/>
    <w:rsid w:val="00650A95"/>
    <w:rsid w:val="00654837"/>
    <w:rsid w:val="00663E49"/>
    <w:rsid w:val="00675571"/>
    <w:rsid w:val="00682189"/>
    <w:rsid w:val="00691D63"/>
    <w:rsid w:val="00695391"/>
    <w:rsid w:val="006A6A7A"/>
    <w:rsid w:val="006B2C5B"/>
    <w:rsid w:val="006F27E0"/>
    <w:rsid w:val="00701838"/>
    <w:rsid w:val="00704A56"/>
    <w:rsid w:val="00711DB0"/>
    <w:rsid w:val="00713033"/>
    <w:rsid w:val="00717C55"/>
    <w:rsid w:val="0072294A"/>
    <w:rsid w:val="00734843"/>
    <w:rsid w:val="007351EC"/>
    <w:rsid w:val="007367C9"/>
    <w:rsid w:val="00743A40"/>
    <w:rsid w:val="007524B9"/>
    <w:rsid w:val="0076060D"/>
    <w:rsid w:val="0076558E"/>
    <w:rsid w:val="007722F2"/>
    <w:rsid w:val="0077495F"/>
    <w:rsid w:val="0079109F"/>
    <w:rsid w:val="007B2297"/>
    <w:rsid w:val="007B35F6"/>
    <w:rsid w:val="007E3A6C"/>
    <w:rsid w:val="007E7E48"/>
    <w:rsid w:val="008013E4"/>
    <w:rsid w:val="00811D22"/>
    <w:rsid w:val="0083025B"/>
    <w:rsid w:val="0083131C"/>
    <w:rsid w:val="00844082"/>
    <w:rsid w:val="00844F76"/>
    <w:rsid w:val="00877C2E"/>
    <w:rsid w:val="00882992"/>
    <w:rsid w:val="00897181"/>
    <w:rsid w:val="008B7DC5"/>
    <w:rsid w:val="008C31CA"/>
    <w:rsid w:val="008D3052"/>
    <w:rsid w:val="008E55F5"/>
    <w:rsid w:val="0090408E"/>
    <w:rsid w:val="00910BD9"/>
    <w:rsid w:val="009150CA"/>
    <w:rsid w:val="00920697"/>
    <w:rsid w:val="00922B12"/>
    <w:rsid w:val="00937645"/>
    <w:rsid w:val="00942A79"/>
    <w:rsid w:val="0094688E"/>
    <w:rsid w:val="009912DF"/>
    <w:rsid w:val="009A5BE6"/>
    <w:rsid w:val="009B22C7"/>
    <w:rsid w:val="009B564C"/>
    <w:rsid w:val="009F00B2"/>
    <w:rsid w:val="00A051E5"/>
    <w:rsid w:val="00A05A0C"/>
    <w:rsid w:val="00A10AD4"/>
    <w:rsid w:val="00A14AD5"/>
    <w:rsid w:val="00A14B11"/>
    <w:rsid w:val="00A32957"/>
    <w:rsid w:val="00A338F4"/>
    <w:rsid w:val="00A37263"/>
    <w:rsid w:val="00A373CB"/>
    <w:rsid w:val="00A545FD"/>
    <w:rsid w:val="00A624E8"/>
    <w:rsid w:val="00A8270F"/>
    <w:rsid w:val="00A87941"/>
    <w:rsid w:val="00A92437"/>
    <w:rsid w:val="00AB1C48"/>
    <w:rsid w:val="00AD2280"/>
    <w:rsid w:val="00AD2C63"/>
    <w:rsid w:val="00AE5B71"/>
    <w:rsid w:val="00AE7904"/>
    <w:rsid w:val="00AF2FDB"/>
    <w:rsid w:val="00AF38D2"/>
    <w:rsid w:val="00AF4DB4"/>
    <w:rsid w:val="00B026FF"/>
    <w:rsid w:val="00B02829"/>
    <w:rsid w:val="00B07AF3"/>
    <w:rsid w:val="00B21E23"/>
    <w:rsid w:val="00B33DB5"/>
    <w:rsid w:val="00B462A3"/>
    <w:rsid w:val="00B52055"/>
    <w:rsid w:val="00B54DA0"/>
    <w:rsid w:val="00B55C8B"/>
    <w:rsid w:val="00B61113"/>
    <w:rsid w:val="00B70503"/>
    <w:rsid w:val="00B81765"/>
    <w:rsid w:val="00B86190"/>
    <w:rsid w:val="00B9123A"/>
    <w:rsid w:val="00BA1BEA"/>
    <w:rsid w:val="00BA258F"/>
    <w:rsid w:val="00BA25F4"/>
    <w:rsid w:val="00BA5E9D"/>
    <w:rsid w:val="00BA7E7A"/>
    <w:rsid w:val="00BC3C92"/>
    <w:rsid w:val="00BC6E50"/>
    <w:rsid w:val="00BC7746"/>
    <w:rsid w:val="00BC7F11"/>
    <w:rsid w:val="00BD2D72"/>
    <w:rsid w:val="00BE0C90"/>
    <w:rsid w:val="00BF301B"/>
    <w:rsid w:val="00BF48C4"/>
    <w:rsid w:val="00BF6EA9"/>
    <w:rsid w:val="00BF738A"/>
    <w:rsid w:val="00C02307"/>
    <w:rsid w:val="00C0775B"/>
    <w:rsid w:val="00C6459A"/>
    <w:rsid w:val="00C8054C"/>
    <w:rsid w:val="00C85B87"/>
    <w:rsid w:val="00C92360"/>
    <w:rsid w:val="00C95346"/>
    <w:rsid w:val="00CA18DD"/>
    <w:rsid w:val="00CA33DE"/>
    <w:rsid w:val="00CA745C"/>
    <w:rsid w:val="00CE7A70"/>
    <w:rsid w:val="00CE7DEB"/>
    <w:rsid w:val="00CE7FE5"/>
    <w:rsid w:val="00D07247"/>
    <w:rsid w:val="00D1794E"/>
    <w:rsid w:val="00D32705"/>
    <w:rsid w:val="00D450DD"/>
    <w:rsid w:val="00D67B84"/>
    <w:rsid w:val="00D73E34"/>
    <w:rsid w:val="00D762FD"/>
    <w:rsid w:val="00D91A0E"/>
    <w:rsid w:val="00D97AC5"/>
    <w:rsid w:val="00DA1131"/>
    <w:rsid w:val="00DA5A96"/>
    <w:rsid w:val="00DB7791"/>
    <w:rsid w:val="00DC5DED"/>
    <w:rsid w:val="00DE1721"/>
    <w:rsid w:val="00DE4599"/>
    <w:rsid w:val="00DE5E11"/>
    <w:rsid w:val="00DE6D0F"/>
    <w:rsid w:val="00E10C36"/>
    <w:rsid w:val="00E32EFB"/>
    <w:rsid w:val="00E35661"/>
    <w:rsid w:val="00E52126"/>
    <w:rsid w:val="00E561A6"/>
    <w:rsid w:val="00E602C4"/>
    <w:rsid w:val="00E76B7B"/>
    <w:rsid w:val="00E8054A"/>
    <w:rsid w:val="00E824F3"/>
    <w:rsid w:val="00E83CA9"/>
    <w:rsid w:val="00E8433E"/>
    <w:rsid w:val="00E904B1"/>
    <w:rsid w:val="00E92B42"/>
    <w:rsid w:val="00E963D7"/>
    <w:rsid w:val="00EA5ECC"/>
    <w:rsid w:val="00EB0DCB"/>
    <w:rsid w:val="00EC2018"/>
    <w:rsid w:val="00EC37E5"/>
    <w:rsid w:val="00EC7DC3"/>
    <w:rsid w:val="00EE3937"/>
    <w:rsid w:val="00EF0800"/>
    <w:rsid w:val="00EF3AD3"/>
    <w:rsid w:val="00EF541B"/>
    <w:rsid w:val="00EF6DFC"/>
    <w:rsid w:val="00F20245"/>
    <w:rsid w:val="00F30967"/>
    <w:rsid w:val="00F360FA"/>
    <w:rsid w:val="00F413C1"/>
    <w:rsid w:val="00F53036"/>
    <w:rsid w:val="00F614F2"/>
    <w:rsid w:val="00F67D83"/>
    <w:rsid w:val="00F809F7"/>
    <w:rsid w:val="00F84559"/>
    <w:rsid w:val="00F85DB8"/>
    <w:rsid w:val="00F92FAD"/>
    <w:rsid w:val="00F9313B"/>
    <w:rsid w:val="00FA4E36"/>
    <w:rsid w:val="00FB25AB"/>
    <w:rsid w:val="00FB3359"/>
    <w:rsid w:val="00FC4C9B"/>
    <w:rsid w:val="00FD3877"/>
    <w:rsid w:val="00FD4B2A"/>
    <w:rsid w:val="00FD541F"/>
    <w:rsid w:val="00FE663D"/>
    <w:rsid w:val="00FF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0CB5F"/>
  <w15:chartTrackingRefBased/>
  <w15:docId w15:val="{653ECBD5-9680-4C51-8C57-5CAE0373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ajorBidi"/>
        <w:b/>
        <w:bCs/>
        <w:kern w:val="2"/>
        <w:sz w:val="48"/>
        <w:szCs w:val="32"/>
        <w:lang w:val="en-US" w:eastAsia="zh-CN"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2C4"/>
    <w:rPr>
      <w:b w:val="0"/>
      <w:sz w:val="21"/>
    </w:rPr>
  </w:style>
  <w:style w:type="paragraph" w:styleId="1">
    <w:name w:val="heading 1"/>
    <w:basedOn w:val="a"/>
    <w:next w:val="a"/>
    <w:link w:val="10"/>
    <w:uiPriority w:val="9"/>
    <w:qFormat/>
    <w:rsid w:val="006250E2"/>
    <w:pPr>
      <w:keepNext/>
      <w:keepLines/>
      <w:spacing w:before="340" w:after="330" w:line="578" w:lineRule="auto"/>
      <w:outlineLvl w:val="0"/>
    </w:pPr>
    <w:rPr>
      <w:b/>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24E8"/>
    <w:rPr>
      <w:color w:val="0563C1" w:themeColor="hyperlink"/>
      <w:u w:val="single"/>
    </w:rPr>
  </w:style>
  <w:style w:type="character" w:styleId="a4">
    <w:name w:val="Unresolved Mention"/>
    <w:basedOn w:val="a0"/>
    <w:uiPriority w:val="99"/>
    <w:semiHidden/>
    <w:unhideWhenUsed/>
    <w:rsid w:val="00A624E8"/>
    <w:rPr>
      <w:color w:val="605E5C"/>
      <w:shd w:val="clear" w:color="auto" w:fill="E1DFDD"/>
    </w:rPr>
  </w:style>
  <w:style w:type="paragraph" w:styleId="a5">
    <w:name w:val="List Paragraph"/>
    <w:basedOn w:val="a"/>
    <w:uiPriority w:val="34"/>
    <w:qFormat/>
    <w:rsid w:val="00650A95"/>
    <w:pPr>
      <w:ind w:firstLine="420"/>
    </w:pPr>
  </w:style>
  <w:style w:type="paragraph" w:styleId="a6">
    <w:name w:val="header"/>
    <w:basedOn w:val="a"/>
    <w:link w:val="a7"/>
    <w:uiPriority w:val="99"/>
    <w:unhideWhenUsed/>
    <w:rsid w:val="00C0230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02307"/>
    <w:rPr>
      <w:b w:val="0"/>
      <w:sz w:val="18"/>
      <w:szCs w:val="18"/>
    </w:rPr>
  </w:style>
  <w:style w:type="paragraph" w:styleId="a8">
    <w:name w:val="footer"/>
    <w:basedOn w:val="a"/>
    <w:link w:val="a9"/>
    <w:uiPriority w:val="99"/>
    <w:unhideWhenUsed/>
    <w:rsid w:val="00C02307"/>
    <w:pPr>
      <w:tabs>
        <w:tab w:val="center" w:pos="4153"/>
        <w:tab w:val="right" w:pos="8306"/>
      </w:tabs>
      <w:snapToGrid w:val="0"/>
    </w:pPr>
    <w:rPr>
      <w:sz w:val="18"/>
      <w:szCs w:val="18"/>
    </w:rPr>
  </w:style>
  <w:style w:type="character" w:customStyle="1" w:styleId="a9">
    <w:name w:val="页脚 字符"/>
    <w:basedOn w:val="a0"/>
    <w:link w:val="a8"/>
    <w:uiPriority w:val="99"/>
    <w:rsid w:val="00C02307"/>
    <w:rPr>
      <w:b w:val="0"/>
      <w:sz w:val="18"/>
      <w:szCs w:val="18"/>
    </w:rPr>
  </w:style>
  <w:style w:type="paragraph" w:styleId="aa">
    <w:name w:val="footnote text"/>
    <w:basedOn w:val="a"/>
    <w:link w:val="ab"/>
    <w:uiPriority w:val="99"/>
    <w:semiHidden/>
    <w:unhideWhenUsed/>
    <w:rsid w:val="00EF0800"/>
    <w:pPr>
      <w:widowControl w:val="0"/>
      <w:snapToGrid w:val="0"/>
      <w:ind w:firstLineChars="0" w:firstLine="0"/>
    </w:pPr>
    <w:rPr>
      <w:rFonts w:asciiTheme="minorHAnsi" w:eastAsiaTheme="minorEastAsia" w:hAnsiTheme="minorHAnsi" w:cstheme="minorBidi"/>
      <w:bCs w:val="0"/>
      <w:sz w:val="18"/>
      <w:szCs w:val="18"/>
    </w:rPr>
  </w:style>
  <w:style w:type="character" w:customStyle="1" w:styleId="ab">
    <w:name w:val="脚注文本 字符"/>
    <w:basedOn w:val="a0"/>
    <w:link w:val="aa"/>
    <w:uiPriority w:val="99"/>
    <w:semiHidden/>
    <w:rsid w:val="00EF0800"/>
    <w:rPr>
      <w:rFonts w:asciiTheme="minorHAnsi" w:eastAsiaTheme="minorEastAsia" w:hAnsiTheme="minorHAnsi" w:cstheme="minorBidi"/>
      <w:b w:val="0"/>
      <w:bCs w:val="0"/>
      <w:sz w:val="18"/>
      <w:szCs w:val="18"/>
    </w:rPr>
  </w:style>
  <w:style w:type="character" w:styleId="ac">
    <w:name w:val="footnote reference"/>
    <w:basedOn w:val="a0"/>
    <w:uiPriority w:val="99"/>
    <w:semiHidden/>
    <w:unhideWhenUsed/>
    <w:rsid w:val="00EF0800"/>
    <w:rPr>
      <w:vertAlign w:val="superscript"/>
    </w:rPr>
  </w:style>
  <w:style w:type="character" w:customStyle="1" w:styleId="10">
    <w:name w:val="标题 1 字符"/>
    <w:basedOn w:val="a0"/>
    <w:link w:val="1"/>
    <w:uiPriority w:val="9"/>
    <w:rsid w:val="006250E2"/>
    <w:rPr>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9813">
      <w:bodyDiv w:val="1"/>
      <w:marLeft w:val="0"/>
      <w:marRight w:val="0"/>
      <w:marTop w:val="0"/>
      <w:marBottom w:val="0"/>
      <w:divBdr>
        <w:top w:val="none" w:sz="0" w:space="0" w:color="auto"/>
        <w:left w:val="none" w:sz="0" w:space="0" w:color="auto"/>
        <w:bottom w:val="none" w:sz="0" w:space="0" w:color="auto"/>
        <w:right w:val="none" w:sz="0" w:space="0" w:color="auto"/>
      </w:divBdr>
    </w:div>
    <w:div w:id="278805833">
      <w:bodyDiv w:val="1"/>
      <w:marLeft w:val="0"/>
      <w:marRight w:val="0"/>
      <w:marTop w:val="0"/>
      <w:marBottom w:val="0"/>
      <w:divBdr>
        <w:top w:val="none" w:sz="0" w:space="0" w:color="auto"/>
        <w:left w:val="none" w:sz="0" w:space="0" w:color="auto"/>
        <w:bottom w:val="none" w:sz="0" w:space="0" w:color="auto"/>
        <w:right w:val="none" w:sz="0" w:space="0" w:color="auto"/>
      </w:divBdr>
    </w:div>
    <w:div w:id="365102864">
      <w:bodyDiv w:val="1"/>
      <w:marLeft w:val="0"/>
      <w:marRight w:val="0"/>
      <w:marTop w:val="0"/>
      <w:marBottom w:val="0"/>
      <w:divBdr>
        <w:top w:val="none" w:sz="0" w:space="0" w:color="auto"/>
        <w:left w:val="none" w:sz="0" w:space="0" w:color="auto"/>
        <w:bottom w:val="none" w:sz="0" w:space="0" w:color="auto"/>
        <w:right w:val="none" w:sz="0" w:space="0" w:color="auto"/>
      </w:divBdr>
    </w:div>
    <w:div w:id="976102660">
      <w:bodyDiv w:val="1"/>
      <w:marLeft w:val="0"/>
      <w:marRight w:val="0"/>
      <w:marTop w:val="0"/>
      <w:marBottom w:val="0"/>
      <w:divBdr>
        <w:top w:val="none" w:sz="0" w:space="0" w:color="auto"/>
        <w:left w:val="none" w:sz="0" w:space="0" w:color="auto"/>
        <w:bottom w:val="none" w:sz="0" w:space="0" w:color="auto"/>
        <w:right w:val="none" w:sz="0" w:space="0" w:color="auto"/>
      </w:divBdr>
    </w:div>
    <w:div w:id="1294097563">
      <w:bodyDiv w:val="1"/>
      <w:marLeft w:val="0"/>
      <w:marRight w:val="0"/>
      <w:marTop w:val="0"/>
      <w:marBottom w:val="0"/>
      <w:divBdr>
        <w:top w:val="none" w:sz="0" w:space="0" w:color="auto"/>
        <w:left w:val="none" w:sz="0" w:space="0" w:color="auto"/>
        <w:bottom w:val="none" w:sz="0" w:space="0" w:color="auto"/>
        <w:right w:val="none" w:sz="0" w:space="0" w:color="auto"/>
      </w:divBdr>
    </w:div>
    <w:div w:id="1517041209">
      <w:bodyDiv w:val="1"/>
      <w:marLeft w:val="0"/>
      <w:marRight w:val="0"/>
      <w:marTop w:val="0"/>
      <w:marBottom w:val="0"/>
      <w:divBdr>
        <w:top w:val="none" w:sz="0" w:space="0" w:color="auto"/>
        <w:left w:val="none" w:sz="0" w:space="0" w:color="auto"/>
        <w:bottom w:val="none" w:sz="0" w:space="0" w:color="auto"/>
        <w:right w:val="none" w:sz="0" w:space="0" w:color="auto"/>
      </w:divBdr>
    </w:div>
    <w:div w:id="1583102850">
      <w:bodyDiv w:val="1"/>
      <w:marLeft w:val="0"/>
      <w:marRight w:val="0"/>
      <w:marTop w:val="0"/>
      <w:marBottom w:val="0"/>
      <w:divBdr>
        <w:top w:val="none" w:sz="0" w:space="0" w:color="auto"/>
        <w:left w:val="none" w:sz="0" w:space="0" w:color="auto"/>
        <w:bottom w:val="none" w:sz="0" w:space="0" w:color="auto"/>
        <w:right w:val="none" w:sz="0" w:space="0" w:color="auto"/>
      </w:divBdr>
    </w:div>
    <w:div w:id="201976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5</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Junqi</dc:creator>
  <cp:keywords/>
  <dc:description/>
  <cp:lastModifiedBy>Wang Junqi</cp:lastModifiedBy>
  <cp:revision>15</cp:revision>
  <dcterms:created xsi:type="dcterms:W3CDTF">2022-06-19T16:47:00Z</dcterms:created>
  <dcterms:modified xsi:type="dcterms:W3CDTF">2022-06-20T21:41:00Z</dcterms:modified>
</cp:coreProperties>
</file>