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C8D0" w14:textId="3439C982" w:rsidR="00284FD4" w:rsidRDefault="00BF5A94" w:rsidP="00CB7B77">
      <w:pPr>
        <w:spacing w:line="360" w:lineRule="auto"/>
        <w:ind w:left="420" w:hangingChars="200" w:hanging="420"/>
      </w:pPr>
      <w:r>
        <w:rPr>
          <w:rFonts w:hint="eastAsia"/>
        </w:rPr>
        <w:t>1</w:t>
      </w:r>
      <w:r>
        <w:rPr>
          <w:rFonts w:hint="eastAsia"/>
        </w:rPr>
        <w:t>：中印战争对中印关系的影响？</w:t>
      </w:r>
    </w:p>
    <w:p w14:paraId="1D0907ED" w14:textId="77777777" w:rsidR="00C00A03" w:rsidRDefault="00C00A03" w:rsidP="00CB7B77">
      <w:pPr>
        <w:spacing w:line="360" w:lineRule="auto"/>
        <w:ind w:left="420" w:hangingChars="200" w:hanging="420"/>
      </w:pPr>
    </w:p>
    <w:p w14:paraId="3E353609" w14:textId="2CBB04D2" w:rsidR="00234929" w:rsidRDefault="00284FD4" w:rsidP="00CB7B77">
      <w:pPr>
        <w:spacing w:line="360" w:lineRule="auto"/>
        <w:ind w:firstLine="420"/>
      </w:pPr>
      <w:r>
        <w:t>1962</w:t>
      </w:r>
      <w:r>
        <w:rPr>
          <w:rFonts w:hint="eastAsia"/>
        </w:rPr>
        <w:t>年的中印战争是双边关系由恶化到破裂的一个转折点，是双边关系进入冷冻敌对的</w:t>
      </w:r>
      <w:r w:rsidR="00C00A03">
        <w:rPr>
          <w:rFonts w:hint="eastAsia"/>
        </w:rPr>
        <w:t>导火索</w:t>
      </w:r>
      <w:r w:rsidR="00B736D0">
        <w:rPr>
          <w:rFonts w:hint="eastAsia"/>
        </w:rPr>
        <w:t>中印边境战争之后，中国仍积极设法巩固中印边境因中国单方面撤军而形成的和平局面，并继续主张</w:t>
      </w:r>
      <w:r w:rsidR="00C653C9">
        <w:rPr>
          <w:rFonts w:hint="eastAsia"/>
        </w:rPr>
        <w:t>通过谈判解决边界问题。当时的印度政府虽然暂缓了对中国边境的武力侵犯，但仍然以各种借口拒绝谈判。中印关系从此陷入低谷。</w:t>
      </w:r>
      <w:r w:rsidR="00CF30C2">
        <w:rPr>
          <w:rFonts w:hint="eastAsia"/>
        </w:rPr>
        <w:t>与此同时，尼赫鲁政府选择</w:t>
      </w:r>
      <w:r w:rsidR="00C1272F">
        <w:rPr>
          <w:rFonts w:hint="eastAsia"/>
        </w:rPr>
        <w:t>将战争的错误归因于中国，谴责中国向印度“发动了无端的侵略”</w:t>
      </w:r>
      <w:r w:rsidR="001B3ECD">
        <w:rPr>
          <w:rFonts w:hint="eastAsia"/>
        </w:rPr>
        <w:t>。这带来的后果是：</w:t>
      </w:r>
      <w:r w:rsidR="003D2D67">
        <w:rPr>
          <w:rFonts w:hint="eastAsia"/>
        </w:rPr>
        <w:t>在印度舆论场中，曾作为印度“兄弟”的中国印象在印度公众中变成了魔鬼</w:t>
      </w:r>
      <w:r w:rsidR="001B3ECD">
        <w:rPr>
          <w:rFonts w:hint="eastAsia"/>
        </w:rPr>
        <w:t>；印度大规模扩军备战，导致了中印两国此后的长期对抗，对两国人民造成了不可计量的损失</w:t>
      </w:r>
      <w:r w:rsidR="00520D6C">
        <w:rPr>
          <w:rFonts w:hint="eastAsia"/>
        </w:rPr>
        <w:t>，而这种对抗的关系直到</w:t>
      </w:r>
      <w:r w:rsidR="00E362FA">
        <w:rPr>
          <w:rFonts w:hint="eastAsia"/>
        </w:rPr>
        <w:t>7</w:t>
      </w:r>
      <w:r w:rsidR="00E362FA">
        <w:t>0</w:t>
      </w:r>
      <w:r w:rsidR="00E362FA">
        <w:rPr>
          <w:rFonts w:hint="eastAsia"/>
        </w:rPr>
        <w:t>年代</w:t>
      </w:r>
      <w:r w:rsidR="00520D6C">
        <w:rPr>
          <w:rFonts w:hint="eastAsia"/>
        </w:rPr>
        <w:t>才有所缓解</w:t>
      </w:r>
      <w:r w:rsidR="001B0E51">
        <w:rPr>
          <w:rFonts w:hint="eastAsia"/>
        </w:rPr>
        <w:t>；</w:t>
      </w:r>
      <w:r w:rsidR="004E3FD4">
        <w:rPr>
          <w:rFonts w:hint="eastAsia"/>
        </w:rPr>
        <w:t>中国被印度是为“北方最大的威胁”，传统的强调和平共处的观念逐渐被军事所取代</w:t>
      </w:r>
      <w:r w:rsidR="001B0E51">
        <w:rPr>
          <w:rFonts w:hint="eastAsia"/>
        </w:rPr>
        <w:t>中印官方关系由大使级降级为代办级</w:t>
      </w:r>
      <w:r w:rsidR="00BB5E18">
        <w:rPr>
          <w:rFonts w:hint="eastAsia"/>
        </w:rPr>
        <w:t>，事实上进入“有馆无使”的非正常外交状况</w:t>
      </w:r>
      <w:r w:rsidR="001B0E51">
        <w:rPr>
          <w:rFonts w:hint="eastAsia"/>
        </w:rPr>
        <w:t>。</w:t>
      </w:r>
    </w:p>
    <w:p w14:paraId="1DB4BD24" w14:textId="77777777" w:rsidR="00B16B96" w:rsidRDefault="00B16B96" w:rsidP="00CB7B77">
      <w:pPr>
        <w:spacing w:line="360" w:lineRule="auto"/>
        <w:ind w:firstLine="420"/>
      </w:pPr>
    </w:p>
    <w:p w14:paraId="3D7F8AD6" w14:textId="166F00FA" w:rsidR="008C7A8F" w:rsidRDefault="000743D5" w:rsidP="000743D5">
      <w:pPr>
        <w:spacing w:line="360" w:lineRule="auto"/>
        <w:ind w:firstLineChars="0" w:firstLine="0"/>
      </w:pPr>
      <w:r>
        <w:rPr>
          <w:rFonts w:hint="eastAsia"/>
        </w:rPr>
        <w:t>2</w:t>
      </w:r>
      <w:r>
        <w:rPr>
          <w:rFonts w:hint="eastAsia"/>
        </w:rPr>
        <w:t>：</w:t>
      </w:r>
      <w:r w:rsidR="008C7A8F">
        <w:rPr>
          <w:rFonts w:hint="eastAsia"/>
        </w:rPr>
        <w:t>中印两国在重整国际关系方面做出的努力？</w:t>
      </w:r>
    </w:p>
    <w:p w14:paraId="3B85317D" w14:textId="3AB332E6" w:rsidR="008C7A8F" w:rsidRDefault="00E362FA" w:rsidP="00B16B96">
      <w:pPr>
        <w:spacing w:line="360" w:lineRule="auto"/>
        <w:ind w:firstLine="420"/>
      </w:pPr>
      <w:r>
        <w:rPr>
          <w:rFonts w:hint="eastAsia"/>
        </w:rPr>
        <w:t>7</w:t>
      </w:r>
      <w:r>
        <w:t>0</w:t>
      </w:r>
      <w:r>
        <w:rPr>
          <w:rFonts w:hint="eastAsia"/>
        </w:rPr>
        <w:t>年代初，受国际局势变化影响，中印两国开始为改善关系做出努力。</w:t>
      </w:r>
      <w:r>
        <w:t>1976</w:t>
      </w:r>
      <w:r>
        <w:rPr>
          <w:rFonts w:hint="eastAsia"/>
        </w:rPr>
        <w:t>年</w:t>
      </w:r>
      <w:r>
        <w:rPr>
          <w:rFonts w:hint="eastAsia"/>
        </w:rPr>
        <w:t>1</w:t>
      </w:r>
      <w:r>
        <w:rPr>
          <w:rFonts w:hint="eastAsia"/>
        </w:rPr>
        <w:t>月</w:t>
      </w:r>
      <w:r>
        <w:rPr>
          <w:rFonts w:hint="eastAsia"/>
        </w:rPr>
        <w:t>9</w:t>
      </w:r>
      <w:r>
        <w:rPr>
          <w:rFonts w:hint="eastAsia"/>
        </w:rPr>
        <w:t>日，印度总理英迪拉</w:t>
      </w:r>
      <w:r w:rsidR="00DC5837">
        <w:rPr>
          <w:rFonts w:hint="eastAsia"/>
        </w:rPr>
        <w:t>·甘地</w:t>
      </w:r>
      <w:r w:rsidR="004303D8">
        <w:rPr>
          <w:rFonts w:hint="eastAsia"/>
        </w:rPr>
        <w:t>电报邓小平，对周恩来总理的逝世表示哀悼。这也是向中国示好，传递改善两国关系的积极信号。</w:t>
      </w:r>
      <w:r w:rsidR="00BB5E18">
        <w:rPr>
          <w:rFonts w:hint="eastAsia"/>
        </w:rPr>
        <w:t>同年，印度政府向中国派出大师，实际上恢复了中印两国的大使级外交关系。</w:t>
      </w:r>
      <w:r w:rsidR="00EB6DDB">
        <w:rPr>
          <w:rFonts w:hint="eastAsia"/>
        </w:rPr>
        <w:t>1</w:t>
      </w:r>
      <w:r w:rsidR="00EB6DDB">
        <w:t>981</w:t>
      </w:r>
      <w:r w:rsidR="00EB6DDB">
        <w:rPr>
          <w:rFonts w:hint="eastAsia"/>
        </w:rPr>
        <w:t>年，</w:t>
      </w:r>
      <w:r w:rsidR="004B6A86">
        <w:rPr>
          <w:rFonts w:hint="eastAsia"/>
        </w:rPr>
        <w:t>黄华副总理兼外交部长访问印度。</w:t>
      </w:r>
      <w:r w:rsidR="004B6A86">
        <w:rPr>
          <w:rFonts w:hint="eastAsia"/>
        </w:rPr>
        <w:t>1</w:t>
      </w:r>
      <w:r w:rsidR="004B6A86">
        <w:t>987</w:t>
      </w:r>
      <w:r w:rsidR="004B6A86">
        <w:rPr>
          <w:rFonts w:hint="eastAsia"/>
        </w:rPr>
        <w:t>年，中印边境再起冲突，</w:t>
      </w:r>
      <w:r w:rsidR="00C90517">
        <w:rPr>
          <w:rFonts w:hint="eastAsia"/>
        </w:rPr>
        <w:t>两国政府之间围绕边界问题举行了</w:t>
      </w:r>
      <w:r w:rsidR="00C90517">
        <w:rPr>
          <w:rFonts w:hint="eastAsia"/>
        </w:rPr>
        <w:t>1</w:t>
      </w:r>
      <w:r w:rsidR="00C90517">
        <w:t>0</w:t>
      </w:r>
      <w:r w:rsidR="00C90517">
        <w:rPr>
          <w:rFonts w:hint="eastAsia"/>
        </w:rPr>
        <w:t>轮政府级谈判，对缓和边境的武装对峙取得了一定的成果，避免酿成战争。</w:t>
      </w:r>
      <w:r w:rsidR="00796E16">
        <w:rPr>
          <w:rFonts w:hint="eastAsia"/>
        </w:rPr>
        <w:t>1</w:t>
      </w:r>
      <w:r w:rsidR="00796E16">
        <w:t>988</w:t>
      </w:r>
      <w:r w:rsidR="00796E16">
        <w:rPr>
          <w:rFonts w:hint="eastAsia"/>
        </w:rPr>
        <w:t>年，拉·甘地总理对中国进行访问，</w:t>
      </w:r>
      <w:r w:rsidR="009B155C">
        <w:rPr>
          <w:rFonts w:hint="eastAsia"/>
        </w:rPr>
        <w:t>对边界问题，西藏问题进行了建设性的讨论，中印关系逐渐</w:t>
      </w:r>
      <w:r w:rsidR="00E32DC6">
        <w:rPr>
          <w:rFonts w:hint="eastAsia"/>
        </w:rPr>
        <w:t>走向正常化。</w:t>
      </w:r>
      <w:r w:rsidR="00E32DC6" w:rsidRPr="00E32DC6">
        <w:t>1991</w:t>
      </w:r>
      <w:r w:rsidR="00E32DC6" w:rsidRPr="00E32DC6">
        <w:t>年</w:t>
      </w:r>
      <w:r w:rsidR="00E32DC6" w:rsidRPr="00E32DC6">
        <w:t>12</w:t>
      </w:r>
      <w:r w:rsidR="00E32DC6" w:rsidRPr="00E32DC6">
        <w:t>月　李鹏总理访问印度，两国关系进入了全面改善和发展时期，中国驻孟买总领事馆和印度驻上海总领事馆恢复开馆</w:t>
      </w:r>
      <w:r w:rsidR="00E32DC6">
        <w:rPr>
          <w:rFonts w:hint="eastAsia"/>
        </w:rPr>
        <w:t>，两国关系基本恢复正常。</w:t>
      </w:r>
    </w:p>
    <w:p w14:paraId="07B47999" w14:textId="77777777" w:rsidR="00D16E69" w:rsidRDefault="00D16E69" w:rsidP="00D16E69">
      <w:pPr>
        <w:spacing w:line="360" w:lineRule="auto"/>
        <w:ind w:firstLineChars="0" w:firstLine="0"/>
        <w:rPr>
          <w:rFonts w:hint="eastAsia"/>
        </w:rPr>
      </w:pPr>
    </w:p>
    <w:p w14:paraId="18FCFA30" w14:textId="77777777" w:rsidR="00D16E69" w:rsidRPr="00D16E69" w:rsidRDefault="00D16E69" w:rsidP="00D16E69">
      <w:pPr>
        <w:numPr>
          <w:ilvl w:val="0"/>
          <w:numId w:val="1"/>
        </w:numPr>
        <w:tabs>
          <w:tab w:val="clear" w:pos="312"/>
        </w:tabs>
        <w:spacing w:line="360" w:lineRule="auto"/>
        <w:ind w:firstLineChars="0" w:firstLine="0"/>
      </w:pPr>
      <w:r w:rsidRPr="00D16E69">
        <w:rPr>
          <w:rFonts w:hint="eastAsia"/>
        </w:rPr>
        <w:t>学界认为中印交恶的因素包括哪些？</w:t>
      </w:r>
    </w:p>
    <w:p w14:paraId="3C16BF15" w14:textId="77777777" w:rsidR="00D16E69" w:rsidRPr="00D16E69" w:rsidRDefault="00D16E69" w:rsidP="00D16E69">
      <w:pPr>
        <w:spacing w:line="360" w:lineRule="auto"/>
        <w:ind w:firstLineChars="0" w:firstLine="0"/>
      </w:pPr>
      <w:r w:rsidRPr="00D16E69">
        <w:rPr>
          <w:rFonts w:hint="eastAsia"/>
        </w:rPr>
        <w:t>①历史因素：英国殖民者对西藏地方的侵略和对新疆的掠夺除在中英之间制造了一系列争端之外，也为后来中国和印度的争端和冲突埋下了种子和祸根——随着英国将政权和平移交给印度，独立后的印度政府继承了英国的殖民统治遗产，从而使得中英之间的争端转变为中印之间的争端。</w:t>
      </w:r>
    </w:p>
    <w:p w14:paraId="4FAD5295" w14:textId="77777777" w:rsidR="00D16E69" w:rsidRPr="00D16E69" w:rsidRDefault="00D16E69" w:rsidP="00D16E69">
      <w:pPr>
        <w:spacing w:line="360" w:lineRule="auto"/>
        <w:ind w:firstLineChars="0" w:firstLine="0"/>
      </w:pPr>
      <w:r w:rsidRPr="00D16E69">
        <w:rPr>
          <w:rFonts w:hint="eastAsia"/>
        </w:rPr>
        <w:t>②现实因素：</w:t>
      </w:r>
    </w:p>
    <w:p w14:paraId="474602AF" w14:textId="77777777" w:rsidR="00D16E69" w:rsidRPr="00D16E69" w:rsidRDefault="00D16E69" w:rsidP="00D16E69">
      <w:pPr>
        <w:numPr>
          <w:ilvl w:val="0"/>
          <w:numId w:val="2"/>
        </w:numPr>
        <w:spacing w:line="360" w:lineRule="auto"/>
        <w:ind w:firstLineChars="0" w:firstLine="0"/>
      </w:pPr>
      <w:r w:rsidRPr="00D16E69">
        <w:rPr>
          <w:rFonts w:hint="eastAsia"/>
        </w:rPr>
        <w:lastRenderedPageBreak/>
        <w:t>经济因素：自</w:t>
      </w:r>
      <w:r w:rsidRPr="00D16E69">
        <w:rPr>
          <w:rFonts w:hint="eastAsia"/>
        </w:rPr>
        <w:t>1947</w:t>
      </w:r>
      <w:r w:rsidRPr="00D16E69">
        <w:rPr>
          <w:rFonts w:hint="eastAsia"/>
        </w:rPr>
        <w:t>年独立之后印度就实施并行发展公有经济和私有经济的“混合经济”政策，通过实施三个“五年计划”之后，印度走上了经济独立发展的模式，其经济尤其是工业得到了巨大发展，某些工业门类甚至已经赶上甚至超过了某些较小的资本主义国家，上述因素为印度对中国采取强硬政策提供了物质基础；另一方面印度采取的公私并行的经济发展模式使得私人垄断资本迅速发展，这些快速发展的垄断资本加强了同外国势力和封建残余势力的联系，这成为了印度政府对中国进行领土扩张的社会根源和基础。</w:t>
      </w:r>
    </w:p>
    <w:p w14:paraId="63E1C445" w14:textId="77777777" w:rsidR="00D16E69" w:rsidRPr="00D16E69" w:rsidRDefault="00D16E69" w:rsidP="00D16E69">
      <w:pPr>
        <w:numPr>
          <w:ilvl w:val="0"/>
          <w:numId w:val="2"/>
        </w:numPr>
        <w:spacing w:line="360" w:lineRule="auto"/>
        <w:ind w:firstLineChars="0" w:firstLine="0"/>
      </w:pPr>
      <w:r w:rsidRPr="00D16E69">
        <w:rPr>
          <w:rFonts w:hint="eastAsia"/>
        </w:rPr>
        <w:t>政治因素：</w:t>
      </w:r>
      <w:r w:rsidRPr="00D16E69">
        <w:rPr>
          <w:rFonts w:hint="eastAsia"/>
        </w:rPr>
        <w:t>20</w:t>
      </w:r>
      <w:r w:rsidRPr="00D16E69">
        <w:rPr>
          <w:rFonts w:hint="eastAsia"/>
        </w:rPr>
        <w:t>世纪五十年代末六十年时代初主张对中国实行强硬政策的右翼势力在印度政治领域日益活跃、处于上风，使得印度政府的政策发生了右转，而印度的尼赫鲁政府担心右翼势力对自身的地位造成威胁，向右翼势力屈服。</w:t>
      </w:r>
    </w:p>
    <w:p w14:paraId="67337CF5" w14:textId="77777777" w:rsidR="00D16E69" w:rsidRPr="00D16E69" w:rsidRDefault="00D16E69" w:rsidP="00D16E69">
      <w:pPr>
        <w:numPr>
          <w:ilvl w:val="0"/>
          <w:numId w:val="2"/>
        </w:numPr>
        <w:spacing w:line="360" w:lineRule="auto"/>
        <w:ind w:firstLineChars="0" w:firstLine="0"/>
      </w:pPr>
      <w:r w:rsidRPr="00D16E69">
        <w:rPr>
          <w:rFonts w:hint="eastAsia"/>
        </w:rPr>
        <w:t>外交因素：印度在重大国际问题面前采取“不结盟”政策，在争取和平、反对战争、调解冲突方面发挥了积极作用，受到了国际社会的认可，印度的大国地位得以提升，其国际地位提升成为印度对中国实行强硬政策的心理基础。</w:t>
      </w:r>
    </w:p>
    <w:p w14:paraId="3D4DA071" w14:textId="77777777" w:rsidR="00D16E69" w:rsidRPr="00D16E69" w:rsidRDefault="00D16E69" w:rsidP="00D16E69">
      <w:pPr>
        <w:numPr>
          <w:ilvl w:val="0"/>
          <w:numId w:val="2"/>
        </w:numPr>
        <w:spacing w:line="360" w:lineRule="auto"/>
        <w:ind w:firstLineChars="0" w:firstLine="0"/>
      </w:pPr>
      <w:r w:rsidRPr="00D16E69">
        <w:rPr>
          <w:rFonts w:hint="eastAsia"/>
        </w:rPr>
        <w:t>舆论因素：印度国内舆论在两国冲突局势错综复杂的情况下对局势进行夸大报道，激起其国内不明真相的民众的反华情绪。</w:t>
      </w:r>
    </w:p>
    <w:p w14:paraId="6610D5EE" w14:textId="77777777" w:rsidR="00D16E69" w:rsidRPr="00D16E69" w:rsidRDefault="00D16E69" w:rsidP="00D16E69">
      <w:pPr>
        <w:numPr>
          <w:ilvl w:val="0"/>
          <w:numId w:val="2"/>
        </w:numPr>
        <w:spacing w:line="360" w:lineRule="auto"/>
        <w:ind w:firstLineChars="0" w:firstLine="0"/>
      </w:pPr>
      <w:r w:rsidRPr="00D16E69">
        <w:rPr>
          <w:rFonts w:hint="eastAsia"/>
        </w:rPr>
        <w:t>印度国内插手西藏事务，不顾中方的警告，粗暴干涉中国内政。</w:t>
      </w:r>
    </w:p>
    <w:p w14:paraId="2EEC0539" w14:textId="77777777" w:rsidR="00D16E69" w:rsidRPr="00D16E69" w:rsidRDefault="00D16E69" w:rsidP="00D16E69">
      <w:pPr>
        <w:numPr>
          <w:ilvl w:val="0"/>
          <w:numId w:val="2"/>
        </w:numPr>
        <w:spacing w:line="360" w:lineRule="auto"/>
        <w:ind w:firstLineChars="0" w:firstLine="0"/>
      </w:pPr>
      <w:r w:rsidRPr="00D16E69">
        <w:rPr>
          <w:rFonts w:hint="eastAsia"/>
        </w:rPr>
        <w:t>印度趁中国之危采取行动：中国在</w:t>
      </w:r>
      <w:r w:rsidRPr="00D16E69">
        <w:rPr>
          <w:rFonts w:hint="eastAsia"/>
        </w:rPr>
        <w:t>20</w:t>
      </w:r>
      <w:r w:rsidRPr="00D16E69">
        <w:rPr>
          <w:rFonts w:hint="eastAsia"/>
        </w:rPr>
        <w:t>世纪五十年代末六十年代初中国处在暂时的经济困难和国际上的孤立地位，中苏关系恶化，美方加紧了对中方的干涉、施压和制裁，而在此时苏联和美国又对印度的活动予以了一定的援助和支持，各反华势力的鼓噪与支持使得印度对中国采取强硬政策的底气增加。</w:t>
      </w:r>
    </w:p>
    <w:p w14:paraId="17BC26C0" w14:textId="77777777" w:rsidR="00D16E69" w:rsidRPr="00D16E69" w:rsidRDefault="00D16E69" w:rsidP="00B16B96">
      <w:pPr>
        <w:spacing w:line="360" w:lineRule="auto"/>
        <w:ind w:firstLine="420"/>
        <w:rPr>
          <w:rFonts w:hint="eastAsia"/>
        </w:rPr>
      </w:pPr>
    </w:p>
    <w:sectPr w:rsidR="00D16E69" w:rsidRPr="00D16E69" w:rsidSect="00BA25F4">
      <w:headerReference w:type="even" r:id="rId7"/>
      <w:headerReference w:type="default" r:id="rId8"/>
      <w:footerReference w:type="even" r:id="rId9"/>
      <w:footerReference w:type="default" r:id="rId10"/>
      <w:headerReference w:type="first" r:id="rId11"/>
      <w:footerReference w:type="first" r:id="rId12"/>
      <w:pgSz w:w="11906" w:h="16838" w:code="9"/>
      <w:pgMar w:top="158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3148" w14:textId="77777777" w:rsidR="002D07CF" w:rsidRDefault="002D07CF" w:rsidP="00D16E69">
      <w:pPr>
        <w:ind w:firstLine="420"/>
      </w:pPr>
      <w:r>
        <w:separator/>
      </w:r>
    </w:p>
  </w:endnote>
  <w:endnote w:type="continuationSeparator" w:id="0">
    <w:p w14:paraId="4087F7B8" w14:textId="77777777" w:rsidR="002D07CF" w:rsidRDefault="002D07CF" w:rsidP="00D16E6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2CCCF" w14:textId="77777777" w:rsidR="00D16E69" w:rsidRDefault="00D16E6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6D92" w14:textId="77777777" w:rsidR="00D16E69" w:rsidRDefault="00D16E6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3C14" w14:textId="77777777" w:rsidR="00D16E69" w:rsidRDefault="00D16E6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B08C8" w14:textId="77777777" w:rsidR="002D07CF" w:rsidRDefault="002D07CF" w:rsidP="00D16E69">
      <w:pPr>
        <w:ind w:firstLine="420"/>
      </w:pPr>
      <w:r>
        <w:separator/>
      </w:r>
    </w:p>
  </w:footnote>
  <w:footnote w:type="continuationSeparator" w:id="0">
    <w:p w14:paraId="7C206EDA" w14:textId="77777777" w:rsidR="002D07CF" w:rsidRDefault="002D07CF" w:rsidP="00D16E6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52C6" w14:textId="77777777" w:rsidR="00D16E69" w:rsidRDefault="00D16E6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CAE7" w14:textId="77777777" w:rsidR="00D16E69" w:rsidRDefault="00D16E6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D4BD3" w14:textId="77777777" w:rsidR="00D16E69" w:rsidRDefault="00D16E6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BA6ACC"/>
    <w:multiLevelType w:val="singleLevel"/>
    <w:tmpl w:val="E4BA6ACC"/>
    <w:lvl w:ilvl="0">
      <w:start w:val="3"/>
      <w:numFmt w:val="decimal"/>
      <w:lvlText w:val="%1."/>
      <w:lvlJc w:val="left"/>
      <w:pPr>
        <w:tabs>
          <w:tab w:val="left" w:pos="312"/>
        </w:tabs>
      </w:pPr>
    </w:lvl>
  </w:abstractNum>
  <w:abstractNum w:abstractNumId="1" w15:restartNumberingAfterBreak="0">
    <w:nsid w:val="5F8E8D4C"/>
    <w:multiLevelType w:val="singleLevel"/>
    <w:tmpl w:val="5F8E8D4C"/>
    <w:lvl w:ilvl="0">
      <w:start w:val="1"/>
      <w:numFmt w:val="decimal"/>
      <w:suff w:val="nothing"/>
      <w:lvlText w:val="%1）"/>
      <w:lvlJc w:val="left"/>
    </w:lvl>
  </w:abstractNum>
  <w:num w:numId="1" w16cid:durableId="451706320">
    <w:abstractNumId w:val="0"/>
  </w:num>
  <w:num w:numId="2" w16cid:durableId="174372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AC"/>
    <w:rsid w:val="000743D5"/>
    <w:rsid w:val="001B0E51"/>
    <w:rsid w:val="001B3ECD"/>
    <w:rsid w:val="002240D5"/>
    <w:rsid w:val="00234929"/>
    <w:rsid w:val="00284FD4"/>
    <w:rsid w:val="002D07CF"/>
    <w:rsid w:val="003D2D67"/>
    <w:rsid w:val="004303D8"/>
    <w:rsid w:val="004B6A86"/>
    <w:rsid w:val="004E3FD4"/>
    <w:rsid w:val="00503774"/>
    <w:rsid w:val="00520D6C"/>
    <w:rsid w:val="00531364"/>
    <w:rsid w:val="00796E16"/>
    <w:rsid w:val="008C7A8F"/>
    <w:rsid w:val="009B155C"/>
    <w:rsid w:val="009F4AAC"/>
    <w:rsid w:val="00B16B96"/>
    <w:rsid w:val="00B736D0"/>
    <w:rsid w:val="00BA1BEA"/>
    <w:rsid w:val="00BA25F4"/>
    <w:rsid w:val="00BA7E7A"/>
    <w:rsid w:val="00BB5E18"/>
    <w:rsid w:val="00BF5A94"/>
    <w:rsid w:val="00C00A03"/>
    <w:rsid w:val="00C1272F"/>
    <w:rsid w:val="00C653C9"/>
    <w:rsid w:val="00C90517"/>
    <w:rsid w:val="00CB7B77"/>
    <w:rsid w:val="00CF30C2"/>
    <w:rsid w:val="00D16E69"/>
    <w:rsid w:val="00DC5837"/>
    <w:rsid w:val="00E10C36"/>
    <w:rsid w:val="00E32DC6"/>
    <w:rsid w:val="00E362FA"/>
    <w:rsid w:val="00E602C4"/>
    <w:rsid w:val="00EB6DDB"/>
    <w:rsid w:val="00EF3AD3"/>
    <w:rsid w:val="00EF6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980D4"/>
  <w15:chartTrackingRefBased/>
  <w15:docId w15:val="{0E2A7395-FD06-49A8-A5DB-F6285127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ajorBidi"/>
        <w:b/>
        <w:bCs/>
        <w:kern w:val="2"/>
        <w:sz w:val="48"/>
        <w:szCs w:val="32"/>
        <w:lang w:val="en-US" w:eastAsia="zh-CN"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2C4"/>
    <w:rPr>
      <w:b w:val="0"/>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E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E69"/>
    <w:rPr>
      <w:b w:val="0"/>
      <w:sz w:val="18"/>
      <w:szCs w:val="18"/>
    </w:rPr>
  </w:style>
  <w:style w:type="paragraph" w:styleId="a5">
    <w:name w:val="footer"/>
    <w:basedOn w:val="a"/>
    <w:link w:val="a6"/>
    <w:uiPriority w:val="99"/>
    <w:unhideWhenUsed/>
    <w:rsid w:val="00D16E69"/>
    <w:pPr>
      <w:tabs>
        <w:tab w:val="center" w:pos="4153"/>
        <w:tab w:val="right" w:pos="8306"/>
      </w:tabs>
      <w:snapToGrid w:val="0"/>
    </w:pPr>
    <w:rPr>
      <w:sz w:val="18"/>
      <w:szCs w:val="18"/>
    </w:rPr>
  </w:style>
  <w:style w:type="character" w:customStyle="1" w:styleId="a6">
    <w:name w:val="页脚 字符"/>
    <w:basedOn w:val="a0"/>
    <w:link w:val="a5"/>
    <w:uiPriority w:val="99"/>
    <w:rsid w:val="00D16E69"/>
    <w:rPr>
      <w:b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Junqi</dc:creator>
  <cp:keywords/>
  <dc:description/>
  <cp:lastModifiedBy>Wang Junqi</cp:lastModifiedBy>
  <cp:revision>3</cp:revision>
  <dcterms:created xsi:type="dcterms:W3CDTF">2022-05-05T08:43:00Z</dcterms:created>
  <dcterms:modified xsi:type="dcterms:W3CDTF">2022-05-06T06:35:00Z</dcterms:modified>
</cp:coreProperties>
</file>