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12BC" w:rsidRDefault="00067933">
      <w:r>
        <w:t>Problem: OVR not orienting. OVR is a child of First Person Controller, but when the orientation of FPC was changed the orientation of the OVR would not change. The orientation would change when a normal camera was used.</w:t>
      </w:r>
    </w:p>
    <w:p w:rsidR="00067933" w:rsidRDefault="00067933">
      <w:r>
        <w:t>Fix: “Follow Orientation” variable was not set to any object, fixed it by adding “First Person Controller” object.</w:t>
      </w:r>
      <w:bookmarkStart w:id="0" w:name="_GoBack"/>
      <w:bookmarkEnd w:id="0"/>
    </w:p>
    <w:sectPr w:rsidR="000679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7933"/>
    <w:rsid w:val="00067933"/>
    <w:rsid w:val="00074450"/>
    <w:rsid w:val="00D06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50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Hannah</dc:creator>
  <cp:lastModifiedBy>Hannah</cp:lastModifiedBy>
  <cp:revision>1</cp:revision>
  <dcterms:created xsi:type="dcterms:W3CDTF">2014-09-16T06:09:00Z</dcterms:created>
  <dcterms:modified xsi:type="dcterms:W3CDTF">2014-09-16T06:14:00Z</dcterms:modified>
</cp:coreProperties>
</file>