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9F1C" w14:textId="77777777" w:rsidR="00E52372" w:rsidRPr="00E52372" w:rsidRDefault="0045104B" w:rsidP="00AA07A8">
      <w:pPr>
        <w:pStyle w:val="Heading1"/>
      </w:pPr>
      <w:bookmarkStart w:id="0" w:name="_GoBack"/>
      <w:bookmarkEnd w:id="0"/>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43682F" w14:paraId="11C8FB9F" w14:textId="77777777" w:rsidTr="00536943">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7855E1EB" w14:textId="77777777" w:rsidR="0043682F" w:rsidRDefault="0043682F" w:rsidP="00536943">
            <w:pPr>
              <w:jc w:val="center"/>
            </w:pPr>
            <w:bookmarkStart w:id="1" w:name="_Toc365459769"/>
            <w:r>
              <w:t>IP quick facts</w:t>
            </w:r>
          </w:p>
        </w:tc>
      </w:tr>
      <w:tr w:rsidR="0043682F" w14:paraId="4BA1B76C" w14:textId="77777777" w:rsidTr="0053694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6669B0FE" w14:textId="77777777" w:rsidR="0043682F" w:rsidRDefault="0043682F" w:rsidP="00536943">
            <w:r>
              <w:t>Supported device families</w:t>
            </w:r>
          </w:p>
        </w:tc>
        <w:tc>
          <w:tcPr>
            <w:tcW w:w="1984" w:type="dxa"/>
            <w:vAlign w:val="center"/>
          </w:tcPr>
          <w:p w14:paraId="7FB7DCE2" w14:textId="77777777" w:rsidR="0043682F" w:rsidRDefault="0043682F" w:rsidP="00536943">
            <w:pPr>
              <w:jc w:val="right"/>
            </w:pPr>
            <w:r>
              <w:t>Zynq®-7000, 7 series</w:t>
            </w:r>
          </w:p>
        </w:tc>
      </w:tr>
      <w:tr w:rsidR="0043682F" w14:paraId="4BD495EB" w14:textId="77777777" w:rsidTr="00536943">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60684AD" w14:textId="77777777" w:rsidR="0043682F" w:rsidRDefault="0043682F" w:rsidP="00536943">
            <w:r>
              <w:t>Supported user interfaces</w:t>
            </w:r>
          </w:p>
        </w:tc>
        <w:tc>
          <w:tcPr>
            <w:tcW w:w="1984" w:type="dxa"/>
            <w:vAlign w:val="center"/>
          </w:tcPr>
          <w:p w14:paraId="131C9D8B" w14:textId="77777777" w:rsidR="0043682F" w:rsidRDefault="0043682F" w:rsidP="00536943">
            <w:pPr>
              <w:jc w:val="right"/>
            </w:pPr>
            <w:r>
              <w:t>Custom</w:t>
            </w:r>
          </w:p>
        </w:tc>
      </w:tr>
      <w:tr w:rsidR="0043682F" w14:paraId="43B08229" w14:textId="77777777" w:rsidTr="00536943">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536943">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657E45D8" w14:textId="77777777" w:rsidR="0043682F" w:rsidRDefault="0043682F" w:rsidP="00536943">
            <w:r>
              <w:t>Design files</w:t>
            </w:r>
          </w:p>
        </w:tc>
        <w:tc>
          <w:tcPr>
            <w:tcW w:w="1984" w:type="dxa"/>
            <w:vAlign w:val="center"/>
          </w:tcPr>
          <w:p w14:paraId="384A5F56" w14:textId="77777777" w:rsidR="0043682F" w:rsidRDefault="0043682F" w:rsidP="00536943">
            <w:pPr>
              <w:jc w:val="right"/>
            </w:pPr>
            <w:r>
              <w:t>VHDL</w:t>
            </w:r>
          </w:p>
        </w:tc>
      </w:tr>
      <w:tr w:rsidR="0043682F" w14:paraId="4E9047AE" w14:textId="77777777" w:rsidTr="0053694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2160AC2" w14:textId="77777777" w:rsidR="0043682F" w:rsidRDefault="0043682F" w:rsidP="00536943">
            <w:r>
              <w:t>Simulation model</w:t>
            </w:r>
          </w:p>
        </w:tc>
        <w:tc>
          <w:tcPr>
            <w:tcW w:w="1984" w:type="dxa"/>
            <w:vAlign w:val="center"/>
          </w:tcPr>
          <w:p w14:paraId="62A77DC1" w14:textId="5663F557" w:rsidR="0043682F" w:rsidRDefault="000D28BF" w:rsidP="00536943">
            <w:pPr>
              <w:jc w:val="right"/>
            </w:pPr>
            <w:r>
              <w:rPr>
                <w:rStyle w:val="e24kjd"/>
                <w:b/>
                <w:bCs/>
              </w:rPr>
              <w:t>N</w:t>
            </w:r>
            <w:r>
              <w:rPr>
                <w:rStyle w:val="e24kjd"/>
              </w:rPr>
              <w:t>/A</w:t>
            </w:r>
          </w:p>
        </w:tc>
      </w:tr>
      <w:tr w:rsidR="0043682F" w14:paraId="67282947" w14:textId="77777777" w:rsidTr="00536943">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01AADA3" w14:textId="77777777" w:rsidR="0043682F" w:rsidRDefault="0043682F" w:rsidP="00536943">
            <w:r>
              <w:t>Constraints file</w:t>
            </w:r>
          </w:p>
        </w:tc>
        <w:tc>
          <w:tcPr>
            <w:tcW w:w="1984" w:type="dxa"/>
            <w:vAlign w:val="center"/>
          </w:tcPr>
          <w:p w14:paraId="6A840E5E" w14:textId="77777777" w:rsidR="0043682F" w:rsidRDefault="0043682F" w:rsidP="00536943">
            <w:pPr>
              <w:jc w:val="right"/>
            </w:pPr>
            <w:r>
              <w:t>XDC</w:t>
            </w:r>
          </w:p>
        </w:tc>
      </w:tr>
      <w:tr w:rsidR="0043682F" w14:paraId="7B91910B" w14:textId="77777777" w:rsidTr="0053694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0AC46FAC" w14:textId="77777777" w:rsidR="0043682F" w:rsidRDefault="0043682F" w:rsidP="00536943">
            <w:r>
              <w:t>Software driver</w:t>
            </w:r>
          </w:p>
        </w:tc>
        <w:tc>
          <w:tcPr>
            <w:tcW w:w="1984"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536943">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536943">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6F3D7671" w14:textId="77777777" w:rsidR="0043682F" w:rsidRDefault="0043682F" w:rsidP="00536943">
            <w:r>
              <w:t>Design entry</w:t>
            </w:r>
          </w:p>
        </w:tc>
        <w:tc>
          <w:tcPr>
            <w:tcW w:w="1984"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536943">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6B803BBC" w14:textId="77777777" w:rsidR="0043682F" w:rsidRDefault="0043682F" w:rsidP="00536943">
            <w:r>
              <w:t>Synthesis</w:t>
            </w:r>
          </w:p>
        </w:tc>
        <w:tc>
          <w:tcPr>
            <w:tcW w:w="1984"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77777777" w:rsidR="00450CE6" w:rsidRDefault="00450CE6" w:rsidP="00450CE6">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14F50">
        <w:rPr>
          <w:b/>
          <w:bCs/>
        </w:rPr>
        <w:t>Zmod</w:t>
      </w:r>
      <w:proofErr w:type="spellEnd"/>
      <w:r w:rsidR="009910CD" w:rsidRPr="00314F50">
        <w:rPr>
          <w:b/>
          <w:bCs/>
        </w:rPr>
        <w:t xml:space="preserve"> ADC 1410 Low Level Controller</w:t>
      </w:r>
      <w:r w:rsidRPr="00314F50">
        <w:t xml:space="preserve"> </w:t>
      </w:r>
      <w:r>
        <w:t xml:space="preserve">Intellectual Property. This IP interfaces directly </w:t>
      </w:r>
      <w:r w:rsidR="009910CD">
        <w:t xml:space="preserve">with the </w:t>
      </w:r>
      <w:proofErr w:type="spellStart"/>
      <w:r w:rsidR="009910CD">
        <w:t>Zmod</w:t>
      </w:r>
      <w:proofErr w:type="spellEnd"/>
      <w:r w:rsidR="009910CD">
        <w:t xml:space="preserve"> ADC 1410 </w:t>
      </w:r>
      <w:r w:rsidR="002668F3">
        <w:t xml:space="preserve">configuring the gain and coupling select relays, </w:t>
      </w:r>
      <w:r w:rsidR="009910CD">
        <w:t xml:space="preserve">writing an initial configuration to the AD9648 analog to digital converter </w:t>
      </w:r>
      <w:r w:rsidR="008F7818">
        <w:t xml:space="preserve">(ADC) </w:t>
      </w:r>
      <w:r w:rsidR="009910CD">
        <w:t>featured by this module</w:t>
      </w:r>
      <w:r w:rsidR="002668F3">
        <w:t xml:space="preserve">, demultiplexing the data received over the </w:t>
      </w:r>
      <w:r w:rsidR="008F7818">
        <w:t>ADC</w:t>
      </w:r>
      <w:r w:rsidR="002668F3">
        <w:t xml:space="preserve">’s parallel interface and forwarding it to the user logic. The </w:t>
      </w:r>
      <w:proofErr w:type="spellStart"/>
      <w:r w:rsidR="002668F3">
        <w:t>Zmod</w:t>
      </w:r>
      <w:proofErr w:type="spellEnd"/>
      <w:r w:rsidR="002668F3">
        <w:t xml:space="preserve"> ADC 1410 Low Level Controller is intended to be used as a stand-alone IP </w:t>
      </w:r>
      <w:r w:rsidR="00AB308C">
        <w:t xml:space="preserve">(the stand alone mode) </w:t>
      </w:r>
      <w:r w:rsidR="002668F3">
        <w:t xml:space="preserve">in projects that do not require processor interaction or it can be used in conjunction with the </w:t>
      </w:r>
      <w:proofErr w:type="spellStart"/>
      <w:r w:rsidR="002668F3">
        <w:t>Digilent</w:t>
      </w:r>
      <w:proofErr w:type="spellEnd"/>
      <w:r w:rsidR="002668F3">
        <w:t xml:space="preserve"> </w:t>
      </w:r>
      <w:proofErr w:type="spellStart"/>
      <w:r w:rsidR="002668F3" w:rsidRPr="004A1B0F">
        <w:rPr>
          <w:b/>
          <w:bCs/>
        </w:rPr>
        <w:t>Zmod</w:t>
      </w:r>
      <w:proofErr w:type="spellEnd"/>
      <w:r w:rsidR="002668F3" w:rsidRPr="004A1B0F">
        <w:rPr>
          <w:b/>
          <w:bCs/>
        </w:rPr>
        <w:t xml:space="preserve"> ADC1410 AXI Adapter</w:t>
      </w:r>
      <w:r w:rsidR="002668F3" w:rsidRPr="004A1B0F">
        <w:t xml:space="preserve"> </w:t>
      </w:r>
      <w:r w:rsidR="002668F3" w:rsidRPr="004A1B0F">
        <w:rPr>
          <w:b/>
          <w:bCs/>
        </w:rPr>
        <w:t>IP</w:t>
      </w:r>
      <w:r w:rsidR="002668F3" w:rsidRPr="004A1B0F">
        <w:t xml:space="preserve"> </w:t>
      </w:r>
      <w:r w:rsidR="002668F3">
        <w:t xml:space="preserve">that provides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77777777" w:rsidR="00450CE6" w:rsidRDefault="002668F3" w:rsidP="00450CE6">
      <w:pPr>
        <w:pStyle w:val="ListParagraph"/>
        <w:numPr>
          <w:ilvl w:val="0"/>
          <w:numId w:val="16"/>
        </w:numPr>
        <w:spacing w:after="0" w:line="240" w:lineRule="auto"/>
      </w:pPr>
      <w:r>
        <w:t xml:space="preserve">Initializes the hardware on the </w:t>
      </w:r>
      <w:proofErr w:type="spellStart"/>
      <w:r>
        <w:t>Zmod</w:t>
      </w:r>
      <w:proofErr w:type="spellEnd"/>
      <w:r>
        <w:t xml:space="preserve"> ADC 1410</w:t>
      </w:r>
      <w:r w:rsidR="00EA2BBA">
        <w:t>.</w:t>
      </w:r>
      <w:r>
        <w:t xml:space="preserve"> </w:t>
      </w:r>
    </w:p>
    <w:p w14:paraId="2D0DA529" w14:textId="77777777" w:rsidR="00450CE6" w:rsidRDefault="002668F3" w:rsidP="00450CE6">
      <w:pPr>
        <w:pStyle w:val="ListParagraph"/>
        <w:numPr>
          <w:ilvl w:val="0"/>
          <w:numId w:val="16"/>
        </w:numPr>
        <w:spacing w:after="0" w:line="240" w:lineRule="auto"/>
      </w:pPr>
      <w:r>
        <w:t xml:space="preserve">Demultiplexes the </w:t>
      </w:r>
      <w:r w:rsidR="008F7818">
        <w:t>double data rate (</w:t>
      </w:r>
      <w:r>
        <w:t>DDR</w:t>
      </w:r>
      <w:r w:rsidR="008F7818">
        <w:t>)</w:t>
      </w:r>
      <w:r>
        <w:t xml:space="preserve"> parallel interface featured by the </w:t>
      </w:r>
      <w:proofErr w:type="spellStart"/>
      <w:r>
        <w:t>Zmod</w:t>
      </w:r>
      <w:proofErr w:type="spellEnd"/>
      <w:r>
        <w:t xml:space="preserve"> ADC 1410 and exports two </w:t>
      </w:r>
      <w:r w:rsidR="008F7818">
        <w:t>single data rate (</w:t>
      </w:r>
      <w:r>
        <w:t>SDR</w:t>
      </w:r>
      <w:r w:rsidR="008F7818">
        <w:t>)</w:t>
      </w:r>
      <w:r>
        <w:t xml:space="preserve"> channels to the user logic in the user clock domain.</w:t>
      </w:r>
    </w:p>
    <w:p w14:paraId="799C7AE2" w14:textId="77777777" w:rsidR="00450CE6" w:rsidRDefault="00EA2BBA" w:rsidP="00450CE6">
      <w:pPr>
        <w:pStyle w:val="ListParagraph"/>
        <w:numPr>
          <w:ilvl w:val="0"/>
          <w:numId w:val="16"/>
        </w:numPr>
        <w:spacing w:after="0" w:line="240" w:lineRule="auto"/>
      </w:pPr>
      <w:r>
        <w:t xml:space="preserve">Provides the possibility of overwriting the initial </w:t>
      </w:r>
      <w:r w:rsidR="008F7818">
        <w:t xml:space="preserve">ADC </w:t>
      </w:r>
      <w:r>
        <w:t xml:space="preserve">configuration </w:t>
      </w:r>
      <w:r w:rsidR="008F7818">
        <w:t>by providing</w:t>
      </w:r>
      <w:r>
        <w:t xml:space="preserve"> an optional upper level interface</w:t>
      </w:r>
      <w:r w:rsidR="008F7818">
        <w:t xml:space="preserve"> that allows indirect access to the ADC’s SPI interface</w:t>
      </w:r>
      <w:r>
        <w:t>.</w:t>
      </w:r>
    </w:p>
    <w:p w14:paraId="400A350A" w14:textId="77777777" w:rsidR="00E90FF0" w:rsidRDefault="00EA2BBA" w:rsidP="00450CE6">
      <w:pPr>
        <w:pStyle w:val="ListParagraph"/>
        <w:numPr>
          <w:ilvl w:val="0"/>
          <w:numId w:val="16"/>
        </w:numPr>
        <w:spacing w:after="0" w:line="240" w:lineRule="auto"/>
      </w:pPr>
      <w:r>
        <w:t>Performs offset and gain calibration based on coefficients specified by the user/upper level IPs.</w:t>
      </w:r>
    </w:p>
    <w:p w14:paraId="75FBBD04" w14:textId="77777777" w:rsidR="0030005C" w:rsidRDefault="0030005C" w:rsidP="0030005C">
      <w:pPr>
        <w:pStyle w:val="Heading1"/>
      </w:pPr>
      <w:r>
        <w:tab/>
        <w:t>Performance</w:t>
      </w:r>
    </w:p>
    <w:p w14:paraId="540F4E34" w14:textId="5E87D708" w:rsidR="0021318E" w:rsidRDefault="00D63BEA" w:rsidP="00BA1E5F">
      <w:r>
        <w:t xml:space="preserve">The IP </w:t>
      </w:r>
      <w:r w:rsidR="00BA1E5F">
        <w:t xml:space="preserve">is designed to forward a 400MHz clock to the </w:t>
      </w:r>
      <w:r w:rsidR="008F7818">
        <w:t>ADC’s</w:t>
      </w:r>
      <w:r w:rsidR="00BA1E5F">
        <w:t xml:space="preserve"> </w:t>
      </w:r>
      <w:r w:rsidR="008F7818">
        <w:t>clock input</w:t>
      </w:r>
      <w:r w:rsidR="00BA1E5F">
        <w:t xml:space="preserve"> and expects to receive data </w:t>
      </w:r>
      <w:r w:rsidR="008F7818">
        <w:t xml:space="preserve">from the ADC </w:t>
      </w:r>
      <w:r w:rsidR="00BA1E5F">
        <w:t xml:space="preserve">on a </w:t>
      </w:r>
      <w:r w:rsidR="00C82A56">
        <w:t>14bit</w:t>
      </w:r>
      <w:r w:rsidR="00BA1E5F">
        <w:t xml:space="preserve"> double data rate (DDR) parallel bus running at 2</w:t>
      </w:r>
      <w:r>
        <w:t>00MSPS</w:t>
      </w:r>
      <w:r w:rsidR="00BA1E5F">
        <w:t xml:space="preserve">. </w:t>
      </w:r>
      <w:r>
        <w:t xml:space="preserve">Both the </w:t>
      </w:r>
      <w:proofErr w:type="spellStart"/>
      <w:r>
        <w:t>Zmod’s</w:t>
      </w:r>
      <w:proofErr w:type="spellEnd"/>
      <w:r>
        <w:t xml:space="preserve"> ADC Channel1 and Channel2 data are multiplexed on this interface. The </w:t>
      </w:r>
      <w:proofErr w:type="spellStart"/>
      <w:r w:rsidRPr="00EB1AE9">
        <w:rPr>
          <w:b/>
          <w:bCs/>
        </w:rPr>
        <w:t>Zmod</w:t>
      </w:r>
      <w:proofErr w:type="spellEnd"/>
      <w:r w:rsidRPr="00EB1AE9">
        <w:rPr>
          <w:b/>
          <w:bCs/>
        </w:rPr>
        <w:t xml:space="preserve"> ADC1410 Low Level Controller</w:t>
      </w:r>
      <w:r w:rsidRPr="00EB1AE9">
        <w:t xml:space="preserve"> </w:t>
      </w:r>
      <w:r>
        <w:t xml:space="preserve">further exports </w:t>
      </w:r>
      <w:r w:rsidR="00BA1E5F">
        <w:t xml:space="preserve">to the user logic </w:t>
      </w:r>
      <w:r>
        <w:t xml:space="preserve">two distinct 100MSPS single data rate (SDR) 14bit channels synchronized with the user clock domain. The </w:t>
      </w:r>
      <w:proofErr w:type="spellStart"/>
      <w:r>
        <w:t>Zmod</w:t>
      </w:r>
      <w:proofErr w:type="spellEnd"/>
      <w:r>
        <w:t xml:space="preserve"> ADC 1410 </w:t>
      </w:r>
      <w:r w:rsidR="00BA1E5F">
        <w:t xml:space="preserve">synchronization </w:t>
      </w:r>
      <w:r>
        <w:t xml:space="preserve">input </w:t>
      </w:r>
      <w:r w:rsidR="00BA1E5F">
        <w:t>(</w:t>
      </w:r>
      <w:r>
        <w:t>SYNC</w:t>
      </w:r>
      <w:r w:rsidR="00BA1E5F">
        <w:t>)</w:t>
      </w:r>
      <w:r>
        <w:t xml:space="preserve"> signal </w:t>
      </w:r>
      <w:r w:rsidR="00BA1E5F">
        <w:t>is</w:t>
      </w:r>
      <w:r>
        <w:t xml:space="preserve"> also generated by </w:t>
      </w:r>
      <w:proofErr w:type="spellStart"/>
      <w:r>
        <w:t>Zmod</w:t>
      </w:r>
      <w:proofErr w:type="spellEnd"/>
      <w:r>
        <w:t xml:space="preserve"> ADC1410 Low Level Controller</w:t>
      </w:r>
      <w:r w:rsidR="00BA1E5F">
        <w:t xml:space="preserve"> in the </w:t>
      </w:r>
      <w:proofErr w:type="spellStart"/>
      <w:r w:rsidR="00BA1E5F">
        <w:t>AdcInClk</w:t>
      </w:r>
      <w:proofErr w:type="spellEnd"/>
      <w:r w:rsidR="00BA1E5F">
        <w:t xml:space="preserve"> clock domain (400MHz)</w:t>
      </w:r>
      <w:r w:rsidR="008F7818">
        <w:t xml:space="preserve"> allowing the ADC’s sampling instant can be configured with a resolution of 2.5ns</w:t>
      </w:r>
      <w:r>
        <w:t>.</w:t>
      </w:r>
      <w:r w:rsidRPr="008F7818">
        <w:rPr>
          <w:color w:val="FF0000"/>
        </w:rPr>
        <w:t xml:space="preserve"> </w:t>
      </w:r>
    </w:p>
    <w:p w14:paraId="6C0E1DE5" w14:textId="77777777" w:rsidR="00622AC5" w:rsidRDefault="00622AC5" w:rsidP="00622AC5">
      <w:pPr>
        <w:pStyle w:val="Heading1"/>
      </w:pPr>
      <w:bookmarkStart w:id="2" w:name="_Overview"/>
      <w:bookmarkEnd w:id="2"/>
      <w:r>
        <w:lastRenderedPageBreak/>
        <w:tab/>
        <w:t>Overview</w:t>
      </w:r>
    </w:p>
    <w:p w14:paraId="672A6659" w14:textId="29E9853A" w:rsidR="00F53EE7" w:rsidRDefault="00DF6BE9" w:rsidP="00DF6BE9">
      <w:pPr>
        <w:keepNext/>
      </w:pPr>
      <w:r>
        <w:rPr>
          <w:noProof/>
        </w:rPr>
        <w:drawing>
          <wp:inline distT="0" distB="0" distL="0" distR="0" wp14:anchorId="03540925" wp14:editId="3FA0EFCF">
            <wp:extent cx="5943600" cy="2610485"/>
            <wp:effectExtent l="0" t="0" r="0" b="0"/>
            <wp:docPr id="660424515"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14:paraId="28788491" w14:textId="28D90058" w:rsidR="045F4EA1" w:rsidRDefault="045F4EA1" w:rsidP="045F4EA1"/>
    <w:p w14:paraId="48D0E20E" w14:textId="42ABC454" w:rsidR="00622AC5" w:rsidRDefault="00F53EE7" w:rsidP="00F53EE7">
      <w:pPr>
        <w:pStyle w:val="Caption"/>
      </w:pPr>
      <w:bookmarkStart w:id="3" w:name="_Ref24113879"/>
      <w:r w:rsidRPr="00C84E8C">
        <w:t xml:space="preserve">Figure </w:t>
      </w:r>
      <w:r w:rsidR="00563B50" w:rsidRPr="00C84E8C">
        <w:fldChar w:fldCharType="begin"/>
      </w:r>
      <w:r w:rsidR="00FA4B7E" w:rsidRPr="00C84E8C">
        <w:instrText xml:space="preserve"> SEQ Figure \* ARABIC </w:instrText>
      </w:r>
      <w:r w:rsidR="00563B50" w:rsidRPr="00C84E8C">
        <w:fldChar w:fldCharType="separate"/>
      </w:r>
      <w:r w:rsidR="00300E4D">
        <w:rPr>
          <w:noProof/>
        </w:rPr>
        <w:t>1</w:t>
      </w:r>
      <w:r w:rsidR="00563B50" w:rsidRPr="00C84E8C">
        <w:rPr>
          <w:noProof/>
        </w:rPr>
        <w:fldChar w:fldCharType="end"/>
      </w:r>
      <w:bookmarkEnd w:id="3"/>
      <w:r w:rsidRPr="00C84E8C">
        <w:t xml:space="preserve">. </w:t>
      </w:r>
      <w:proofErr w:type="spellStart"/>
      <w:r w:rsidR="00C37664" w:rsidRPr="00C84E8C">
        <w:t>Zmod</w:t>
      </w:r>
      <w:proofErr w:type="spellEnd"/>
      <w:r w:rsidR="00C37664" w:rsidRPr="00C84E8C">
        <w:t xml:space="preserve"> ADC 1410 Low Level Controller</w:t>
      </w:r>
      <w:r w:rsidRPr="00C84E8C">
        <w:t xml:space="preserve"> block diagram</w:t>
      </w:r>
      <w:r w:rsidR="00974B8E">
        <w:t>.</w:t>
      </w:r>
    </w:p>
    <w:p w14:paraId="3822853F" w14:textId="2544132E" w:rsidR="00F53EE7" w:rsidRDefault="00A5320C" w:rsidP="00F53EE7">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Pr="00D56FB0">
          <w:rPr>
            <w:rStyle w:val="Hyperlink"/>
          </w:rPr>
        </w:r>
        <w:r w:rsidRPr="00D56FB0">
          <w:rPr>
            <w:rStyle w:val="Hyperlink"/>
          </w:rPr>
          <w:fldChar w:fldCharType="separate"/>
        </w:r>
        <w:r w:rsidR="00300E4D" w:rsidRPr="00C84E8C">
          <w:t xml:space="preserve">Figure </w:t>
        </w:r>
        <w:r w:rsidR="00300E4D">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and calibration (data path) and</w:t>
      </w:r>
      <w:r w:rsidR="00A7134F">
        <w:t xml:space="preserve"> </w:t>
      </w:r>
      <w:proofErr w:type="spellStart"/>
      <w:r w:rsidR="005A4DFB">
        <w:t>Zmod</w:t>
      </w:r>
      <w:proofErr w:type="spellEnd"/>
      <w:r w:rsidR="005A4DFB">
        <w:t xml:space="preserve"> ADC 1410 configuration</w:t>
      </w:r>
      <w:r w:rsidR="00A7134F">
        <w:t xml:space="preserve"> </w:t>
      </w:r>
      <w:r w:rsidR="005A4DFB">
        <w:t>(two items related with configuration functionalities will be detailed separately: the configuration state machine and the SPI controller).</w:t>
      </w:r>
    </w:p>
    <w:p w14:paraId="2AD03F4E" w14:textId="77777777" w:rsidR="00BF494B" w:rsidRDefault="003A43EC" w:rsidP="00BF494B">
      <w:pPr>
        <w:pStyle w:val="Heading2"/>
      </w:pPr>
      <w:r>
        <w:tab/>
      </w:r>
      <w:r w:rsidR="005A4DFB">
        <w:t>ADC Input Clock Generation</w:t>
      </w:r>
    </w:p>
    <w:p w14:paraId="127CFF3E" w14:textId="6FB12690" w:rsidR="00BF494B" w:rsidRDefault="00BF494B" w:rsidP="00BF494B">
      <w:r>
        <w:t xml:space="preserve">The </w:t>
      </w:r>
      <w:r w:rsidR="005A4DFB">
        <w:t xml:space="preserve">AD9648 on the </w:t>
      </w:r>
      <w:proofErr w:type="spellStart"/>
      <w:r w:rsidR="005A4DFB">
        <w:t>Zmod</w:t>
      </w:r>
      <w:proofErr w:type="spellEnd"/>
      <w:r w:rsidR="005A4DFB">
        <w:t xml:space="preserve"> ADC 1410 requires a differential sample clock as input</w:t>
      </w:r>
      <w:r w:rsidR="002777A3">
        <w:t>.</w:t>
      </w:r>
      <w:r w:rsidR="005A4DFB">
        <w:t xml:space="preserve"> The IP is designed to forward a 400MHz which will be further divided by 4 by the ADC (option programmed in the ADC … register by the configuration state machine). The IP does not generate the clock internally, instead it requires it as an input expect</w:t>
      </w:r>
      <w:r w:rsidR="00695F3A">
        <w:t>ing</w:t>
      </w:r>
      <w:r w:rsidR="005A4DFB">
        <w:t xml:space="preserve"> it to be generated in the </w:t>
      </w:r>
      <w:r w:rsidR="000F2AFB">
        <w:t>top-level</w:t>
      </w:r>
      <w:r w:rsidR="005A4DFB">
        <w:t xml:space="preserve"> design. The IP only instantiates the IO primitives required to generate the differential clock derived from it.</w:t>
      </w:r>
    </w:p>
    <w:p w14:paraId="2A0BC995" w14:textId="77777777" w:rsidR="005A4DFB" w:rsidRDefault="005A4DFB" w:rsidP="005A4DFB">
      <w:pPr>
        <w:pStyle w:val="Heading2"/>
      </w:pPr>
      <w:r>
        <w:tab/>
        <w:t>SYNC Generation</w:t>
      </w:r>
    </w:p>
    <w:p w14:paraId="16C2AE3E" w14:textId="4568B5DC" w:rsidR="005A4DFB" w:rsidRDefault="00695F3A" w:rsidP="00BF494B">
      <w:r>
        <w:t xml:space="preserve">The SYNC signal </w:t>
      </w:r>
      <w:r w:rsidR="00B737AB">
        <w:t xml:space="preserve">allows multiple AD9648 devices to have their sample clock synchronized by resetting their internal clock dividers. An OSERDES primitive with a ratio between the divided input clock (100MHz) and the </w:t>
      </w:r>
      <w:r w:rsidR="000F2AFB">
        <w:t>high-speed</w:t>
      </w:r>
      <w:r w:rsidR="00B737AB">
        <w:t xml:space="preserve"> clock (400MHz) of 4 is used by the IP core to generate the SYNC signal. The </w:t>
      </w:r>
      <w:proofErr w:type="spellStart"/>
      <w:r w:rsidR="00B737AB">
        <w:t>ExternalSyncEn</w:t>
      </w:r>
      <w:proofErr w:type="spellEnd"/>
      <w:r w:rsidR="00B737AB">
        <w:t xml:space="preserve"> parameter enables the user to control the SYNC signal through the optional </w:t>
      </w:r>
      <w:proofErr w:type="spellStart"/>
      <w:r w:rsidR="00B737AB">
        <w:t>ExtSync</w:t>
      </w:r>
      <w:proofErr w:type="spellEnd"/>
      <w:r w:rsidR="00B737AB">
        <w:t xml:space="preserve"> port</w:t>
      </w:r>
      <w:r w:rsidR="006A3D3B">
        <w:t xml:space="preserve"> which represents the 4bit wide parallel input of the OSERDES primitive</w:t>
      </w:r>
      <w:r w:rsidR="00B737AB">
        <w:t xml:space="preserve">. </w:t>
      </w:r>
      <w:r w:rsidR="006A3D3B">
        <w:t xml:space="preserve">The valid values that this input signal can take are “0001”, “0010”, “0100”, “1000”.  If the </w:t>
      </w:r>
      <w:proofErr w:type="spellStart"/>
      <w:r w:rsidR="006A3D3B">
        <w:t>ExtSync</w:t>
      </w:r>
      <w:proofErr w:type="spellEnd"/>
      <w:r w:rsidR="006A3D3B">
        <w:t xml:space="preserve"> port is disabled, the default value of the OSERDES input will be “0001”. </w:t>
      </w:r>
      <w:r w:rsidR="00B737AB">
        <w:t>Since the ADC clock divider is programmed by the configuration state machine to divide the input clock by 4, the ADC sampling instant can be configured with a resolution of 2.5ns. This feature can also be used for oversampling purposes.</w:t>
      </w:r>
    </w:p>
    <w:p w14:paraId="44576846" w14:textId="77777777" w:rsidR="006A3D3B" w:rsidRDefault="006A3D3B" w:rsidP="00BF494B">
      <w:pPr>
        <w:pStyle w:val="Heading2"/>
      </w:pPr>
      <w:bookmarkStart w:id="4" w:name="_Data_Path"/>
      <w:bookmarkEnd w:id="4"/>
      <w:r>
        <w:lastRenderedPageBreak/>
        <w:tab/>
        <w:t>Data Path</w:t>
      </w:r>
    </w:p>
    <w:p w14:paraId="6B2DB4F5" w14:textId="71E9B894" w:rsidR="00DD6924" w:rsidRPr="00DD6924" w:rsidRDefault="00DD6924" w:rsidP="00DD6924">
      <w:r>
        <w:t xml:space="preserve">The data path consists of three stages. First, each bit of the input parallel data bus is passed to an IDDR primitive used to demultiplex the DDR interleaved format exported by the </w:t>
      </w:r>
      <w:r w:rsidR="008F7818">
        <w:t>ADC</w:t>
      </w:r>
      <w:r>
        <w:t xml:space="preserve"> </w:t>
      </w:r>
      <w:r w:rsidR="003622F0">
        <w:t>(</w:t>
      </w:r>
      <w:hyperlink w:anchor="_Data_Path" w:history="1">
        <w:r w:rsidR="003622F0" w:rsidRPr="00B224F7">
          <w:rPr>
            <w:rStyle w:val="Hyperlink"/>
          </w:rPr>
          <w:t>Figure 2</w:t>
        </w:r>
      </w:hyperlink>
      <w:r>
        <w:t xml:space="preserve">), obtaining two SDR data channels. </w:t>
      </w:r>
    </w:p>
    <w:p w14:paraId="0A37501D" w14:textId="084EE24F" w:rsidR="00BF58DB" w:rsidRDefault="000B06AF" w:rsidP="000B06AF">
      <w:pPr>
        <w:pStyle w:val="Heading2"/>
        <w:numPr>
          <w:ilvl w:val="1"/>
          <w:numId w:val="0"/>
        </w:numPr>
        <w:ind w:left="720" w:hanging="720"/>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1D22425" w:rsidR="00DD6924" w:rsidRDefault="00BF58DB" w:rsidP="00BF58DB">
      <w:pPr>
        <w:pStyle w:val="Caption"/>
      </w:pPr>
      <w:r>
        <w:t xml:space="preserve">Figure </w:t>
      </w:r>
      <w:r w:rsidR="009061C9">
        <w:fldChar w:fldCharType="begin"/>
      </w:r>
      <w:r w:rsidR="009061C9">
        <w:instrText xml:space="preserve"> SEQ Figure \* ARABIC </w:instrText>
      </w:r>
      <w:r w:rsidR="009061C9">
        <w:fldChar w:fldCharType="separate"/>
      </w:r>
      <w:r w:rsidR="00300E4D">
        <w:rPr>
          <w:noProof/>
        </w:rPr>
        <w:t>2</w:t>
      </w:r>
      <w:r w:rsidR="009061C9">
        <w:rPr>
          <w:noProof/>
        </w:rPr>
        <w:fldChar w:fldCharType="end"/>
      </w:r>
      <w:r w:rsidR="00BB60C9">
        <w:t>.</w:t>
      </w:r>
      <w:r w:rsidR="008F7818">
        <w:t xml:space="preserve"> Input data channel demultiplexing</w:t>
      </w:r>
    </w:p>
    <w:p w14:paraId="01F9E22F" w14:textId="77777777" w:rsidR="00DD6924" w:rsidRDefault="00DD6924" w:rsidP="00DD6924">
      <w:r>
        <w:t>Each channel is further connected to a shallow FIFO used only to synchronize the received data with the IP core</w:t>
      </w:r>
      <w:r w:rsidR="004149CE">
        <w:t>’s</w:t>
      </w:r>
      <w:r>
        <w:t xml:space="preserve"> system clock. The final stage is represented by the calibration stage which is responsible for compensating the offset and gain errors associated with each channel and with each gain option.</w:t>
      </w:r>
      <w:r w:rsidR="004149CE">
        <w:t xml:space="preserve"> </w:t>
      </w:r>
      <w:bookmarkStart w:id="5" w:name="_Hlk30001174"/>
      <w:r w:rsidR="004149CE">
        <w:t>The output of each channel is computed based on relation (1):</w:t>
      </w:r>
      <w:bookmarkEnd w:id="5"/>
    </w:p>
    <w:p w14:paraId="31228DE1" w14:textId="77777777" w:rsidR="004149CE" w:rsidRPr="004149CE" w:rsidRDefault="009061C9"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ChxOut=Ch</m:t>
              </m:r>
              <m:sSub>
                <m:sSubPr>
                  <m:ctrlPr>
                    <w:rPr>
                      <w:rFonts w:ascii="Cambria Math" w:hAnsi="Cambria Math"/>
                      <w:i/>
                    </w:rPr>
                  </m:ctrlPr>
                </m:sSubPr>
                <m:e>
                  <m:r>
                    <w:rPr>
                      <w:rFonts w:ascii="Cambria Math" w:hAnsi="Cambria Math"/>
                    </w:rPr>
                    <m:t>x</m:t>
                  </m:r>
                </m:e>
                <m:sub>
                  <m:r>
                    <w:rPr>
                      <w:rFonts w:ascii="Cambria Math" w:hAnsi="Cambria Math"/>
                    </w:rPr>
                    <m:t>FIFO</m:t>
                  </m:r>
                </m:sub>
              </m:sSub>
              <m:r>
                <w:rPr>
                  <w:rFonts w:ascii="Cambria Math" w:hAnsi="Cambria Math"/>
                </w:rPr>
                <m:t>*CoefxMul</m:t>
              </m:r>
              <m:sSub>
                <m:sSubPr>
                  <m:ctrlPr>
                    <w:rPr>
                      <w:rFonts w:ascii="Cambria Math" w:hAnsi="Cambria Math"/>
                      <w:i/>
                    </w:rPr>
                  </m:ctrlPr>
                </m:sSubPr>
                <m:e>
                  <m:r>
                    <w:rPr>
                      <w:rFonts w:ascii="Cambria Math" w:hAnsi="Cambria Math"/>
                    </w:rPr>
                    <m:t>t</m:t>
                  </m:r>
                </m:e>
                <m:sub>
                  <m:r>
                    <w:rPr>
                      <w:rFonts w:ascii="Cambria Math" w:hAnsi="Cambria Math"/>
                    </w:rPr>
                    <m:t>LH/HG</m:t>
                  </m:r>
                </m:sub>
              </m:sSub>
              <m:r>
                <w:rPr>
                  <w:rFonts w:ascii="Cambria Math" w:hAnsi="Cambria Math"/>
                </w:rPr>
                <m:t>+</m:t>
              </m:r>
              <m:r>
                <w:rPr>
                  <w:rFonts w:ascii="Cambria Math" w:eastAsiaTheme="minorEastAsia" w:hAnsi="Cambria Math"/>
                </w:rPr>
                <m:t>CoefxAd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LG/HG</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4F7D3563" w14:textId="16DC88F4" w:rsidR="00BF58DB" w:rsidRPr="00431D8F" w:rsidRDefault="554A99FB" w:rsidP="554A99FB">
      <w:pPr>
        <w:rPr>
          <w:rFonts w:ascii="Segoe UI" w:hAnsi="Segoe UI" w:cs="Segoe UI"/>
          <w:sz w:val="21"/>
          <w:szCs w:val="21"/>
        </w:rPr>
      </w:pPr>
      <w:r w:rsidRPr="554A99FB">
        <w:rPr>
          <w:rFonts w:eastAsiaTheme="minorEastAsia"/>
        </w:rPr>
        <w:t xml:space="preserve">In the previous relation, the IP core’s data output channels are labeled </w:t>
      </w:r>
      <w:proofErr w:type="spellStart"/>
      <w:r w:rsidRPr="554A99FB">
        <w:rPr>
          <w:rFonts w:eastAsiaTheme="minorEastAsia"/>
          <w:i/>
          <w:iCs/>
        </w:rPr>
        <w:t>ChxOut</w:t>
      </w:r>
      <w:proofErr w:type="spellEnd"/>
      <w:r w:rsidRPr="554A99FB">
        <w:rPr>
          <w:rFonts w:eastAsiaTheme="minorEastAsia"/>
        </w:rPr>
        <w:t xml:space="preserve">, the synchronization stage outputs are labeled </w:t>
      </w:r>
      <w:proofErr w:type="spellStart"/>
      <w:r w:rsidRPr="554A99FB">
        <w:rPr>
          <w:rFonts w:eastAsiaTheme="minorEastAsia"/>
          <w:i/>
          <w:iCs/>
        </w:rPr>
        <w:t>CHx</w:t>
      </w:r>
      <w:r w:rsidRPr="554A99FB">
        <w:rPr>
          <w:rFonts w:eastAsiaTheme="minorEastAsia"/>
          <w:i/>
          <w:iCs/>
          <w:vertAlign w:val="subscript"/>
        </w:rPr>
        <w:t>FIFO</w:t>
      </w:r>
      <w:proofErr w:type="spellEnd"/>
      <w:r w:rsidRPr="554A99FB">
        <w:rPr>
          <w:rFonts w:eastAsiaTheme="minorEastAsia"/>
          <w:vertAlign w:val="subscript"/>
        </w:rPr>
        <w:t xml:space="preserve"> </w:t>
      </w:r>
      <w:r w:rsidRPr="554A99FB">
        <w:rPr>
          <w:rFonts w:eastAsiaTheme="minorEastAsia"/>
        </w:rPr>
        <w:t xml:space="preserve">while </w:t>
      </w:r>
      <w:proofErr w:type="spellStart"/>
      <w:r w:rsidRPr="554A99FB">
        <w:rPr>
          <w:rFonts w:eastAsiaTheme="minorEastAsia"/>
          <w:i/>
          <w:iCs/>
        </w:rPr>
        <w:t>CoefxMult</w:t>
      </w:r>
      <w:r w:rsidRPr="554A99FB">
        <w:rPr>
          <w:rFonts w:eastAsiaTheme="minorEastAsia"/>
          <w:i/>
          <w:iCs/>
          <w:vertAlign w:val="subscript"/>
        </w:rPr>
        <w:t>LG</w:t>
      </w:r>
      <w:proofErr w:type="spellEnd"/>
      <w:r w:rsidRPr="554A99FB">
        <w:rPr>
          <w:rFonts w:eastAsiaTheme="minorEastAsia"/>
          <w:i/>
          <w:iCs/>
          <w:vertAlign w:val="subscript"/>
        </w:rPr>
        <w:t>/HG</w:t>
      </w:r>
      <w:r w:rsidRPr="554A99FB">
        <w:rPr>
          <w:rFonts w:eastAsiaTheme="minorEastAsia"/>
          <w:vertAlign w:val="subscript"/>
        </w:rPr>
        <w:t xml:space="preserve"> </w:t>
      </w:r>
      <w:r w:rsidRPr="554A99FB">
        <w:rPr>
          <w:rFonts w:eastAsiaTheme="minorEastAsia"/>
        </w:rPr>
        <w:t xml:space="preserve">and </w:t>
      </w:r>
      <w:proofErr w:type="spellStart"/>
      <w:r w:rsidRPr="554A99FB">
        <w:rPr>
          <w:rFonts w:eastAsiaTheme="minorEastAsia"/>
          <w:i/>
          <w:iCs/>
        </w:rPr>
        <w:t>CoefxAdd</w:t>
      </w:r>
      <w:r w:rsidRPr="554A99FB">
        <w:rPr>
          <w:rFonts w:eastAsiaTheme="minorEastAsia"/>
          <w:i/>
          <w:iCs/>
          <w:vertAlign w:val="subscript"/>
        </w:rPr>
        <w:t>LG</w:t>
      </w:r>
      <w:proofErr w:type="spellEnd"/>
      <w:r w:rsidRPr="554A99FB">
        <w:rPr>
          <w:rFonts w:eastAsiaTheme="minorEastAsia"/>
          <w:i/>
          <w:iCs/>
          <w:vertAlign w:val="subscript"/>
        </w:rPr>
        <w:t>/HG</w:t>
      </w:r>
      <w:r w:rsidRPr="554A99FB">
        <w:rPr>
          <w:rFonts w:eastAsiaTheme="minorEastAsia"/>
          <w:vertAlign w:val="subscript"/>
        </w:rPr>
        <w:t xml:space="preserve"> </w:t>
      </w:r>
      <w:r w:rsidRPr="554A99FB">
        <w:rPr>
          <w:rFonts w:eastAsiaTheme="minorEastAsia"/>
        </w:rPr>
        <w:t xml:space="preserve">represent the gain and offset calibration coefficients. 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ADC 1410 Low Level controller</w:t>
      </w:r>
      <w:r w:rsidRPr="554A99FB">
        <w:rPr>
          <w:rFonts w:eastAsiaTheme="minorEastAsia"/>
        </w:rPr>
        <w:t xml:space="preserve"> is used in a processor system (the external calibration interface is enabled) or they can be passed as IP core parameters otherwise. </w:t>
      </w:r>
      <w:bookmarkStart w:id="6" w:name="_Hlk30001109"/>
      <w:r w:rsidRPr="001E64AC">
        <w:rPr>
          <w:rFonts w:eastAsiaTheme="minorEastAsia"/>
        </w:rPr>
        <w:t xml:space="preserve">The user </w:t>
      </w:r>
      <w:r w:rsidR="001E64AC" w:rsidRPr="001E64AC">
        <w:rPr>
          <w:rFonts w:eastAsiaTheme="minorEastAsia"/>
        </w:rPr>
        <w:t xml:space="preserve">can obtain the calibration coefficients by booting the </w:t>
      </w:r>
      <w:proofErr w:type="spellStart"/>
      <w:r w:rsidR="001E64AC" w:rsidRPr="001E64AC">
        <w:rPr>
          <w:rFonts w:eastAsiaTheme="minorEastAsia"/>
        </w:rPr>
        <w:t>Eclypse</w:t>
      </w:r>
      <w:proofErr w:type="spellEnd"/>
      <w:r w:rsidR="001E64AC" w:rsidRPr="001E64AC">
        <w:rPr>
          <w:rFonts w:eastAsiaTheme="minorEastAsia"/>
        </w:rPr>
        <w:t xml:space="preserve"> board with the Linux image provided at </w:t>
      </w:r>
      <w:hyperlink r:id="rId13"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w:t>
      </w:r>
      <w:proofErr w:type="spellStart"/>
      <w:r w:rsidR="001E64AC" w:rsidRPr="001E64AC">
        <w:rPr>
          <w:rFonts w:ascii="Segoe UI" w:hAnsi="Segoe UI" w:cs="Segoe UI"/>
          <w:sz w:val="21"/>
          <w:szCs w:val="21"/>
        </w:rPr>
        <w:t>decutil</w:t>
      </w:r>
      <w:proofErr w:type="spellEnd"/>
      <w:r w:rsidR="001E64AC" w:rsidRPr="001E64AC">
        <w:rPr>
          <w:rFonts w:ascii="Segoe UI" w:hAnsi="Segoe UI" w:cs="Segoe UI"/>
          <w:sz w:val="21"/>
          <w:szCs w:val="21"/>
        </w:rPr>
        <w:t xml:space="preserve"> </w:t>
      </w:r>
      <w:proofErr w:type="spellStart"/>
      <w:r w:rsidR="001E64AC" w:rsidRPr="001E64AC">
        <w:rPr>
          <w:rFonts w:ascii="Segoe UI" w:hAnsi="Segoe UI" w:cs="Segoe UI"/>
          <w:sz w:val="21"/>
          <w:szCs w:val="21"/>
        </w:rPr>
        <w:t>enum</w:t>
      </w:r>
      <w:proofErr w:type="spellEnd"/>
      <w:r w:rsidR="001E64AC" w:rsidRPr="001E64AC">
        <w:rPr>
          <w:rFonts w:ascii="Segoe UI" w:hAnsi="Segoe UI" w:cs="Segoe UI"/>
          <w:sz w:val="21"/>
          <w:szCs w:val="21"/>
        </w:rPr>
        <w:t>" command in the command line</w:t>
      </w:r>
      <w:r w:rsidR="001E64AC">
        <w:rPr>
          <w:rFonts w:ascii="Segoe UI" w:hAnsi="Segoe UI" w:cs="Segoe UI"/>
          <w:sz w:val="21"/>
          <w:szCs w:val="21"/>
        </w:rPr>
        <w:t xml:space="preserve">. The </w:t>
      </w:r>
      <w:proofErr w:type="spellStart"/>
      <w:r w:rsidR="001E64AC">
        <w:rPr>
          <w:rFonts w:ascii="Segoe UI" w:hAnsi="Segoe UI" w:cs="Segoe UI"/>
          <w:sz w:val="21"/>
          <w:szCs w:val="21"/>
        </w:rPr>
        <w:t>Zmod</w:t>
      </w:r>
      <w:proofErr w:type="spellEnd"/>
      <w:r w:rsidR="001E64AC">
        <w:rPr>
          <w:rFonts w:ascii="Segoe UI" w:hAnsi="Segoe UI" w:cs="Segoe UI"/>
          <w:sz w:val="21"/>
          <w:szCs w:val="21"/>
        </w:rPr>
        <w:t xml:space="preserve"> ADC 1410 has to be plugged in one of the </w:t>
      </w:r>
      <w:proofErr w:type="spellStart"/>
      <w:r w:rsidR="001E64AC">
        <w:rPr>
          <w:rFonts w:ascii="Segoe UI" w:hAnsi="Segoe UI" w:cs="Segoe UI"/>
          <w:sz w:val="21"/>
          <w:szCs w:val="21"/>
        </w:rPr>
        <w:t>Eclypse’s</w:t>
      </w:r>
      <w:proofErr w:type="spellEnd"/>
      <w:r w:rsidR="001E64AC">
        <w:rPr>
          <w:rFonts w:ascii="Segoe UI" w:hAnsi="Segoe UI" w:cs="Segoe UI"/>
          <w:sz w:val="21"/>
          <w:szCs w:val="21"/>
        </w:rPr>
        <w:t xml:space="preserve"> board SYZYGY ports.</w:t>
      </w:r>
      <w:bookmarkEnd w:id="6"/>
    </w:p>
    <w:p w14:paraId="3B1D84A0" w14:textId="77777777" w:rsidR="00BF58DB" w:rsidRDefault="00BF58DB" w:rsidP="00BF58DB">
      <w:pPr>
        <w:pStyle w:val="Heading2"/>
      </w:pPr>
      <w:r>
        <w:tab/>
        <w:t>AC DC Coupling and Gain Select Relay Control</w:t>
      </w:r>
    </w:p>
    <w:p w14:paraId="1494F860" w14:textId="0A5CF132" w:rsidR="00BF58DB" w:rsidRDefault="00BF58DB" w:rsidP="00DD6924">
      <w:pPr>
        <w:rPr>
          <w:rFonts w:eastAsiaTheme="minorEastAsia"/>
        </w:rPr>
      </w:pPr>
      <w:r>
        <w:rPr>
          <w:rFonts w:eastAsiaTheme="minorEastAsia"/>
        </w:rPr>
        <w:t xml:space="preserve">The 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the </w:t>
      </w:r>
      <w:proofErr w:type="spellStart"/>
      <w:r>
        <w:rPr>
          <w:rFonts w:eastAsiaTheme="minorEastAsia"/>
        </w:rPr>
        <w:t>Zmod</w:t>
      </w:r>
      <w:proofErr w:type="spellEnd"/>
      <w:r>
        <w:rPr>
          <w:rFonts w:eastAsiaTheme="minorEastAsia"/>
        </w:rPr>
        <w:t xml:space="preserve"> ADC 1410 coupling and gain options statically or dynamically. For static configuration, the </w:t>
      </w:r>
      <w:proofErr w:type="spellStart"/>
      <w:r>
        <w:rPr>
          <w:rFonts w:eastAsiaTheme="minorEastAsia"/>
        </w:rPr>
        <w:t>ExtRelayConfigEn</w:t>
      </w:r>
      <w:proofErr w:type="spellEnd"/>
      <w:r>
        <w:rPr>
          <w:rFonts w:eastAsiaTheme="minorEastAsia"/>
        </w:rPr>
        <w:t xml:space="preserve"> needs to be set as “false” and the relay configuration parameters (See </w:t>
      </w:r>
      <w:hyperlink w:anchor="_Port_description" w:history="1">
        <w:r w:rsidRPr="001236AA">
          <w:rPr>
            <w:rStyle w:val="Hyperlink"/>
            <w:rFonts w:eastAsiaTheme="minorEastAsia"/>
          </w:rPr>
          <w:t xml:space="preserve">Table </w:t>
        </w:r>
        <w:r w:rsidR="00B55EB4" w:rsidRPr="001236AA">
          <w:rPr>
            <w:rStyle w:val="Hyperlink"/>
            <w:rFonts w:eastAsiaTheme="minorEastAsia"/>
          </w:rPr>
          <w:t>2</w:t>
        </w:r>
      </w:hyperlink>
      <w:r>
        <w:rPr>
          <w:rFonts w:eastAsiaTheme="minorEastAsia"/>
        </w:rPr>
        <w:t>) need to be configured in the IP core GUI. For dynamic relay control</w:t>
      </w:r>
      <w:r w:rsidR="00C62C8D">
        <w:rPr>
          <w:rFonts w:eastAsiaTheme="minorEastAsia"/>
        </w:rPr>
        <w:t>,</w:t>
      </w:r>
      <w:r>
        <w:rPr>
          <w:rFonts w:eastAsiaTheme="minorEastAsia"/>
        </w:rPr>
        <w:t xml:space="preserve"> the </w:t>
      </w:r>
      <w:proofErr w:type="spellStart"/>
      <w:r>
        <w:rPr>
          <w:rFonts w:eastAsiaTheme="minorEastAsia"/>
        </w:rPr>
        <w:t>ExtRelayConfigEn</w:t>
      </w:r>
      <w:proofErr w:type="spellEnd"/>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 DC coupling relays or the gain relays in response to user request.</w:t>
      </w:r>
    </w:p>
    <w:p w14:paraId="790AE77A" w14:textId="77777777" w:rsidR="00BF58DB" w:rsidRDefault="00BF58DB" w:rsidP="00BF58DB">
      <w:pPr>
        <w:pStyle w:val="Heading2"/>
      </w:pPr>
      <w:r>
        <w:lastRenderedPageBreak/>
        <w:tab/>
        <w:t>Configuration State Machine</w:t>
      </w:r>
    </w:p>
    <w:p w14:paraId="6BA75534" w14:textId="77777777" w:rsidR="00BF58DB" w:rsidRDefault="00BF58DB" w:rsidP="00DD6924">
      <w:r>
        <w:t>The configuration state machine first</w:t>
      </w:r>
      <w:r w:rsidR="00C62C8D">
        <w:t xml:space="preserve"> configures the AC DC coupling and gain select relays according to the values specified in the relay configuration parameters or on the external relay configuration ports as explained in Section 4.4. The next step is to send a predefined list of SPI commands to the </w:t>
      </w:r>
      <w:proofErr w:type="spellStart"/>
      <w:r w:rsidR="00C62C8D">
        <w:t>Zmods’s</w:t>
      </w:r>
      <w:proofErr w:type="spellEnd"/>
      <w:r w:rsidR="00C62C8D">
        <w:t xml:space="preserve"> </w:t>
      </w:r>
      <w:r w:rsidR="004149CE">
        <w:t>ADC</w:t>
      </w:r>
      <w:r w:rsidR="00C62C8D">
        <w:t xml:space="preserve">, performing the ADC initialization. </w:t>
      </w:r>
      <w:r w:rsidR="004149CE">
        <w:t>Once the initialization is complete,</w:t>
      </w:r>
      <w:r w:rsidR="00AD4835">
        <w:t xml:space="preserve"> the state machine enters the </w:t>
      </w:r>
      <w:r w:rsidR="004149CE">
        <w:t>idle</w:t>
      </w:r>
      <w:r w:rsidR="00AD4835">
        <w:t xml:space="preserve"> state</w:t>
      </w:r>
      <w:r w:rsidR="004149CE">
        <w:t xml:space="preserve"> </w:t>
      </w:r>
      <w:r w:rsidR="00AD4835">
        <w:t>where it monitors if there is any valid data on the upper level SPI command interface or any changes on the external relay configuration ports. After reconfiguring the relays or after executing the requested SPI transfers the state machine passes the received SPI data (for read commands) and returns to the idle state. The initial configuration command sequence is listed below</w:t>
      </w:r>
      <w:r w:rsidR="004149CE">
        <w:t>. After configuring each register, the register data is read back and checked against the expected value in order to determine any SPI transaction error.</w:t>
      </w:r>
    </w:p>
    <w:p w14:paraId="0BDE3674" w14:textId="77777777" w:rsidR="00AD4835" w:rsidRDefault="00AD4835" w:rsidP="00AD4835">
      <w:pPr>
        <w:pStyle w:val="ListParagraph"/>
        <w:numPr>
          <w:ilvl w:val="0"/>
          <w:numId w:val="19"/>
        </w:numPr>
        <w:spacing w:after="160" w:line="259" w:lineRule="auto"/>
      </w:pPr>
      <w:r w:rsidRPr="001512EF">
        <w:rPr>
          <w:b/>
        </w:rPr>
        <w:t>SPI Port config register</w:t>
      </w:r>
      <w:r>
        <w:t>: Soft Reset (Address: 00h; Data: 3C)</w:t>
      </w:r>
    </w:p>
    <w:p w14:paraId="21DC56C0" w14:textId="77777777" w:rsidR="00AD4835" w:rsidRDefault="00AD4835" w:rsidP="00AD4835">
      <w:pPr>
        <w:pStyle w:val="ListParagraph"/>
        <w:numPr>
          <w:ilvl w:val="0"/>
          <w:numId w:val="19"/>
        </w:numPr>
        <w:spacing w:after="160" w:line="259" w:lineRule="auto"/>
      </w:pPr>
      <w:r w:rsidRPr="001512EF">
        <w:rPr>
          <w:b/>
        </w:rPr>
        <w:t>Chip ID Register</w:t>
      </w:r>
      <w:r>
        <w:t>: Check ID (Read, Address: 01h; Data: -)</w:t>
      </w:r>
    </w:p>
    <w:p w14:paraId="6F7D127A" w14:textId="77777777" w:rsidR="00AD4835" w:rsidRDefault="00AD4835" w:rsidP="00AD4835">
      <w:pPr>
        <w:pStyle w:val="ListParagraph"/>
        <w:numPr>
          <w:ilvl w:val="0"/>
          <w:numId w:val="19"/>
        </w:numPr>
        <w:spacing w:after="160" w:line="259" w:lineRule="auto"/>
      </w:pPr>
      <w:r w:rsidRPr="001512EF">
        <w:rPr>
          <w:b/>
        </w:rPr>
        <w:t>Device Index Register</w:t>
      </w:r>
      <w:r>
        <w:t>: Select CHA &amp; CHB (Address: 05h; Data: 03h)</w:t>
      </w:r>
    </w:p>
    <w:p w14:paraId="4DFFC8AC" w14:textId="77777777" w:rsidR="00AD4835" w:rsidRDefault="00AD4835" w:rsidP="00AD4835">
      <w:pPr>
        <w:pStyle w:val="ListParagraph"/>
        <w:numPr>
          <w:ilvl w:val="0"/>
          <w:numId w:val="19"/>
        </w:numPr>
        <w:spacing w:after="160" w:line="259" w:lineRule="auto"/>
      </w:pPr>
      <w:r w:rsidRPr="001512EF">
        <w:rPr>
          <w:b/>
        </w:rPr>
        <w:t>Power modes Register</w:t>
      </w:r>
      <w:r>
        <w:t xml:space="preserve">: digital reset (Address: 08h; Data: 03h) </w:t>
      </w:r>
    </w:p>
    <w:p w14:paraId="43714007" w14:textId="77777777" w:rsidR="00AD4835" w:rsidRDefault="00AD4835" w:rsidP="00AD4835">
      <w:pPr>
        <w:pStyle w:val="ListParagraph"/>
        <w:numPr>
          <w:ilvl w:val="0"/>
          <w:numId w:val="19"/>
        </w:numPr>
        <w:spacing w:after="160" w:line="259" w:lineRule="auto"/>
      </w:pPr>
      <w:r w:rsidRPr="001512EF">
        <w:rPr>
          <w:b/>
        </w:rPr>
        <w:t>Device Index Register</w:t>
      </w:r>
      <w:r>
        <w:t>: Select CHA (Address: 05h; Data: 01h)</w:t>
      </w:r>
    </w:p>
    <w:p w14:paraId="72240CA5" w14:textId="77777777" w:rsidR="00AD4835" w:rsidRDefault="00AD4835" w:rsidP="00AD4835">
      <w:pPr>
        <w:pStyle w:val="ListParagraph"/>
        <w:numPr>
          <w:ilvl w:val="0"/>
          <w:numId w:val="19"/>
        </w:numPr>
        <w:spacing w:after="160" w:line="259" w:lineRule="auto"/>
      </w:pPr>
      <w:r w:rsidRPr="001512EF">
        <w:rPr>
          <w:b/>
        </w:rPr>
        <w:t>Output mode register</w:t>
      </w:r>
      <w:r>
        <w:t>: Output port logic type -&gt; CMOS 1.8V, Output interleave enable, disable port (port A), Output invert disable, Gray code (Address: 14h; Data: 32h)</w:t>
      </w:r>
    </w:p>
    <w:p w14:paraId="2E1CF710" w14:textId="77777777" w:rsidR="00AD4835" w:rsidRDefault="00AD4835" w:rsidP="00AD4835">
      <w:pPr>
        <w:pStyle w:val="ListParagraph"/>
        <w:numPr>
          <w:ilvl w:val="0"/>
          <w:numId w:val="19"/>
        </w:numPr>
        <w:spacing w:after="160" w:line="259" w:lineRule="auto"/>
      </w:pPr>
      <w:r w:rsidRPr="00F76A2F">
        <w:rPr>
          <w:b/>
        </w:rPr>
        <w:t>Device Index Register</w:t>
      </w:r>
      <w:r>
        <w:t>: Select CHB (Address: 05h; Data: 02h)</w:t>
      </w:r>
    </w:p>
    <w:p w14:paraId="0A4401EA" w14:textId="77777777" w:rsidR="00AD4835" w:rsidRDefault="00AD4835" w:rsidP="00AD4835">
      <w:pPr>
        <w:pStyle w:val="ListParagraph"/>
        <w:numPr>
          <w:ilvl w:val="0"/>
          <w:numId w:val="19"/>
        </w:numPr>
        <w:spacing w:after="160" w:line="259" w:lineRule="auto"/>
      </w:pPr>
      <w:r w:rsidRPr="00F76A2F">
        <w:rPr>
          <w:b/>
        </w:rPr>
        <w:t>Output mode register</w:t>
      </w:r>
      <w:r>
        <w:t>: Output port logic type -&gt; CMOS 1.8V, Output interleave enable, Enable port (port B), Output invert disable, Gray code (Address: 14h; Data: 22h)</w:t>
      </w:r>
    </w:p>
    <w:p w14:paraId="7B4CC9A1" w14:textId="77777777" w:rsidR="00AD4835" w:rsidRDefault="00AD4835" w:rsidP="00AD4835">
      <w:pPr>
        <w:pStyle w:val="ListParagraph"/>
        <w:numPr>
          <w:ilvl w:val="0"/>
          <w:numId w:val="19"/>
        </w:numPr>
        <w:spacing w:after="160" w:line="259" w:lineRule="auto"/>
      </w:pPr>
      <w:r w:rsidRPr="00F76A2F">
        <w:rPr>
          <w:b/>
        </w:rPr>
        <w:t>Device Index Register</w:t>
      </w:r>
      <w:r>
        <w:t>: Select None (Address: 05h; Data: 00h)</w:t>
      </w:r>
    </w:p>
    <w:p w14:paraId="222F8913" w14:textId="77777777" w:rsidR="00AD4835" w:rsidRDefault="00AD4835" w:rsidP="00AD4835">
      <w:pPr>
        <w:pStyle w:val="ListParagraph"/>
        <w:numPr>
          <w:ilvl w:val="0"/>
          <w:numId w:val="19"/>
        </w:numPr>
        <w:spacing w:after="160" w:line="259" w:lineRule="auto"/>
      </w:pPr>
      <w:r w:rsidRPr="00F76A2F">
        <w:rPr>
          <w:b/>
        </w:rPr>
        <w:t>Clock Divide register</w:t>
      </w:r>
      <w:r>
        <w:t xml:space="preserve">: Divide by 4 (Address: 0Bh; Data: 03h) </w:t>
      </w:r>
    </w:p>
    <w:p w14:paraId="6421A978" w14:textId="77777777" w:rsidR="00AD4835" w:rsidRPr="008C0913" w:rsidRDefault="00AD4835" w:rsidP="00AD4835">
      <w:pPr>
        <w:pStyle w:val="ListParagraph"/>
        <w:numPr>
          <w:ilvl w:val="0"/>
          <w:numId w:val="19"/>
        </w:numPr>
        <w:spacing w:after="160" w:line="259" w:lineRule="auto"/>
        <w:rPr>
          <w:color w:val="0070C0"/>
        </w:rPr>
      </w:pPr>
      <w:r w:rsidRPr="00F76A2F">
        <w:rPr>
          <w:b/>
        </w:rPr>
        <w:t>Clock Phase Control register</w:t>
      </w:r>
      <w:r>
        <w:t xml:space="preserve">: Invert DCO (Address: 16h; Data: 80h) </w:t>
      </w:r>
    </w:p>
    <w:p w14:paraId="322E455A" w14:textId="77777777" w:rsidR="00AD4835" w:rsidRPr="00504300" w:rsidRDefault="00AD4835" w:rsidP="00AD4835">
      <w:pPr>
        <w:pStyle w:val="ListParagraph"/>
        <w:numPr>
          <w:ilvl w:val="0"/>
          <w:numId w:val="19"/>
        </w:numPr>
        <w:spacing w:after="160" w:line="259" w:lineRule="auto"/>
      </w:pPr>
      <w:r w:rsidRPr="00F76A2F">
        <w:rPr>
          <w:b/>
        </w:rPr>
        <w:t>Overrange Control register</w:t>
      </w:r>
      <w:r>
        <w:t>: disable overage output (Address: 2Ah; Data: 00h)</w:t>
      </w:r>
    </w:p>
    <w:p w14:paraId="2E95BDCF" w14:textId="77777777"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p>
    <w:p w14:paraId="66EE6B10" w14:textId="77777777" w:rsidR="00AD4835" w:rsidRDefault="00AD4835" w:rsidP="00AD4835">
      <w:pPr>
        <w:pStyle w:val="ListParagraph"/>
        <w:numPr>
          <w:ilvl w:val="0"/>
          <w:numId w:val="19"/>
        </w:numPr>
        <w:spacing w:after="160" w:line="259" w:lineRule="auto"/>
      </w:pPr>
      <w:r w:rsidRPr="00F76A2F">
        <w:rPr>
          <w:b/>
        </w:rPr>
        <w:t>Output delay register</w:t>
      </w:r>
      <w:r>
        <w:t xml:space="preserve">: </w:t>
      </w:r>
      <w:r w:rsidR="004651B7">
        <w:t xml:space="preserve">0.56ns delay added to DCO </w:t>
      </w:r>
      <w:r>
        <w:t xml:space="preserve">(Address: 17h; Data: </w:t>
      </w:r>
      <w:r w:rsidR="004651B7">
        <w:t>8</w:t>
      </w:r>
      <w:r>
        <w:t xml:space="preserve">0h); </w:t>
      </w:r>
    </w:p>
    <w:p w14:paraId="2355F3B9" w14:textId="77777777"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p>
    <w:p w14:paraId="06BEF212" w14:textId="77777777" w:rsidR="00AD4835" w:rsidRDefault="00AD4835" w:rsidP="00AD4835">
      <w:pPr>
        <w:pStyle w:val="ListParagraph"/>
        <w:numPr>
          <w:ilvl w:val="0"/>
          <w:numId w:val="19"/>
        </w:numPr>
        <w:spacing w:after="160" w:line="259" w:lineRule="auto"/>
      </w:pPr>
      <w:r w:rsidRPr="00813D23">
        <w:rPr>
          <w:b/>
        </w:rPr>
        <w:t>Device Index Register:</w:t>
      </w:r>
      <w:r>
        <w:t xml:space="preserve"> Select CHA &amp; CHB (Address: 05h; Data: 03h)</w:t>
      </w:r>
    </w:p>
    <w:p w14:paraId="0CF41554" w14:textId="77777777"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p>
    <w:p w14:paraId="4FD7715A" w14:textId="77777777" w:rsidR="00AD4835" w:rsidRDefault="00AD4835" w:rsidP="00AD4835">
      <w:pPr>
        <w:pStyle w:val="ListParagraph"/>
        <w:numPr>
          <w:ilvl w:val="0"/>
          <w:numId w:val="19"/>
        </w:numPr>
        <w:spacing w:after="160" w:line="259" w:lineRule="auto"/>
      </w:pPr>
      <w:r w:rsidRPr="00F76A2F">
        <w:rPr>
          <w:b/>
        </w:rPr>
        <w:t>Device Index Register</w:t>
      </w:r>
      <w:r>
        <w:t>: Select None (Address: 05h; Data: 00h)</w:t>
      </w:r>
    </w:p>
    <w:p w14:paraId="71F9C9D9" w14:textId="77777777" w:rsidR="00813D23" w:rsidRDefault="00813D23" w:rsidP="00813D23">
      <w:pPr>
        <w:pStyle w:val="Heading2"/>
      </w:pPr>
      <w:r>
        <w:tab/>
        <w:t>SPI Controller</w:t>
      </w:r>
    </w:p>
    <w:p w14:paraId="529421D6" w14:textId="77777777" w:rsidR="00AF1E6B" w:rsidRPr="00AF1E6B" w:rsidRDefault="00AF1E6B" w:rsidP="00AF1E6B">
      <w:r>
        <w:t>The SPI controller is designed to carry out basic register access over the AD9648’s SPI interface. Only single byte data transfers are currently supported. More details about the AD9648’s SPI interface can be found in [</w:t>
      </w:r>
      <w:r w:rsidR="000420A0">
        <w:t>3</w:t>
      </w:r>
      <w:r>
        <w:t>]. The SPI controller’s ports are described below.</w:t>
      </w:r>
    </w:p>
    <w:p w14:paraId="64EFAE45" w14:textId="62D30780" w:rsidR="00221139" w:rsidRPr="00BD6666" w:rsidRDefault="00BD6666" w:rsidP="00BD6666">
      <w:pPr>
        <w:pStyle w:val="NoSpacing"/>
      </w:pPr>
      <w:r w:rsidRPr="7E25E74D">
        <w:rPr>
          <w:i/>
          <w:iCs/>
        </w:rPr>
        <w:t xml:space="preserve"> </w:t>
      </w:r>
      <w:r w:rsidR="00221139" w:rsidRPr="7E25E74D">
        <w:rPr>
          <w:i/>
          <w:iCs/>
        </w:rPr>
        <w:t xml:space="preserve">Table </w:t>
      </w:r>
      <w:r w:rsidR="00221139" w:rsidRPr="05980C1D">
        <w:fldChar w:fldCharType="begin"/>
      </w:r>
      <w:r w:rsidR="00221139" w:rsidRPr="00BD6666">
        <w:rPr>
          <w:i/>
          <w:iCs/>
        </w:rPr>
        <w:instrText xml:space="preserve"> SEQ Table \* ARABIC </w:instrText>
      </w:r>
      <w:r w:rsidR="00221139" w:rsidRPr="05980C1D">
        <w:rPr>
          <w:i/>
          <w:iCs/>
        </w:rPr>
        <w:fldChar w:fldCharType="separate"/>
      </w:r>
      <w:r w:rsidR="00300E4D">
        <w:rPr>
          <w:i/>
          <w:iCs/>
          <w:noProof/>
        </w:rPr>
        <w:t>1</w:t>
      </w:r>
      <w:r w:rsidR="00221139" w:rsidRPr="05980C1D">
        <w:fldChar w:fldCharType="end"/>
      </w:r>
      <w:r w:rsidR="00221139" w:rsidRPr="7E25E74D">
        <w:rPr>
          <w:i/>
          <w:iCs/>
        </w:rPr>
        <w:t>.</w:t>
      </w:r>
      <w:r w:rsidR="00221139" w:rsidRPr="00BD6666">
        <w:t xml:space="preserve"> SPI controller port description</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B055E0" w14:paraId="7F28F26C" w14:textId="77777777" w:rsidTr="00B055E0">
        <w:trPr>
          <w:cnfStyle w:val="100000000000" w:firstRow="1" w:lastRow="0" w:firstColumn="0" w:lastColumn="0" w:oddVBand="0" w:evenVBand="0" w:oddHBand="0" w:evenHBand="0" w:firstRowFirstColumn="0" w:firstRowLastColumn="0" w:lastRowFirstColumn="0" w:lastRowLastColumn="0"/>
          <w:cantSplit/>
        </w:trPr>
        <w:tc>
          <w:tcPr>
            <w:tcW w:w="2731" w:type="dxa"/>
          </w:tcPr>
          <w:p w14:paraId="1D6F5B88" w14:textId="77777777" w:rsidR="00B055E0" w:rsidRPr="00F15832" w:rsidRDefault="00B055E0" w:rsidP="00B055E0">
            <w:pPr>
              <w:keepNext/>
              <w:jc w:val="center"/>
              <w:rPr>
                <w:b w:val="0"/>
              </w:rPr>
            </w:pPr>
            <w:r w:rsidRPr="00F15832">
              <w:rPr>
                <w:b w:val="0"/>
              </w:rPr>
              <w:t>Signal Name</w:t>
            </w:r>
          </w:p>
        </w:tc>
        <w:tc>
          <w:tcPr>
            <w:tcW w:w="1109" w:type="dxa"/>
          </w:tcPr>
          <w:p w14:paraId="17142C58" w14:textId="77777777" w:rsidR="00B055E0" w:rsidRPr="00F15832" w:rsidRDefault="00B055E0" w:rsidP="00B055E0">
            <w:pPr>
              <w:keepNext/>
              <w:jc w:val="center"/>
              <w:rPr>
                <w:b w:val="0"/>
              </w:rPr>
            </w:pPr>
            <w:r w:rsidRPr="00F15832">
              <w:rPr>
                <w:b w:val="0"/>
              </w:rPr>
              <w:t>Interface</w:t>
            </w:r>
          </w:p>
        </w:tc>
        <w:tc>
          <w:tcPr>
            <w:tcW w:w="1522" w:type="dxa"/>
          </w:tcPr>
          <w:p w14:paraId="4A8A9DFF" w14:textId="77777777" w:rsidR="00B055E0" w:rsidRPr="00F15832" w:rsidRDefault="00B055E0" w:rsidP="00B055E0">
            <w:pPr>
              <w:keepNext/>
              <w:jc w:val="center"/>
              <w:rPr>
                <w:b w:val="0"/>
              </w:rPr>
            </w:pPr>
            <w:r w:rsidRPr="00F15832">
              <w:rPr>
                <w:b w:val="0"/>
              </w:rPr>
              <w:t>Signal Type</w:t>
            </w:r>
          </w:p>
        </w:tc>
        <w:tc>
          <w:tcPr>
            <w:tcW w:w="971" w:type="dxa"/>
          </w:tcPr>
          <w:p w14:paraId="19F44143" w14:textId="77777777" w:rsidR="00B055E0" w:rsidRPr="00F15832" w:rsidRDefault="00B055E0" w:rsidP="00B055E0">
            <w:pPr>
              <w:keepNext/>
              <w:jc w:val="center"/>
              <w:rPr>
                <w:b w:val="0"/>
              </w:rPr>
            </w:pPr>
            <w:r w:rsidRPr="00F15832">
              <w:rPr>
                <w:b w:val="0"/>
              </w:rPr>
              <w:t>Init Stat</w:t>
            </w:r>
            <w:r>
              <w:rPr>
                <w:b w:val="0"/>
              </w:rPr>
              <w:t>e</w:t>
            </w:r>
          </w:p>
        </w:tc>
        <w:tc>
          <w:tcPr>
            <w:tcW w:w="3248" w:type="dxa"/>
          </w:tcPr>
          <w:p w14:paraId="31FF54C8" w14:textId="77777777" w:rsidR="00B055E0" w:rsidRPr="00F15832" w:rsidRDefault="00B055E0" w:rsidP="00B055E0">
            <w:pPr>
              <w:keepNext/>
              <w:jc w:val="center"/>
              <w:rPr>
                <w:b w:val="0"/>
              </w:rPr>
            </w:pPr>
            <w:r w:rsidRPr="00F15832">
              <w:rPr>
                <w:b w:val="0"/>
              </w:rPr>
              <w:t>Description</w:t>
            </w:r>
          </w:p>
        </w:tc>
      </w:tr>
      <w:tr w:rsidR="00B055E0" w14:paraId="68463747"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9FA2BD" w14:textId="77777777" w:rsidR="00B055E0" w:rsidRDefault="00B055E0" w:rsidP="00B055E0">
            <w:proofErr w:type="spellStart"/>
            <w:r>
              <w:t>SysClk</w:t>
            </w:r>
            <w:proofErr w:type="spellEnd"/>
          </w:p>
        </w:tc>
        <w:tc>
          <w:tcPr>
            <w:tcW w:w="1109" w:type="dxa"/>
          </w:tcPr>
          <w:p w14:paraId="33E67AC6" w14:textId="77777777" w:rsidR="00B055E0" w:rsidRDefault="00B055E0" w:rsidP="00B055E0">
            <w:pPr>
              <w:jc w:val="center"/>
            </w:pPr>
            <w:r>
              <w:t>-</w:t>
            </w:r>
          </w:p>
        </w:tc>
        <w:tc>
          <w:tcPr>
            <w:tcW w:w="1522" w:type="dxa"/>
          </w:tcPr>
          <w:p w14:paraId="2906B3E5" w14:textId="77777777" w:rsidR="00B055E0" w:rsidRDefault="00B055E0" w:rsidP="00B055E0">
            <w:pPr>
              <w:jc w:val="center"/>
            </w:pPr>
            <w:r>
              <w:t>I</w:t>
            </w:r>
          </w:p>
        </w:tc>
        <w:tc>
          <w:tcPr>
            <w:tcW w:w="971" w:type="dxa"/>
          </w:tcPr>
          <w:p w14:paraId="34824FA9" w14:textId="77777777" w:rsidR="00B055E0" w:rsidRDefault="00B055E0" w:rsidP="00B055E0">
            <w:pPr>
              <w:jc w:val="center"/>
            </w:pPr>
            <w:r>
              <w:t>N/A</w:t>
            </w:r>
          </w:p>
        </w:tc>
        <w:tc>
          <w:tcPr>
            <w:tcW w:w="3248" w:type="dxa"/>
          </w:tcPr>
          <w:p w14:paraId="5908EEAB" w14:textId="77777777" w:rsidR="00B055E0" w:rsidRDefault="00B055E0" w:rsidP="00B055E0">
            <w:r>
              <w:t>100MHz input clock signal.</w:t>
            </w:r>
          </w:p>
        </w:tc>
      </w:tr>
      <w:tr w:rsidR="00B055E0" w14:paraId="585E9D0E"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14B55BF" w14:textId="77777777" w:rsidR="00B055E0" w:rsidRDefault="00B055E0" w:rsidP="00B055E0">
            <w:proofErr w:type="spellStart"/>
            <w:r>
              <w:t>sRst_n</w:t>
            </w:r>
            <w:proofErr w:type="spellEnd"/>
          </w:p>
        </w:tc>
        <w:tc>
          <w:tcPr>
            <w:tcW w:w="1109" w:type="dxa"/>
          </w:tcPr>
          <w:p w14:paraId="1BBD13F9" w14:textId="77777777" w:rsidR="00B055E0" w:rsidRDefault="00B055E0" w:rsidP="00B055E0">
            <w:pPr>
              <w:jc w:val="center"/>
            </w:pPr>
            <w:r>
              <w:t>-</w:t>
            </w:r>
          </w:p>
        </w:tc>
        <w:tc>
          <w:tcPr>
            <w:tcW w:w="1522" w:type="dxa"/>
          </w:tcPr>
          <w:p w14:paraId="56AB6BD4" w14:textId="77777777" w:rsidR="00B055E0" w:rsidRDefault="00B055E0" w:rsidP="00B055E0">
            <w:pPr>
              <w:jc w:val="center"/>
            </w:pPr>
            <w:r>
              <w:t>I</w:t>
            </w:r>
          </w:p>
        </w:tc>
        <w:tc>
          <w:tcPr>
            <w:tcW w:w="971" w:type="dxa"/>
          </w:tcPr>
          <w:p w14:paraId="7546AC13" w14:textId="77777777" w:rsidR="00B055E0" w:rsidRDefault="00B055E0" w:rsidP="00B055E0">
            <w:pPr>
              <w:jc w:val="center"/>
            </w:pPr>
            <w:r>
              <w:t>N/A</w:t>
            </w:r>
          </w:p>
        </w:tc>
        <w:tc>
          <w:tcPr>
            <w:tcW w:w="3248" w:type="dxa"/>
          </w:tcPr>
          <w:p w14:paraId="6E825C54" w14:textId="77777777" w:rsidR="00B055E0" w:rsidRDefault="00B055E0" w:rsidP="00B055E0">
            <w:r>
              <w:t>Synchronous reset of negative polarity.</w:t>
            </w:r>
            <w:r w:rsidR="00106C18">
              <w:t xml:space="preserve"> </w:t>
            </w:r>
          </w:p>
        </w:tc>
      </w:tr>
      <w:tr w:rsidR="00B055E0" w14:paraId="1B6F031C"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9ED9331" w14:textId="77777777" w:rsidR="00B055E0" w:rsidRDefault="00106C18" w:rsidP="00B055E0">
            <w:proofErr w:type="spellStart"/>
            <w:r>
              <w:lastRenderedPageBreak/>
              <w:t>sSPI_Clk</w:t>
            </w:r>
            <w:proofErr w:type="spellEnd"/>
          </w:p>
        </w:tc>
        <w:tc>
          <w:tcPr>
            <w:tcW w:w="1109" w:type="dxa"/>
          </w:tcPr>
          <w:p w14:paraId="631A945D" w14:textId="77777777" w:rsidR="00B055E0" w:rsidRDefault="00AF1E6B" w:rsidP="00B055E0">
            <w:pPr>
              <w:jc w:val="center"/>
            </w:pPr>
            <w:r>
              <w:t>SPI</w:t>
            </w:r>
          </w:p>
        </w:tc>
        <w:tc>
          <w:tcPr>
            <w:tcW w:w="1522" w:type="dxa"/>
          </w:tcPr>
          <w:p w14:paraId="1E84BEA1" w14:textId="77777777" w:rsidR="00B055E0" w:rsidRDefault="00B055E0" w:rsidP="00B055E0">
            <w:pPr>
              <w:jc w:val="center"/>
            </w:pPr>
            <w:r>
              <w:t>O</w:t>
            </w:r>
          </w:p>
        </w:tc>
        <w:tc>
          <w:tcPr>
            <w:tcW w:w="971" w:type="dxa"/>
          </w:tcPr>
          <w:p w14:paraId="7759889B" w14:textId="77777777" w:rsidR="00B055E0" w:rsidRDefault="00B055E0" w:rsidP="00B055E0">
            <w:pPr>
              <w:jc w:val="center"/>
            </w:pPr>
            <w:r>
              <w:t>N/A</w:t>
            </w:r>
          </w:p>
        </w:tc>
        <w:tc>
          <w:tcPr>
            <w:tcW w:w="3248" w:type="dxa"/>
          </w:tcPr>
          <w:p w14:paraId="3E047928" w14:textId="54FE18C2" w:rsidR="00B055E0" w:rsidRDefault="00106C18" w:rsidP="00B055E0">
            <w:r>
              <w:t>Output SPI clock [</w:t>
            </w:r>
            <w:r w:rsidR="000420A0">
              <w:t>3</w:t>
            </w:r>
            <w:r>
              <w:t xml:space="preserve">] divided from </w:t>
            </w:r>
            <w:proofErr w:type="spellStart"/>
            <w:r>
              <w:t>SysClk</w:t>
            </w:r>
            <w:proofErr w:type="spellEnd"/>
            <w:r>
              <w:t>.</w:t>
            </w:r>
            <w:r w:rsidR="00280901">
              <w:t xml:space="preserve"> Should be connected to the corresponding </w:t>
            </w:r>
            <w:r w:rsidR="003F1C43">
              <w:t>top-level</w:t>
            </w:r>
            <w:r w:rsidR="00280901">
              <w:t xml:space="preserve"> SPI port.</w:t>
            </w:r>
          </w:p>
        </w:tc>
      </w:tr>
      <w:tr w:rsidR="00B055E0" w14:paraId="6E79E808"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1418625" w14:textId="77777777" w:rsidR="00B055E0" w:rsidRDefault="00106C18" w:rsidP="00B055E0">
            <w:proofErr w:type="spellStart"/>
            <w:r>
              <w:t>sSDIO</w:t>
            </w:r>
            <w:proofErr w:type="spellEnd"/>
          </w:p>
        </w:tc>
        <w:tc>
          <w:tcPr>
            <w:tcW w:w="1109" w:type="dxa"/>
          </w:tcPr>
          <w:p w14:paraId="4CD94321" w14:textId="77777777" w:rsidR="00B055E0" w:rsidRDefault="00AF1E6B" w:rsidP="00B055E0">
            <w:pPr>
              <w:jc w:val="center"/>
            </w:pPr>
            <w:r>
              <w:t>SPI</w:t>
            </w:r>
          </w:p>
        </w:tc>
        <w:tc>
          <w:tcPr>
            <w:tcW w:w="1522" w:type="dxa"/>
          </w:tcPr>
          <w:p w14:paraId="62A00D60" w14:textId="77777777" w:rsidR="00B055E0" w:rsidRDefault="00106C18" w:rsidP="00B055E0">
            <w:pPr>
              <w:jc w:val="center"/>
            </w:pPr>
            <w:r>
              <w:t>I</w:t>
            </w:r>
            <w:r w:rsidR="00B055E0">
              <w:t>O</w:t>
            </w:r>
          </w:p>
        </w:tc>
        <w:tc>
          <w:tcPr>
            <w:tcW w:w="971" w:type="dxa"/>
          </w:tcPr>
          <w:p w14:paraId="2F5090EE" w14:textId="77777777" w:rsidR="00B055E0" w:rsidRDefault="00B055E0" w:rsidP="00B055E0">
            <w:pPr>
              <w:jc w:val="center"/>
            </w:pPr>
            <w:r>
              <w:t>N/A</w:t>
            </w:r>
          </w:p>
        </w:tc>
        <w:tc>
          <w:tcPr>
            <w:tcW w:w="3248" w:type="dxa"/>
          </w:tcPr>
          <w:p w14:paraId="770A602E" w14:textId="5994394B" w:rsidR="00B055E0" w:rsidRDefault="00106C18" w:rsidP="00B055E0">
            <w:r>
              <w:t>SPI SDIO signal [</w:t>
            </w:r>
            <w:r w:rsidR="000420A0">
              <w:t>3</w:t>
            </w:r>
            <w:r>
              <w:t xml:space="preserve">]. Should be connected to the corresponding </w:t>
            </w:r>
            <w:r w:rsidR="003F1C43">
              <w:t>top-level</w:t>
            </w:r>
            <w:r>
              <w:t xml:space="preserve"> SPI port.</w:t>
            </w:r>
          </w:p>
        </w:tc>
      </w:tr>
      <w:tr w:rsidR="00B055E0" w14:paraId="14E66F6E"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69847EE" w14:textId="77777777" w:rsidR="00B055E0" w:rsidRDefault="00106C18" w:rsidP="00B055E0">
            <w:proofErr w:type="spellStart"/>
            <w:r>
              <w:t>sCS</w:t>
            </w:r>
            <w:proofErr w:type="spellEnd"/>
          </w:p>
        </w:tc>
        <w:tc>
          <w:tcPr>
            <w:tcW w:w="1109" w:type="dxa"/>
          </w:tcPr>
          <w:p w14:paraId="63F4ADC7" w14:textId="77777777" w:rsidR="00B055E0" w:rsidRDefault="00AF1E6B" w:rsidP="00B055E0">
            <w:pPr>
              <w:jc w:val="center"/>
            </w:pPr>
            <w:r>
              <w:t>SPI</w:t>
            </w:r>
          </w:p>
        </w:tc>
        <w:tc>
          <w:tcPr>
            <w:tcW w:w="1522" w:type="dxa"/>
          </w:tcPr>
          <w:p w14:paraId="55266895" w14:textId="77777777" w:rsidR="00B055E0" w:rsidRDefault="00B055E0" w:rsidP="00B055E0">
            <w:pPr>
              <w:jc w:val="center"/>
            </w:pPr>
            <w:r>
              <w:t>I</w:t>
            </w:r>
          </w:p>
        </w:tc>
        <w:tc>
          <w:tcPr>
            <w:tcW w:w="971" w:type="dxa"/>
          </w:tcPr>
          <w:p w14:paraId="0DAEB215" w14:textId="77777777" w:rsidR="00B055E0" w:rsidRDefault="00B055E0" w:rsidP="00B055E0">
            <w:pPr>
              <w:jc w:val="center"/>
            </w:pPr>
            <w:r>
              <w:t>N/A</w:t>
            </w:r>
          </w:p>
        </w:tc>
        <w:tc>
          <w:tcPr>
            <w:tcW w:w="3248" w:type="dxa"/>
          </w:tcPr>
          <w:p w14:paraId="2DBCEEF9" w14:textId="6F5AB4A9" w:rsidR="00B055E0" w:rsidRDefault="00106C18" w:rsidP="00B055E0">
            <w:r>
              <w:t>SPI CS signal [</w:t>
            </w:r>
            <w:r w:rsidR="000420A0">
              <w:t>3</w:t>
            </w:r>
            <w:r>
              <w:t xml:space="preserve">]. Should be connected to the corresponding </w:t>
            </w:r>
            <w:r w:rsidR="003F1C43">
              <w:t>top-level</w:t>
            </w:r>
            <w:r>
              <w:t xml:space="preserve"> SPI port.</w:t>
            </w:r>
          </w:p>
        </w:tc>
      </w:tr>
      <w:tr w:rsidR="00B055E0" w14:paraId="320F2A12"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626F8A" w14:textId="77777777" w:rsidR="00B055E0" w:rsidRDefault="00106C18" w:rsidP="00B055E0">
            <w:proofErr w:type="spellStart"/>
            <w:r>
              <w:t>sRdData</w:t>
            </w:r>
            <w:proofErr w:type="spellEnd"/>
            <w:r w:rsidR="00AF1E6B">
              <w:t>[7:0]</w:t>
            </w:r>
          </w:p>
        </w:tc>
        <w:tc>
          <w:tcPr>
            <w:tcW w:w="1109" w:type="dxa"/>
          </w:tcPr>
          <w:p w14:paraId="0BE14808" w14:textId="77777777" w:rsidR="00B055E0" w:rsidRDefault="00AF1E6B" w:rsidP="00B055E0">
            <w:pPr>
              <w:jc w:val="center"/>
            </w:pPr>
            <w:r>
              <w:t>-</w:t>
            </w:r>
          </w:p>
        </w:tc>
        <w:tc>
          <w:tcPr>
            <w:tcW w:w="1522" w:type="dxa"/>
          </w:tcPr>
          <w:p w14:paraId="4A3A7040" w14:textId="77777777" w:rsidR="00B055E0" w:rsidRDefault="00AF1E6B" w:rsidP="00B055E0">
            <w:pPr>
              <w:jc w:val="center"/>
            </w:pPr>
            <w:r>
              <w:t>O</w:t>
            </w:r>
          </w:p>
        </w:tc>
        <w:tc>
          <w:tcPr>
            <w:tcW w:w="971" w:type="dxa"/>
          </w:tcPr>
          <w:p w14:paraId="7B0544C0" w14:textId="77777777" w:rsidR="00B055E0" w:rsidRDefault="00B055E0" w:rsidP="00B055E0">
            <w:pPr>
              <w:jc w:val="center"/>
            </w:pPr>
            <w:r>
              <w:t>N/A</w:t>
            </w:r>
          </w:p>
        </w:tc>
        <w:tc>
          <w:tcPr>
            <w:tcW w:w="3248" w:type="dxa"/>
          </w:tcPr>
          <w:p w14:paraId="4A211523" w14:textId="77777777" w:rsidR="00B055E0" w:rsidRDefault="00AF1E6B" w:rsidP="00B055E0">
            <w:r>
              <w:t>SPI register read received data</w:t>
            </w:r>
          </w:p>
        </w:tc>
      </w:tr>
      <w:tr w:rsidR="00B055E0" w14:paraId="47176ABF"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1160280" w14:textId="77777777" w:rsidR="00B055E0" w:rsidRDefault="00106C18" w:rsidP="00B055E0">
            <w:proofErr w:type="spellStart"/>
            <w:r>
              <w:t>sWrData</w:t>
            </w:r>
            <w:proofErr w:type="spellEnd"/>
          </w:p>
        </w:tc>
        <w:tc>
          <w:tcPr>
            <w:tcW w:w="1109" w:type="dxa"/>
          </w:tcPr>
          <w:p w14:paraId="09FA2A7E" w14:textId="77777777" w:rsidR="00B055E0" w:rsidRDefault="00291571" w:rsidP="00B055E0">
            <w:pPr>
              <w:jc w:val="center"/>
            </w:pPr>
            <w:r>
              <w:t>-</w:t>
            </w:r>
          </w:p>
        </w:tc>
        <w:tc>
          <w:tcPr>
            <w:tcW w:w="1522" w:type="dxa"/>
          </w:tcPr>
          <w:p w14:paraId="50041256" w14:textId="77777777" w:rsidR="00B055E0" w:rsidRDefault="00B055E0" w:rsidP="00B055E0">
            <w:pPr>
              <w:jc w:val="center"/>
            </w:pPr>
            <w:r>
              <w:t>I</w:t>
            </w:r>
          </w:p>
        </w:tc>
        <w:tc>
          <w:tcPr>
            <w:tcW w:w="971" w:type="dxa"/>
          </w:tcPr>
          <w:p w14:paraId="7D318330" w14:textId="77777777" w:rsidR="00B055E0" w:rsidRDefault="00B055E0" w:rsidP="00B055E0">
            <w:pPr>
              <w:jc w:val="center"/>
            </w:pPr>
            <w:r>
              <w:t>N/A</w:t>
            </w:r>
          </w:p>
        </w:tc>
        <w:tc>
          <w:tcPr>
            <w:tcW w:w="3248" w:type="dxa"/>
          </w:tcPr>
          <w:p w14:paraId="60569D9E" w14:textId="77777777" w:rsidR="00B055E0" w:rsidRDefault="00AF1E6B" w:rsidP="00B055E0">
            <w:r>
              <w:t>SPI register write data.</w:t>
            </w:r>
          </w:p>
        </w:tc>
      </w:tr>
      <w:tr w:rsidR="00B055E0" w14:paraId="307D880D"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8642F3" w14:textId="77777777" w:rsidR="00B055E0" w:rsidRDefault="00106C18" w:rsidP="00B055E0">
            <w:proofErr w:type="spellStart"/>
            <w:r>
              <w:t>sAddr</w:t>
            </w:r>
            <w:proofErr w:type="spellEnd"/>
            <w:r w:rsidR="00AF1E6B">
              <w:t>[11:0]</w:t>
            </w:r>
          </w:p>
        </w:tc>
        <w:tc>
          <w:tcPr>
            <w:tcW w:w="1109" w:type="dxa"/>
          </w:tcPr>
          <w:p w14:paraId="237AFA41" w14:textId="77777777" w:rsidR="00B055E0" w:rsidRDefault="00291571" w:rsidP="00B055E0">
            <w:pPr>
              <w:jc w:val="center"/>
            </w:pPr>
            <w:r>
              <w:t>-</w:t>
            </w:r>
          </w:p>
        </w:tc>
        <w:tc>
          <w:tcPr>
            <w:tcW w:w="1522" w:type="dxa"/>
          </w:tcPr>
          <w:p w14:paraId="6D228AFF" w14:textId="77777777" w:rsidR="00B055E0" w:rsidRDefault="00B055E0" w:rsidP="00B055E0">
            <w:pPr>
              <w:jc w:val="center"/>
            </w:pPr>
            <w:r>
              <w:t>I</w:t>
            </w:r>
          </w:p>
        </w:tc>
        <w:tc>
          <w:tcPr>
            <w:tcW w:w="971" w:type="dxa"/>
          </w:tcPr>
          <w:p w14:paraId="13797044" w14:textId="77777777" w:rsidR="00B055E0" w:rsidRDefault="00B055E0" w:rsidP="00B055E0">
            <w:pPr>
              <w:jc w:val="center"/>
            </w:pPr>
            <w:r>
              <w:t>N/A</w:t>
            </w:r>
          </w:p>
        </w:tc>
        <w:tc>
          <w:tcPr>
            <w:tcW w:w="3248" w:type="dxa"/>
          </w:tcPr>
          <w:p w14:paraId="68544ED6" w14:textId="77777777" w:rsidR="00B055E0" w:rsidRDefault="00AF1E6B" w:rsidP="00B055E0">
            <w:r>
              <w:t>SPI instruction phase address</w:t>
            </w:r>
            <w:r w:rsidR="00B055E0">
              <w:t>.</w:t>
            </w:r>
          </w:p>
        </w:tc>
      </w:tr>
      <w:tr w:rsidR="00B055E0" w14:paraId="474D2AFD"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9BBF0DB" w14:textId="77777777" w:rsidR="00B055E0" w:rsidRDefault="00106C18" w:rsidP="00B055E0">
            <w:proofErr w:type="spellStart"/>
            <w:r>
              <w:t>sWidth</w:t>
            </w:r>
            <w:proofErr w:type="spellEnd"/>
            <w:r w:rsidR="00AF1E6B">
              <w:t>[1:0}]</w:t>
            </w:r>
          </w:p>
        </w:tc>
        <w:tc>
          <w:tcPr>
            <w:tcW w:w="1109" w:type="dxa"/>
          </w:tcPr>
          <w:p w14:paraId="3AD8BB85" w14:textId="77777777" w:rsidR="00B055E0" w:rsidRDefault="00291571" w:rsidP="00B055E0">
            <w:pPr>
              <w:jc w:val="center"/>
            </w:pPr>
            <w:r>
              <w:t>-</w:t>
            </w:r>
          </w:p>
        </w:tc>
        <w:tc>
          <w:tcPr>
            <w:tcW w:w="1522" w:type="dxa"/>
          </w:tcPr>
          <w:p w14:paraId="360E7B79" w14:textId="77777777" w:rsidR="00B055E0" w:rsidRDefault="00B055E0" w:rsidP="00B055E0">
            <w:pPr>
              <w:jc w:val="center"/>
            </w:pPr>
            <w:r>
              <w:t>I</w:t>
            </w:r>
          </w:p>
        </w:tc>
        <w:tc>
          <w:tcPr>
            <w:tcW w:w="971" w:type="dxa"/>
          </w:tcPr>
          <w:p w14:paraId="28DD6438" w14:textId="77777777" w:rsidR="00B055E0" w:rsidRDefault="00B055E0" w:rsidP="00B055E0">
            <w:pPr>
              <w:jc w:val="center"/>
            </w:pPr>
            <w:r>
              <w:t>N/A</w:t>
            </w:r>
          </w:p>
        </w:tc>
        <w:tc>
          <w:tcPr>
            <w:tcW w:w="3248" w:type="dxa"/>
          </w:tcPr>
          <w:p w14:paraId="4FD7C151" w14:textId="77777777" w:rsidR="00106C18" w:rsidRPr="00106C18" w:rsidRDefault="00AF1E6B" w:rsidP="00B055E0">
            <w:pPr>
              <w:autoSpaceDE w:val="0"/>
              <w:autoSpaceDN w:val="0"/>
              <w:adjustRightInd w:val="0"/>
              <w:rPr>
                <w:rFonts w:eastAsia="Calibri" w:cs="Arial"/>
                <w:szCs w:val="22"/>
              </w:rPr>
            </w:pPr>
            <w:r>
              <w:rPr>
                <w:rFonts w:eastAsia="Calibri" w:cs="Arial"/>
                <w:szCs w:val="22"/>
              </w:rPr>
              <w:t>SPI instruction phase word length</w:t>
            </w:r>
            <w:r w:rsidR="00B055E0">
              <w:rPr>
                <w:rFonts w:eastAsia="Calibri" w:cs="Arial"/>
                <w:szCs w:val="22"/>
              </w:rPr>
              <w:t>.</w:t>
            </w:r>
            <w:r>
              <w:rPr>
                <w:rFonts w:eastAsia="Calibri" w:cs="Arial"/>
                <w:szCs w:val="22"/>
              </w:rPr>
              <w:t xml:space="preserve"> The only value currently supported is 0 (1 data byte transferred).</w:t>
            </w:r>
          </w:p>
        </w:tc>
      </w:tr>
      <w:tr w:rsidR="00106C18" w14:paraId="3F038930" w14:textId="77777777" w:rsidTr="00106C18">
        <w:trPr>
          <w:cnfStyle w:val="000000010000" w:firstRow="0" w:lastRow="0" w:firstColumn="0" w:lastColumn="0" w:oddVBand="0" w:evenVBand="0" w:oddHBand="0" w:evenHBand="1" w:firstRowFirstColumn="0" w:firstRowLastColumn="0" w:lastRowFirstColumn="0" w:lastRowLastColumn="0"/>
        </w:trPr>
        <w:tc>
          <w:tcPr>
            <w:tcW w:w="2731" w:type="dxa"/>
          </w:tcPr>
          <w:p w14:paraId="39462ECD" w14:textId="77777777" w:rsidR="00106C18" w:rsidRDefault="00106C18" w:rsidP="001B6E1D">
            <w:proofErr w:type="spellStart"/>
            <w:r>
              <w:t>sRdEn</w:t>
            </w:r>
            <w:proofErr w:type="spellEnd"/>
          </w:p>
        </w:tc>
        <w:tc>
          <w:tcPr>
            <w:tcW w:w="1109" w:type="dxa"/>
          </w:tcPr>
          <w:p w14:paraId="3AC2E41B" w14:textId="77777777" w:rsidR="00106C18" w:rsidRDefault="00291571" w:rsidP="001B6E1D">
            <w:pPr>
              <w:jc w:val="center"/>
            </w:pPr>
            <w:r>
              <w:t>-</w:t>
            </w:r>
          </w:p>
        </w:tc>
        <w:tc>
          <w:tcPr>
            <w:tcW w:w="1522" w:type="dxa"/>
          </w:tcPr>
          <w:p w14:paraId="27F21051" w14:textId="77777777" w:rsidR="00106C18" w:rsidRDefault="00106C18" w:rsidP="001B6E1D">
            <w:pPr>
              <w:jc w:val="center"/>
            </w:pPr>
            <w:r>
              <w:t>I</w:t>
            </w:r>
          </w:p>
        </w:tc>
        <w:tc>
          <w:tcPr>
            <w:tcW w:w="971" w:type="dxa"/>
          </w:tcPr>
          <w:p w14:paraId="138C063B" w14:textId="77777777" w:rsidR="00106C18" w:rsidRDefault="00106C18" w:rsidP="001B6E1D">
            <w:pPr>
              <w:jc w:val="center"/>
            </w:pPr>
            <w:r>
              <w:t>N/A</w:t>
            </w:r>
          </w:p>
        </w:tc>
        <w:tc>
          <w:tcPr>
            <w:tcW w:w="3248" w:type="dxa"/>
          </w:tcPr>
          <w:p w14:paraId="729B3D77" w14:textId="77777777" w:rsidR="00106C18" w:rsidRDefault="00AF1E6B" w:rsidP="001B6E1D">
            <w:r>
              <w:t>Triggers a register read operation over SPI</w:t>
            </w:r>
            <w:r w:rsidR="00106C18">
              <w:t>.</w:t>
            </w:r>
          </w:p>
        </w:tc>
      </w:tr>
      <w:tr w:rsidR="00106C18" w:rsidRPr="00106C18" w14:paraId="68C14E2C" w14:textId="77777777" w:rsidTr="00106C18">
        <w:trPr>
          <w:cnfStyle w:val="000000100000" w:firstRow="0" w:lastRow="0" w:firstColumn="0" w:lastColumn="0" w:oddVBand="0" w:evenVBand="0" w:oddHBand="1" w:evenHBand="0" w:firstRowFirstColumn="0" w:firstRowLastColumn="0" w:lastRowFirstColumn="0" w:lastRowLastColumn="0"/>
        </w:trPr>
        <w:tc>
          <w:tcPr>
            <w:tcW w:w="2731" w:type="dxa"/>
          </w:tcPr>
          <w:p w14:paraId="47C71CF3" w14:textId="77777777" w:rsidR="00106C18" w:rsidRDefault="00106C18" w:rsidP="001B6E1D">
            <w:proofErr w:type="spellStart"/>
            <w:r>
              <w:t>sWrEn</w:t>
            </w:r>
            <w:proofErr w:type="spellEnd"/>
          </w:p>
        </w:tc>
        <w:tc>
          <w:tcPr>
            <w:tcW w:w="1109" w:type="dxa"/>
          </w:tcPr>
          <w:p w14:paraId="09D9AC6E" w14:textId="77777777" w:rsidR="00106C18" w:rsidRDefault="00291571" w:rsidP="001B6E1D">
            <w:pPr>
              <w:jc w:val="center"/>
            </w:pPr>
            <w:r>
              <w:t>-</w:t>
            </w:r>
          </w:p>
        </w:tc>
        <w:tc>
          <w:tcPr>
            <w:tcW w:w="1522" w:type="dxa"/>
          </w:tcPr>
          <w:p w14:paraId="5847453E" w14:textId="77777777" w:rsidR="00106C18" w:rsidRDefault="00106C18" w:rsidP="001B6E1D">
            <w:pPr>
              <w:jc w:val="center"/>
            </w:pPr>
            <w:r>
              <w:t>I</w:t>
            </w:r>
          </w:p>
        </w:tc>
        <w:tc>
          <w:tcPr>
            <w:tcW w:w="971" w:type="dxa"/>
          </w:tcPr>
          <w:p w14:paraId="16125916" w14:textId="77777777" w:rsidR="00106C18" w:rsidRDefault="00106C18" w:rsidP="001B6E1D">
            <w:pPr>
              <w:jc w:val="center"/>
            </w:pPr>
            <w:r>
              <w:t>N/A</w:t>
            </w:r>
          </w:p>
        </w:tc>
        <w:tc>
          <w:tcPr>
            <w:tcW w:w="3248" w:type="dxa"/>
          </w:tcPr>
          <w:p w14:paraId="60A916AF" w14:textId="77777777" w:rsidR="00106C18" w:rsidRPr="00106C18" w:rsidRDefault="00AF1E6B" w:rsidP="001B6E1D">
            <w:pPr>
              <w:autoSpaceDE w:val="0"/>
              <w:autoSpaceDN w:val="0"/>
              <w:adjustRightInd w:val="0"/>
              <w:rPr>
                <w:rFonts w:eastAsia="Calibri" w:cs="Arial"/>
                <w:szCs w:val="22"/>
              </w:rPr>
            </w:pPr>
            <w:r>
              <w:t>Triggers a register write operation over SPI.</w:t>
            </w:r>
          </w:p>
        </w:tc>
      </w:tr>
      <w:tr w:rsidR="00106C18" w14:paraId="59D96986" w14:textId="77777777" w:rsidTr="00106C18">
        <w:trPr>
          <w:cnfStyle w:val="000000010000" w:firstRow="0" w:lastRow="0" w:firstColumn="0" w:lastColumn="0" w:oddVBand="0" w:evenVBand="0" w:oddHBand="0" w:evenHBand="1" w:firstRowFirstColumn="0" w:firstRowLastColumn="0" w:lastRowFirstColumn="0" w:lastRowLastColumn="0"/>
        </w:trPr>
        <w:tc>
          <w:tcPr>
            <w:tcW w:w="2731" w:type="dxa"/>
          </w:tcPr>
          <w:p w14:paraId="61289CBD" w14:textId="77777777" w:rsidR="00106C18" w:rsidRDefault="00106C18" w:rsidP="001B6E1D">
            <w:proofErr w:type="spellStart"/>
            <w:r>
              <w:t>sDone</w:t>
            </w:r>
            <w:proofErr w:type="spellEnd"/>
          </w:p>
        </w:tc>
        <w:tc>
          <w:tcPr>
            <w:tcW w:w="1109" w:type="dxa"/>
          </w:tcPr>
          <w:p w14:paraId="2A9CB6E2" w14:textId="77777777" w:rsidR="00106C18" w:rsidRDefault="00291571" w:rsidP="001B6E1D">
            <w:pPr>
              <w:jc w:val="center"/>
            </w:pPr>
            <w:r>
              <w:t>-</w:t>
            </w:r>
          </w:p>
        </w:tc>
        <w:tc>
          <w:tcPr>
            <w:tcW w:w="1522" w:type="dxa"/>
          </w:tcPr>
          <w:p w14:paraId="62A63C80" w14:textId="77777777" w:rsidR="00106C18" w:rsidRDefault="00AF1E6B" w:rsidP="001B6E1D">
            <w:pPr>
              <w:jc w:val="center"/>
            </w:pPr>
            <w:r>
              <w:t>O</w:t>
            </w:r>
          </w:p>
        </w:tc>
        <w:tc>
          <w:tcPr>
            <w:tcW w:w="971" w:type="dxa"/>
          </w:tcPr>
          <w:p w14:paraId="65A1D9AA" w14:textId="77777777" w:rsidR="00106C18" w:rsidRDefault="00106C18" w:rsidP="001B6E1D">
            <w:pPr>
              <w:jc w:val="center"/>
            </w:pPr>
            <w:r>
              <w:t>N/A</w:t>
            </w:r>
          </w:p>
        </w:tc>
        <w:tc>
          <w:tcPr>
            <w:tcW w:w="3248" w:type="dxa"/>
          </w:tcPr>
          <w:p w14:paraId="722FA9BB" w14:textId="77777777" w:rsidR="00106C18" w:rsidRDefault="00AF1E6B" w:rsidP="001B6E1D">
            <w:r>
              <w:t>Indicates that the operation requested has completed</w:t>
            </w:r>
          </w:p>
        </w:tc>
      </w:tr>
    </w:tbl>
    <w:p w14:paraId="63A335CB" w14:textId="77777777" w:rsidR="00F53EE7" w:rsidRDefault="003A43EC" w:rsidP="00F53EE7">
      <w:pPr>
        <w:pStyle w:val="Heading2"/>
      </w:pPr>
      <w:r>
        <w:tab/>
      </w:r>
      <w:r w:rsidR="00F53EE7">
        <w:t>Clocking</w:t>
      </w:r>
    </w:p>
    <w:p w14:paraId="51103F90" w14:textId="77777777" w:rsidR="00BA1E5F" w:rsidRDefault="00BA1E5F" w:rsidP="00BA1E5F">
      <w:r>
        <w:t xml:space="preserve">The IP is divided in three clock domains: </w:t>
      </w:r>
    </w:p>
    <w:p w14:paraId="3507CFAE" w14:textId="77777777" w:rsidR="00BA1E5F" w:rsidRDefault="5DEE1079" w:rsidP="00BA1E5F">
      <w:pPr>
        <w:pStyle w:val="ListParagraph"/>
        <w:numPr>
          <w:ilvl w:val="6"/>
          <w:numId w:val="13"/>
        </w:numPr>
      </w:pPr>
      <w:r>
        <w:t xml:space="preserve">The system clock domain (100MHz), which clocks the configuration state machine, the data FIFOs read ports, the calibration logic and the </w:t>
      </w:r>
      <w:proofErr w:type="spellStart"/>
      <w:r>
        <w:t>Zmod</w:t>
      </w:r>
      <w:proofErr w:type="spellEnd"/>
      <w:r>
        <w:t xml:space="preserve"> ADC 1410 SPI interface. </w:t>
      </w:r>
    </w:p>
    <w:p w14:paraId="54BC8B95" w14:textId="77777777" w:rsidR="00BA1E5F" w:rsidRDefault="5DEE1079" w:rsidP="00BA1E5F">
      <w:pPr>
        <w:pStyle w:val="ListParagraph"/>
        <w:numPr>
          <w:ilvl w:val="6"/>
          <w:numId w:val="13"/>
        </w:numPr>
      </w:pPr>
      <w:r>
        <w:t xml:space="preserve">The ADC input clock domain (400MHz), which is used to clock the primitives responsible with generating the SYNC signal and with passing the </w:t>
      </w:r>
      <w:proofErr w:type="spellStart"/>
      <w:r>
        <w:t>ADC_InClk</w:t>
      </w:r>
      <w:proofErr w:type="spellEnd"/>
      <w:r>
        <w:t xml:space="preserve"> input clock to the </w:t>
      </w:r>
      <w:proofErr w:type="spellStart"/>
      <w:r>
        <w:t>Zmod</w:t>
      </w:r>
      <w:proofErr w:type="spellEnd"/>
      <w:r>
        <w:t xml:space="preserve"> ADC 1410. </w:t>
      </w:r>
    </w:p>
    <w:p w14:paraId="03BA7F70" w14:textId="77777777" w:rsidR="00BA1E5F" w:rsidRDefault="5DEE1079" w:rsidP="00BA1E5F">
      <w:pPr>
        <w:pStyle w:val="ListParagraph"/>
        <w:numPr>
          <w:ilvl w:val="6"/>
          <w:numId w:val="13"/>
        </w:numPr>
      </w:pPr>
      <w:r>
        <w:t>The DCO clock domain, which is used to clock the IDDR primitives that demultiplex the ADC incoming DDR data bus and the write pots of the data FIFOs.</w:t>
      </w:r>
    </w:p>
    <w:p w14:paraId="533E6C0D" w14:textId="2456CE8B" w:rsidR="00BA1E5F" w:rsidRDefault="00BA1E5F" w:rsidP="00BA1E5F">
      <w:r>
        <w:t>The IP does not constrain the clocks it requires as inputs, therefore clocks need to be constrained in the top-level design either manually or by relying on the auto-derived constraints, if using clock modifying blocks. For more information see [</w:t>
      </w:r>
      <w:r w:rsidR="000420A0">
        <w:t>4</w:t>
      </w:r>
      <w:r>
        <w:t>].</w:t>
      </w:r>
    </w:p>
    <w:p w14:paraId="313E647E" w14:textId="41A1FFE1" w:rsidR="004E4274" w:rsidRDefault="004E4274" w:rsidP="00BA1E5F"/>
    <w:p w14:paraId="7EE226DD" w14:textId="44F9DB1B" w:rsidR="004E4274" w:rsidRDefault="004E4274" w:rsidP="00BA1E5F"/>
    <w:p w14:paraId="40576729" w14:textId="77777777" w:rsidR="004E4274" w:rsidRDefault="004E4274" w:rsidP="00BA1E5F"/>
    <w:p w14:paraId="56CDFDD0" w14:textId="660AD009" w:rsidR="00431D8F" w:rsidRDefault="00233A69" w:rsidP="00536943">
      <w:pPr>
        <w:pStyle w:val="Heading1"/>
      </w:pPr>
      <w:bookmarkStart w:id="7" w:name="_Port_description"/>
      <w:bookmarkEnd w:id="7"/>
      <w:r>
        <w:lastRenderedPageBreak/>
        <w:tab/>
      </w:r>
      <w:r w:rsidR="003A1D61">
        <w:t>Port</w:t>
      </w:r>
      <w:r>
        <w:t xml:space="preserve"> description</w:t>
      </w:r>
    </w:p>
    <w:p w14:paraId="15ACDA18" w14:textId="77777777" w:rsidR="008B767B" w:rsidRDefault="008B767B" w:rsidP="008B767B">
      <w:pPr>
        <w:keepNext/>
        <w:jc w:val="center"/>
      </w:pPr>
      <w:r>
        <w:rPr>
          <w:noProof/>
        </w:rPr>
        <w:drawing>
          <wp:inline distT="0" distB="0" distL="0" distR="0" wp14:anchorId="57E185BE" wp14:editId="7851A6A3">
            <wp:extent cx="2216785"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785" cy="3526155"/>
                    </a:xfrm>
                    <a:prstGeom prst="rect">
                      <a:avLst/>
                    </a:prstGeom>
                    <a:noFill/>
                    <a:ln>
                      <a:noFill/>
                    </a:ln>
                  </pic:spPr>
                </pic:pic>
              </a:graphicData>
            </a:graphic>
          </wp:inline>
        </w:drawing>
      </w:r>
    </w:p>
    <w:p w14:paraId="47DBCFFF" w14:textId="77947E74" w:rsidR="008B767B" w:rsidRPr="008B767B" w:rsidRDefault="008B767B" w:rsidP="008B767B">
      <w:pPr>
        <w:pStyle w:val="Caption"/>
      </w:pPr>
      <w:r>
        <w:t xml:space="preserve">Figure </w:t>
      </w:r>
      <w:fldSimple w:instr=" SEQ Figure \* ARABIC ">
        <w:r w:rsidR="00300E4D">
          <w:rPr>
            <w:noProof/>
          </w:rPr>
          <w:t>3</w:t>
        </w:r>
      </w:fldSimple>
      <w:r>
        <w:t xml:space="preserve">: </w:t>
      </w:r>
      <w:proofErr w:type="spellStart"/>
      <w:r>
        <w:t>Zmod</w:t>
      </w:r>
      <w:proofErr w:type="spellEnd"/>
      <w:r>
        <w:t xml:space="preserve"> ADC 1410 Low Level Controller IP</w:t>
      </w:r>
    </w:p>
    <w:p w14:paraId="0D6977A5" w14:textId="07293FC7" w:rsidR="00A23731" w:rsidRPr="00C51418" w:rsidRDefault="00A23731" w:rsidP="0078463F">
      <w:pPr>
        <w:pStyle w:val="NoSpacing"/>
        <w:rPr>
          <w:i/>
          <w:iCs/>
        </w:rPr>
      </w:pPr>
      <w:r w:rsidRPr="7E25E74D">
        <w:rPr>
          <w:i/>
          <w:iCs/>
        </w:rPr>
        <w:t xml:space="preserve">Table </w:t>
      </w:r>
      <w:r w:rsidRPr="7E25E74D">
        <w:fldChar w:fldCharType="begin"/>
      </w:r>
      <w:r w:rsidRPr="00C51418">
        <w:rPr>
          <w:i/>
          <w:iCs/>
          <w:szCs w:val="22"/>
        </w:rPr>
        <w:instrText xml:space="preserve"> SEQ Table \* ARABIC </w:instrText>
      </w:r>
      <w:r w:rsidRPr="7E25E74D">
        <w:rPr>
          <w:i/>
          <w:iCs/>
          <w:szCs w:val="22"/>
        </w:rPr>
        <w:fldChar w:fldCharType="separate"/>
      </w:r>
      <w:r w:rsidR="00300E4D">
        <w:rPr>
          <w:i/>
          <w:iCs/>
          <w:noProof/>
          <w:szCs w:val="22"/>
        </w:rPr>
        <w:t>2</w:t>
      </w:r>
      <w:r w:rsidRPr="7E25E74D">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1C7917B3" w14:textId="77777777" w:rsidTr="00D54B29">
        <w:trPr>
          <w:cnfStyle w:val="100000000000" w:firstRow="1" w:lastRow="0" w:firstColumn="0" w:lastColumn="0" w:oddVBand="0" w:evenVBand="0" w:oddHBand="0" w:evenHBand="0" w:firstRowFirstColumn="0" w:firstRowLastColumn="0" w:lastRowFirstColumn="0" w:lastRowLastColumn="0"/>
          <w:cantSplit/>
        </w:trPr>
        <w:tc>
          <w:tcPr>
            <w:tcW w:w="2100" w:type="dxa"/>
          </w:tcPr>
          <w:p w14:paraId="5BC048BC" w14:textId="77777777" w:rsidR="00280901" w:rsidRPr="00F15832" w:rsidRDefault="00280901" w:rsidP="001B6E1D">
            <w:pPr>
              <w:keepNext/>
              <w:jc w:val="center"/>
              <w:rPr>
                <w:b w:val="0"/>
              </w:rPr>
            </w:pPr>
            <w:r w:rsidRPr="00F15832">
              <w:rPr>
                <w:b w:val="0"/>
              </w:rPr>
              <w:t>Signal Name</w:t>
            </w:r>
          </w:p>
        </w:tc>
        <w:tc>
          <w:tcPr>
            <w:tcW w:w="950" w:type="dxa"/>
          </w:tcPr>
          <w:p w14:paraId="1FCABE19" w14:textId="77777777" w:rsidR="00280901" w:rsidRPr="00F15832" w:rsidRDefault="00280901" w:rsidP="001B6E1D">
            <w:pPr>
              <w:keepNext/>
              <w:jc w:val="center"/>
              <w:rPr>
                <w:b w:val="0"/>
              </w:rPr>
            </w:pPr>
            <w:r w:rsidRPr="00F15832">
              <w:rPr>
                <w:b w:val="0"/>
              </w:rPr>
              <w:t>Interface</w:t>
            </w:r>
          </w:p>
        </w:tc>
        <w:tc>
          <w:tcPr>
            <w:tcW w:w="860" w:type="dxa"/>
          </w:tcPr>
          <w:p w14:paraId="5B502EAB" w14:textId="77777777" w:rsidR="00280901" w:rsidRPr="00F15832" w:rsidRDefault="00280901" w:rsidP="001B6E1D">
            <w:pPr>
              <w:keepNext/>
              <w:jc w:val="center"/>
              <w:rPr>
                <w:b w:val="0"/>
              </w:rPr>
            </w:pPr>
            <w:r w:rsidRPr="00F15832">
              <w:rPr>
                <w:b w:val="0"/>
              </w:rPr>
              <w:t>Signal Type</w:t>
            </w:r>
          </w:p>
        </w:tc>
        <w:tc>
          <w:tcPr>
            <w:tcW w:w="860"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A9CC693" w14:textId="77777777" w:rsidR="00280901" w:rsidRDefault="00280901" w:rsidP="001B6E1D">
            <w:proofErr w:type="spellStart"/>
            <w:r>
              <w:t>SysClk</w:t>
            </w:r>
            <w:proofErr w:type="spellEnd"/>
          </w:p>
        </w:tc>
        <w:tc>
          <w:tcPr>
            <w:tcW w:w="950" w:type="dxa"/>
          </w:tcPr>
          <w:p w14:paraId="0A5B7069" w14:textId="77777777" w:rsidR="00280901" w:rsidRDefault="00280901" w:rsidP="001B6E1D">
            <w:pPr>
              <w:jc w:val="center"/>
            </w:pPr>
            <w:r>
              <w:t>-</w:t>
            </w:r>
          </w:p>
        </w:tc>
        <w:tc>
          <w:tcPr>
            <w:tcW w:w="860" w:type="dxa"/>
          </w:tcPr>
          <w:p w14:paraId="25175C6C" w14:textId="77777777" w:rsidR="00280901" w:rsidRDefault="00280901" w:rsidP="001B6E1D">
            <w:pPr>
              <w:jc w:val="center"/>
            </w:pPr>
            <w:r>
              <w:t>I</w:t>
            </w:r>
          </w:p>
        </w:tc>
        <w:tc>
          <w:tcPr>
            <w:tcW w:w="860" w:type="dxa"/>
          </w:tcPr>
          <w:p w14:paraId="57A4FE86" w14:textId="77777777" w:rsidR="00280901" w:rsidRDefault="00280901" w:rsidP="001B6E1D">
            <w:pPr>
              <w:jc w:val="center"/>
            </w:pPr>
            <w:r>
              <w:t>N/A</w:t>
            </w:r>
          </w:p>
        </w:tc>
        <w:tc>
          <w:tcPr>
            <w:tcW w:w="4811" w:type="dxa"/>
          </w:tcPr>
          <w:p w14:paraId="6AB4D470" w14:textId="77777777" w:rsidR="00280901" w:rsidRDefault="00280901" w:rsidP="001B6E1D">
            <w:r>
              <w:t>100MHz input clock signal.</w:t>
            </w:r>
          </w:p>
        </w:tc>
      </w:tr>
      <w:tr w:rsidR="00D54B29" w14:paraId="78BDC9D7"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F5CA9EB" w14:textId="77777777" w:rsidR="00280901" w:rsidRDefault="00280901" w:rsidP="00280901">
            <w:proofErr w:type="spellStart"/>
            <w:r>
              <w:t>ADC_InClk</w:t>
            </w:r>
            <w:proofErr w:type="spellEnd"/>
          </w:p>
        </w:tc>
        <w:tc>
          <w:tcPr>
            <w:tcW w:w="950" w:type="dxa"/>
          </w:tcPr>
          <w:p w14:paraId="6DF7B9A8" w14:textId="77777777" w:rsidR="00280901" w:rsidRDefault="00280901" w:rsidP="00280901">
            <w:pPr>
              <w:jc w:val="center"/>
            </w:pPr>
            <w:r>
              <w:t>-</w:t>
            </w:r>
          </w:p>
        </w:tc>
        <w:tc>
          <w:tcPr>
            <w:tcW w:w="860" w:type="dxa"/>
          </w:tcPr>
          <w:p w14:paraId="65BC1616" w14:textId="77777777" w:rsidR="00280901" w:rsidRDefault="00280901" w:rsidP="00280901">
            <w:pPr>
              <w:jc w:val="center"/>
            </w:pPr>
            <w:r>
              <w:t>I</w:t>
            </w:r>
          </w:p>
        </w:tc>
        <w:tc>
          <w:tcPr>
            <w:tcW w:w="860" w:type="dxa"/>
          </w:tcPr>
          <w:p w14:paraId="7A3CAF10" w14:textId="77777777" w:rsidR="00280901" w:rsidRDefault="00280901" w:rsidP="00280901">
            <w:pPr>
              <w:jc w:val="center"/>
            </w:pPr>
            <w:r>
              <w:t>N/A</w:t>
            </w:r>
          </w:p>
        </w:tc>
        <w:tc>
          <w:tcPr>
            <w:tcW w:w="4811" w:type="dxa"/>
          </w:tcPr>
          <w:p w14:paraId="6BFD667C" w14:textId="77777777" w:rsidR="00280901" w:rsidRDefault="00280901" w:rsidP="00280901">
            <w:r>
              <w:t xml:space="preserve">400MHz input clock signal. </w:t>
            </w:r>
          </w:p>
        </w:tc>
      </w:tr>
      <w:tr w:rsidR="00D54B29" w14:paraId="06474C1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8C82D06" w14:textId="77777777" w:rsidR="00280901" w:rsidRDefault="00280901" w:rsidP="00280901">
            <w:proofErr w:type="spellStart"/>
            <w:r>
              <w:t>sRst_n</w:t>
            </w:r>
            <w:proofErr w:type="spellEnd"/>
          </w:p>
        </w:tc>
        <w:tc>
          <w:tcPr>
            <w:tcW w:w="950" w:type="dxa"/>
          </w:tcPr>
          <w:p w14:paraId="41ED30F3" w14:textId="77777777" w:rsidR="00280901" w:rsidRDefault="00280901" w:rsidP="00280901">
            <w:pPr>
              <w:jc w:val="center"/>
            </w:pPr>
            <w:r>
              <w:t>-</w:t>
            </w:r>
          </w:p>
        </w:tc>
        <w:tc>
          <w:tcPr>
            <w:tcW w:w="860" w:type="dxa"/>
          </w:tcPr>
          <w:p w14:paraId="7AD2080F" w14:textId="77777777" w:rsidR="00280901" w:rsidRDefault="00280901" w:rsidP="00280901">
            <w:pPr>
              <w:jc w:val="center"/>
            </w:pPr>
            <w:r>
              <w:t>I</w:t>
            </w:r>
          </w:p>
        </w:tc>
        <w:tc>
          <w:tcPr>
            <w:tcW w:w="860" w:type="dxa"/>
          </w:tcPr>
          <w:p w14:paraId="7DCC023A" w14:textId="77777777" w:rsidR="00280901" w:rsidRDefault="00280901" w:rsidP="00280901">
            <w:pPr>
              <w:jc w:val="center"/>
            </w:pPr>
            <w:r>
              <w:t>N/A</w:t>
            </w:r>
          </w:p>
        </w:tc>
        <w:tc>
          <w:tcPr>
            <w:tcW w:w="4811" w:type="dxa"/>
          </w:tcPr>
          <w:p w14:paraId="5D8DCC69" w14:textId="77777777" w:rsidR="00280901" w:rsidRDefault="00280901" w:rsidP="00280901">
            <w:r>
              <w:t xml:space="preserve">Synchronous reset of negative polarity. </w:t>
            </w:r>
          </w:p>
        </w:tc>
      </w:tr>
      <w:tr w:rsidR="00280901" w14:paraId="61F31BCA"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6AF9E9B" w14:textId="77777777" w:rsidR="00280901" w:rsidRDefault="00280901" w:rsidP="00280901">
            <w:proofErr w:type="spellStart"/>
            <w:r>
              <w:t>sInitDone_n</w:t>
            </w:r>
            <w:proofErr w:type="spellEnd"/>
          </w:p>
        </w:tc>
        <w:tc>
          <w:tcPr>
            <w:tcW w:w="950" w:type="dxa"/>
          </w:tcPr>
          <w:p w14:paraId="798B00B3" w14:textId="77777777" w:rsidR="00280901" w:rsidRDefault="00280901" w:rsidP="00280901">
            <w:pPr>
              <w:jc w:val="center"/>
            </w:pPr>
            <w:r>
              <w:t>-</w:t>
            </w:r>
          </w:p>
        </w:tc>
        <w:tc>
          <w:tcPr>
            <w:tcW w:w="860" w:type="dxa"/>
          </w:tcPr>
          <w:p w14:paraId="4DD7F8F1" w14:textId="77777777" w:rsidR="00280901" w:rsidRDefault="00280901" w:rsidP="00280901">
            <w:pPr>
              <w:jc w:val="center"/>
            </w:pPr>
            <w:r>
              <w:t>O</w:t>
            </w:r>
          </w:p>
        </w:tc>
        <w:tc>
          <w:tcPr>
            <w:tcW w:w="860" w:type="dxa"/>
          </w:tcPr>
          <w:p w14:paraId="245153FB" w14:textId="77777777" w:rsidR="00280901" w:rsidRDefault="00280901" w:rsidP="00280901">
            <w:pPr>
              <w:jc w:val="center"/>
            </w:pPr>
            <w:r>
              <w:t>N/A</w:t>
            </w:r>
          </w:p>
        </w:tc>
        <w:tc>
          <w:tcPr>
            <w:tcW w:w="4811" w:type="dxa"/>
          </w:tcPr>
          <w:p w14:paraId="264758AF" w14:textId="77777777" w:rsidR="00280901" w:rsidRDefault="00280901" w:rsidP="00280901">
            <w:r>
              <w:t xml:space="preserve">Active low flag indicating when the </w:t>
            </w:r>
            <w:proofErr w:type="spellStart"/>
            <w:r>
              <w:t>Zmod</w:t>
            </w:r>
            <w:proofErr w:type="spellEnd"/>
            <w:r>
              <w:t xml:space="preserve"> initialization is complete.</w:t>
            </w:r>
          </w:p>
        </w:tc>
      </w:tr>
      <w:tr w:rsidR="00280901" w14:paraId="73886C7B"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04141A5E" w14:textId="77777777" w:rsidR="00280901" w:rsidRDefault="00280901" w:rsidP="00280901">
            <w:r>
              <w:t>sCh1Out[15:0]</w:t>
            </w:r>
          </w:p>
        </w:tc>
        <w:tc>
          <w:tcPr>
            <w:tcW w:w="950" w:type="dxa"/>
          </w:tcPr>
          <w:p w14:paraId="781E6FF2" w14:textId="77777777" w:rsidR="00280901" w:rsidRDefault="00280901" w:rsidP="00280901">
            <w:pPr>
              <w:jc w:val="center"/>
            </w:pPr>
            <w:r>
              <w:t>-</w:t>
            </w:r>
          </w:p>
        </w:tc>
        <w:tc>
          <w:tcPr>
            <w:tcW w:w="860" w:type="dxa"/>
          </w:tcPr>
          <w:p w14:paraId="1B7B08A3" w14:textId="77777777" w:rsidR="00280901" w:rsidRDefault="00280901" w:rsidP="00280901">
            <w:pPr>
              <w:jc w:val="center"/>
            </w:pPr>
            <w:r>
              <w:t>O</w:t>
            </w:r>
          </w:p>
        </w:tc>
        <w:tc>
          <w:tcPr>
            <w:tcW w:w="860" w:type="dxa"/>
          </w:tcPr>
          <w:p w14:paraId="702E1BE6" w14:textId="77777777" w:rsidR="00280901" w:rsidRDefault="00280901" w:rsidP="00280901">
            <w:pPr>
              <w:jc w:val="center"/>
            </w:pPr>
            <w:r>
              <w:t>N/A</w:t>
            </w:r>
          </w:p>
        </w:tc>
        <w:tc>
          <w:tcPr>
            <w:tcW w:w="4811" w:type="dxa"/>
          </w:tcPr>
          <w:p w14:paraId="0F0468E0" w14:textId="2666D800" w:rsidR="00280901" w:rsidRDefault="00280901" w:rsidP="00280901">
            <w:r>
              <w:t xml:space="preserve">16bit output data for </w:t>
            </w:r>
            <w:proofErr w:type="spellStart"/>
            <w:r>
              <w:t>Zmod</w:t>
            </w:r>
            <w:proofErr w:type="spellEnd"/>
            <w:r>
              <w:t xml:space="preserve"> Channel1; synchronous with </w:t>
            </w:r>
            <w:proofErr w:type="spellStart"/>
            <w:r>
              <w:t>SysClk</w:t>
            </w:r>
            <w:proofErr w:type="spellEnd"/>
            <w:r>
              <w:t>.</w:t>
            </w:r>
          </w:p>
        </w:tc>
      </w:tr>
      <w:tr w:rsidR="00280901" w14:paraId="35B8EB76"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A9FE7E0" w14:textId="77777777" w:rsidR="00280901" w:rsidRDefault="00280901" w:rsidP="00280901">
            <w:r>
              <w:t>sCh1Out[15:0]</w:t>
            </w:r>
          </w:p>
        </w:tc>
        <w:tc>
          <w:tcPr>
            <w:tcW w:w="950" w:type="dxa"/>
          </w:tcPr>
          <w:p w14:paraId="6A595F49" w14:textId="77777777" w:rsidR="00280901" w:rsidRDefault="00280901" w:rsidP="00280901">
            <w:pPr>
              <w:jc w:val="center"/>
            </w:pPr>
            <w:r>
              <w:t>-</w:t>
            </w:r>
          </w:p>
        </w:tc>
        <w:tc>
          <w:tcPr>
            <w:tcW w:w="860" w:type="dxa"/>
          </w:tcPr>
          <w:p w14:paraId="7E005682" w14:textId="77777777" w:rsidR="00280901" w:rsidRDefault="00280901" w:rsidP="00280901">
            <w:pPr>
              <w:jc w:val="center"/>
            </w:pPr>
            <w:r>
              <w:t>O</w:t>
            </w:r>
          </w:p>
        </w:tc>
        <w:tc>
          <w:tcPr>
            <w:tcW w:w="860" w:type="dxa"/>
          </w:tcPr>
          <w:p w14:paraId="0E4BD951" w14:textId="77777777" w:rsidR="00280901" w:rsidRDefault="00280901" w:rsidP="00280901">
            <w:pPr>
              <w:jc w:val="center"/>
            </w:pPr>
            <w:r>
              <w:t>N/A</w:t>
            </w:r>
          </w:p>
        </w:tc>
        <w:tc>
          <w:tcPr>
            <w:tcW w:w="4811" w:type="dxa"/>
          </w:tcPr>
          <w:p w14:paraId="1FE5526F" w14:textId="5279451A" w:rsidR="00280901" w:rsidRDefault="00280901" w:rsidP="00280901">
            <w:r>
              <w:t xml:space="preserve">16bit output data for </w:t>
            </w:r>
            <w:proofErr w:type="spellStart"/>
            <w:r>
              <w:t>Zmod</w:t>
            </w:r>
            <w:proofErr w:type="spellEnd"/>
            <w:r>
              <w:t xml:space="preserve"> Channel2; synchronous with </w:t>
            </w:r>
            <w:proofErr w:type="spellStart"/>
            <w:r>
              <w:t>SysClk</w:t>
            </w:r>
            <w:proofErr w:type="spellEnd"/>
            <w:r>
              <w:t>.</w:t>
            </w:r>
          </w:p>
        </w:tc>
      </w:tr>
      <w:tr w:rsidR="00291571" w14:paraId="0B2D4474"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3F28A07" w14:textId="77777777" w:rsidR="00291571" w:rsidRDefault="00291571" w:rsidP="00291571">
            <w:r>
              <w:t>sExtCh1LgMultCoef</w:t>
            </w:r>
          </w:p>
        </w:tc>
        <w:tc>
          <w:tcPr>
            <w:tcW w:w="950" w:type="dxa"/>
          </w:tcPr>
          <w:p w14:paraId="541EC805" w14:textId="77777777" w:rsidR="00291571" w:rsidRDefault="00291571" w:rsidP="00291571">
            <w:pPr>
              <w:jc w:val="center"/>
            </w:pPr>
            <w:r>
              <w:t>-</w:t>
            </w:r>
          </w:p>
        </w:tc>
        <w:tc>
          <w:tcPr>
            <w:tcW w:w="860" w:type="dxa"/>
          </w:tcPr>
          <w:p w14:paraId="10C21929" w14:textId="77777777" w:rsidR="00291571" w:rsidRDefault="00291571" w:rsidP="00291571">
            <w:pPr>
              <w:jc w:val="center"/>
            </w:pPr>
            <w:r>
              <w:t>O</w:t>
            </w:r>
          </w:p>
        </w:tc>
        <w:tc>
          <w:tcPr>
            <w:tcW w:w="860" w:type="dxa"/>
          </w:tcPr>
          <w:p w14:paraId="144069BA" w14:textId="77777777" w:rsidR="00291571" w:rsidRDefault="00291571" w:rsidP="00291571">
            <w:pPr>
              <w:jc w:val="center"/>
            </w:pPr>
            <w:r>
              <w:t>N/A</w:t>
            </w:r>
          </w:p>
        </w:tc>
        <w:tc>
          <w:tcPr>
            <w:tcW w:w="4811" w:type="dxa"/>
          </w:tcPr>
          <w:p w14:paraId="0F6991E2" w14:textId="77777777" w:rsidR="00291571" w:rsidRDefault="00291571" w:rsidP="00291571">
            <w:r>
              <w:t xml:space="preserve">Channel1 low gain multiplicative coefficient external port. This port is enabled by setting the </w:t>
            </w:r>
            <w:proofErr w:type="spellStart"/>
            <w:r>
              <w:t>ExtCalibEn</w:t>
            </w:r>
            <w:proofErr w:type="spellEnd"/>
            <w:r>
              <w:t xml:space="preserve"> parameter to “true”.</w:t>
            </w:r>
          </w:p>
        </w:tc>
      </w:tr>
      <w:tr w:rsidR="00291571" w14:paraId="1A29F4B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6D53FE49" w14:textId="77777777" w:rsidR="00291571" w:rsidRDefault="00291571" w:rsidP="00291571">
            <w:r>
              <w:t>sExtCh1LgAddCoef</w:t>
            </w:r>
          </w:p>
        </w:tc>
        <w:tc>
          <w:tcPr>
            <w:tcW w:w="950" w:type="dxa"/>
          </w:tcPr>
          <w:p w14:paraId="1E3FF041" w14:textId="77777777" w:rsidR="00291571" w:rsidRDefault="00291571" w:rsidP="00291571">
            <w:pPr>
              <w:jc w:val="center"/>
            </w:pPr>
            <w:r>
              <w:t>-</w:t>
            </w:r>
          </w:p>
        </w:tc>
        <w:tc>
          <w:tcPr>
            <w:tcW w:w="860" w:type="dxa"/>
          </w:tcPr>
          <w:p w14:paraId="5CEC75A2" w14:textId="77777777" w:rsidR="00291571" w:rsidRDefault="00291571" w:rsidP="00291571">
            <w:pPr>
              <w:jc w:val="center"/>
            </w:pPr>
            <w:r>
              <w:t>O</w:t>
            </w:r>
          </w:p>
        </w:tc>
        <w:tc>
          <w:tcPr>
            <w:tcW w:w="860" w:type="dxa"/>
          </w:tcPr>
          <w:p w14:paraId="0004D5A7" w14:textId="77777777" w:rsidR="00291571" w:rsidRDefault="00291571" w:rsidP="00291571">
            <w:pPr>
              <w:jc w:val="center"/>
            </w:pPr>
            <w:r>
              <w:t>N/A</w:t>
            </w:r>
          </w:p>
        </w:tc>
        <w:tc>
          <w:tcPr>
            <w:tcW w:w="4811" w:type="dxa"/>
          </w:tcPr>
          <w:p w14:paraId="4F726E04" w14:textId="77777777" w:rsidR="00291571" w:rsidRDefault="00291571" w:rsidP="00291571">
            <w:r>
              <w:t xml:space="preserve">Channel1 low gain additive coefficient external port. This port is enabled by setting the </w:t>
            </w:r>
            <w:proofErr w:type="spellStart"/>
            <w:r>
              <w:t>ExtCalibEn</w:t>
            </w:r>
            <w:proofErr w:type="spellEnd"/>
            <w:r>
              <w:t xml:space="preserve"> parameter to “true”.</w:t>
            </w:r>
          </w:p>
        </w:tc>
      </w:tr>
      <w:tr w:rsidR="00291571" w14:paraId="65C30A4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06A6B6A" w14:textId="77777777" w:rsidR="00291571" w:rsidRDefault="00291571" w:rsidP="00291571">
            <w:r>
              <w:t>sExtCh1HgMultCoef</w:t>
            </w:r>
          </w:p>
        </w:tc>
        <w:tc>
          <w:tcPr>
            <w:tcW w:w="950" w:type="dxa"/>
          </w:tcPr>
          <w:p w14:paraId="1096122A" w14:textId="77777777" w:rsidR="00291571" w:rsidRDefault="00291571" w:rsidP="00291571">
            <w:pPr>
              <w:jc w:val="center"/>
            </w:pPr>
            <w:r>
              <w:t>-</w:t>
            </w:r>
          </w:p>
        </w:tc>
        <w:tc>
          <w:tcPr>
            <w:tcW w:w="860" w:type="dxa"/>
          </w:tcPr>
          <w:p w14:paraId="7465DBBC" w14:textId="77777777" w:rsidR="00291571" w:rsidRDefault="00291571" w:rsidP="00291571">
            <w:pPr>
              <w:jc w:val="center"/>
            </w:pPr>
            <w:r>
              <w:t>O</w:t>
            </w:r>
          </w:p>
        </w:tc>
        <w:tc>
          <w:tcPr>
            <w:tcW w:w="860" w:type="dxa"/>
          </w:tcPr>
          <w:p w14:paraId="7CA14408" w14:textId="77777777" w:rsidR="00291571" w:rsidRDefault="00291571" w:rsidP="00291571">
            <w:pPr>
              <w:jc w:val="center"/>
            </w:pPr>
            <w:r>
              <w:t>N/A</w:t>
            </w:r>
          </w:p>
        </w:tc>
        <w:tc>
          <w:tcPr>
            <w:tcW w:w="4811" w:type="dxa"/>
          </w:tcPr>
          <w:p w14:paraId="6F2D343B" w14:textId="77777777" w:rsidR="00291571" w:rsidRDefault="00291571" w:rsidP="00291571">
            <w:r>
              <w:t xml:space="preserve">Channel1 high gain multiplicative coefficient external port. This port is enabled by setting the </w:t>
            </w:r>
            <w:proofErr w:type="spellStart"/>
            <w:r>
              <w:t>ExtCalibEn</w:t>
            </w:r>
            <w:proofErr w:type="spellEnd"/>
            <w:r>
              <w:t xml:space="preserve"> parameter to “true”.</w:t>
            </w:r>
          </w:p>
        </w:tc>
      </w:tr>
      <w:tr w:rsidR="00D54B29" w14:paraId="34CE5B8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48205436" w14:textId="77777777" w:rsidR="00291571" w:rsidRDefault="00291571" w:rsidP="00291571">
            <w:r>
              <w:lastRenderedPageBreak/>
              <w:t>sExtCh1HgAddCoef</w:t>
            </w:r>
          </w:p>
        </w:tc>
        <w:tc>
          <w:tcPr>
            <w:tcW w:w="950" w:type="dxa"/>
          </w:tcPr>
          <w:p w14:paraId="48F00459" w14:textId="77777777" w:rsidR="00291571" w:rsidRDefault="00291571" w:rsidP="00291571">
            <w:pPr>
              <w:jc w:val="center"/>
            </w:pPr>
            <w:r>
              <w:t>-</w:t>
            </w:r>
          </w:p>
        </w:tc>
        <w:tc>
          <w:tcPr>
            <w:tcW w:w="860" w:type="dxa"/>
          </w:tcPr>
          <w:p w14:paraId="70698875" w14:textId="77777777" w:rsidR="00291571" w:rsidRDefault="00291571" w:rsidP="00291571">
            <w:pPr>
              <w:jc w:val="center"/>
            </w:pPr>
            <w:r>
              <w:t>O</w:t>
            </w:r>
          </w:p>
        </w:tc>
        <w:tc>
          <w:tcPr>
            <w:tcW w:w="860" w:type="dxa"/>
          </w:tcPr>
          <w:p w14:paraId="5202F53E" w14:textId="77777777" w:rsidR="00291571" w:rsidRDefault="00291571" w:rsidP="00291571">
            <w:pPr>
              <w:jc w:val="center"/>
            </w:pPr>
            <w:r>
              <w:t>N/A</w:t>
            </w:r>
          </w:p>
        </w:tc>
        <w:tc>
          <w:tcPr>
            <w:tcW w:w="4811" w:type="dxa"/>
          </w:tcPr>
          <w:p w14:paraId="5615268A" w14:textId="77777777" w:rsidR="00291571" w:rsidRDefault="00291571" w:rsidP="00291571">
            <w:r>
              <w:t xml:space="preserve">Channel1 high gain additive coefficient external port. This port is enabled by setting the </w:t>
            </w:r>
            <w:proofErr w:type="spellStart"/>
            <w:r>
              <w:t>ExtCalibEn</w:t>
            </w:r>
            <w:proofErr w:type="spellEnd"/>
            <w:r>
              <w:t xml:space="preserve"> parameter to “true”.</w:t>
            </w:r>
          </w:p>
        </w:tc>
      </w:tr>
      <w:tr w:rsidR="00291571" w14:paraId="44FFB1E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693D7D1" w14:textId="77777777" w:rsidR="00291571" w:rsidRDefault="00291571" w:rsidP="00291571">
            <w:r>
              <w:t>sExtCh2LgMultCoef</w:t>
            </w:r>
          </w:p>
        </w:tc>
        <w:tc>
          <w:tcPr>
            <w:tcW w:w="950" w:type="dxa"/>
          </w:tcPr>
          <w:p w14:paraId="60D9EF91" w14:textId="77777777" w:rsidR="00291571" w:rsidRDefault="00291571" w:rsidP="00291571">
            <w:pPr>
              <w:jc w:val="center"/>
            </w:pPr>
            <w:r>
              <w:t>-</w:t>
            </w:r>
          </w:p>
        </w:tc>
        <w:tc>
          <w:tcPr>
            <w:tcW w:w="860" w:type="dxa"/>
          </w:tcPr>
          <w:p w14:paraId="7B53F5D6" w14:textId="77777777" w:rsidR="00291571" w:rsidRDefault="00291571" w:rsidP="00291571">
            <w:pPr>
              <w:jc w:val="center"/>
            </w:pPr>
            <w:r>
              <w:t>O</w:t>
            </w:r>
          </w:p>
        </w:tc>
        <w:tc>
          <w:tcPr>
            <w:tcW w:w="860" w:type="dxa"/>
          </w:tcPr>
          <w:p w14:paraId="0E2DBE7B" w14:textId="77777777" w:rsidR="00291571" w:rsidRDefault="00291571" w:rsidP="00291571">
            <w:pPr>
              <w:jc w:val="center"/>
            </w:pPr>
            <w:r>
              <w:t>N/A</w:t>
            </w:r>
          </w:p>
        </w:tc>
        <w:tc>
          <w:tcPr>
            <w:tcW w:w="4811" w:type="dxa"/>
          </w:tcPr>
          <w:p w14:paraId="0646C22B" w14:textId="77777777" w:rsidR="00291571" w:rsidRDefault="00291571" w:rsidP="00291571">
            <w:r>
              <w:t xml:space="preserve">Channel2 low gain multiplicative coefficient external port. This port is enabled by setting the </w:t>
            </w:r>
            <w:proofErr w:type="spellStart"/>
            <w:r>
              <w:t>ExtCalibEn</w:t>
            </w:r>
            <w:proofErr w:type="spellEnd"/>
            <w:r>
              <w:t xml:space="preserve"> parameter to “true”.</w:t>
            </w:r>
          </w:p>
        </w:tc>
      </w:tr>
      <w:tr w:rsidR="00D54B29" w14:paraId="1723E1B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31DD9C9D" w14:textId="77777777" w:rsidR="00291571" w:rsidRDefault="00291571" w:rsidP="00291571">
            <w:r>
              <w:t>sExtCh2LgAddCoef</w:t>
            </w:r>
          </w:p>
        </w:tc>
        <w:tc>
          <w:tcPr>
            <w:tcW w:w="950" w:type="dxa"/>
          </w:tcPr>
          <w:p w14:paraId="0812ED9E" w14:textId="77777777" w:rsidR="00291571" w:rsidRDefault="00291571" w:rsidP="00291571">
            <w:pPr>
              <w:jc w:val="center"/>
            </w:pPr>
            <w:r>
              <w:t>-</w:t>
            </w:r>
          </w:p>
        </w:tc>
        <w:tc>
          <w:tcPr>
            <w:tcW w:w="860" w:type="dxa"/>
          </w:tcPr>
          <w:p w14:paraId="4236FDC4" w14:textId="77777777" w:rsidR="00291571" w:rsidRDefault="00291571" w:rsidP="00291571">
            <w:pPr>
              <w:jc w:val="center"/>
            </w:pPr>
            <w:r>
              <w:t>O</w:t>
            </w:r>
          </w:p>
        </w:tc>
        <w:tc>
          <w:tcPr>
            <w:tcW w:w="860" w:type="dxa"/>
          </w:tcPr>
          <w:p w14:paraId="6816AE4D" w14:textId="77777777" w:rsidR="00291571" w:rsidRDefault="00291571" w:rsidP="00291571">
            <w:pPr>
              <w:jc w:val="center"/>
            </w:pPr>
            <w:r>
              <w:t>N/A</w:t>
            </w:r>
          </w:p>
        </w:tc>
        <w:tc>
          <w:tcPr>
            <w:tcW w:w="4811" w:type="dxa"/>
          </w:tcPr>
          <w:p w14:paraId="61C1C645" w14:textId="77777777" w:rsidR="00291571" w:rsidRDefault="00291571" w:rsidP="00291571">
            <w:r>
              <w:t xml:space="preserve">Channel2 low gain additive coefficient external port. This port is enabled by setting the </w:t>
            </w:r>
            <w:proofErr w:type="spellStart"/>
            <w:r>
              <w:t>ExtCalibEn</w:t>
            </w:r>
            <w:proofErr w:type="spellEnd"/>
            <w:r>
              <w:t xml:space="preserve"> parameter to “true”.</w:t>
            </w:r>
          </w:p>
        </w:tc>
      </w:tr>
      <w:tr w:rsidR="00D54B29" w14:paraId="79234E0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03F01D40" w14:textId="77777777" w:rsidR="00291571" w:rsidRDefault="00291571" w:rsidP="00291571">
            <w:r>
              <w:t>sExtCh2HgMultCoef</w:t>
            </w:r>
          </w:p>
        </w:tc>
        <w:tc>
          <w:tcPr>
            <w:tcW w:w="950" w:type="dxa"/>
          </w:tcPr>
          <w:p w14:paraId="30FB2EC7" w14:textId="77777777" w:rsidR="00291571" w:rsidRDefault="00291571" w:rsidP="00291571">
            <w:pPr>
              <w:jc w:val="center"/>
            </w:pPr>
            <w:r>
              <w:t>-</w:t>
            </w:r>
          </w:p>
        </w:tc>
        <w:tc>
          <w:tcPr>
            <w:tcW w:w="860" w:type="dxa"/>
          </w:tcPr>
          <w:p w14:paraId="11D8C68F" w14:textId="77777777" w:rsidR="00291571" w:rsidRDefault="00291571" w:rsidP="00291571">
            <w:pPr>
              <w:jc w:val="center"/>
            </w:pPr>
            <w:r>
              <w:t>O</w:t>
            </w:r>
          </w:p>
        </w:tc>
        <w:tc>
          <w:tcPr>
            <w:tcW w:w="860" w:type="dxa"/>
          </w:tcPr>
          <w:p w14:paraId="027190AE" w14:textId="77777777" w:rsidR="00291571" w:rsidRDefault="00291571" w:rsidP="00291571">
            <w:pPr>
              <w:jc w:val="center"/>
            </w:pPr>
            <w:r>
              <w:t>N/A</w:t>
            </w:r>
          </w:p>
        </w:tc>
        <w:tc>
          <w:tcPr>
            <w:tcW w:w="4811" w:type="dxa"/>
          </w:tcPr>
          <w:p w14:paraId="5DC44101" w14:textId="77777777" w:rsidR="00291571" w:rsidRDefault="00291571" w:rsidP="00291571">
            <w:r>
              <w:t xml:space="preserve">Channel2 high gain multiplicative coefficient external port. This port is enabled by setting the </w:t>
            </w:r>
            <w:proofErr w:type="spellStart"/>
            <w:r>
              <w:t>ExtCalibEn</w:t>
            </w:r>
            <w:proofErr w:type="spellEnd"/>
            <w:r>
              <w:t xml:space="preserve"> parameter to “true”.</w:t>
            </w:r>
          </w:p>
        </w:tc>
      </w:tr>
      <w:tr w:rsidR="00D54B29" w14:paraId="4235E9D1"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2869ABF" w14:textId="77777777" w:rsidR="00291571" w:rsidRDefault="00291571" w:rsidP="00291571">
            <w:r>
              <w:t>sExtCh2HgAddCoef</w:t>
            </w:r>
          </w:p>
        </w:tc>
        <w:tc>
          <w:tcPr>
            <w:tcW w:w="950" w:type="dxa"/>
          </w:tcPr>
          <w:p w14:paraId="3A53A7B2" w14:textId="77777777" w:rsidR="00291571" w:rsidRDefault="00291571" w:rsidP="00291571">
            <w:pPr>
              <w:jc w:val="center"/>
            </w:pPr>
            <w:r>
              <w:t>-</w:t>
            </w:r>
          </w:p>
        </w:tc>
        <w:tc>
          <w:tcPr>
            <w:tcW w:w="860" w:type="dxa"/>
          </w:tcPr>
          <w:p w14:paraId="3F2DD68F" w14:textId="77777777" w:rsidR="00291571" w:rsidRDefault="00291571" w:rsidP="00291571">
            <w:pPr>
              <w:jc w:val="center"/>
            </w:pPr>
            <w:r>
              <w:t>O</w:t>
            </w:r>
          </w:p>
        </w:tc>
        <w:tc>
          <w:tcPr>
            <w:tcW w:w="860" w:type="dxa"/>
          </w:tcPr>
          <w:p w14:paraId="404DAE36" w14:textId="77777777" w:rsidR="00291571" w:rsidRDefault="00291571" w:rsidP="00291571">
            <w:pPr>
              <w:jc w:val="center"/>
            </w:pPr>
            <w:r>
              <w:t>N/A</w:t>
            </w:r>
          </w:p>
        </w:tc>
        <w:tc>
          <w:tcPr>
            <w:tcW w:w="4811" w:type="dxa"/>
          </w:tcPr>
          <w:p w14:paraId="699FC96C" w14:textId="77777777" w:rsidR="00291571" w:rsidRDefault="00291571" w:rsidP="00291571">
            <w:r>
              <w:t xml:space="preserve">Channel2 high gain additive coefficient external port. This port is enabled by setting the </w:t>
            </w:r>
            <w:proofErr w:type="spellStart"/>
            <w:r>
              <w:t>ExtCalibEn</w:t>
            </w:r>
            <w:proofErr w:type="spellEnd"/>
            <w:r>
              <w:t xml:space="preserve"> parameter to “true”.</w:t>
            </w:r>
          </w:p>
        </w:tc>
      </w:tr>
      <w:tr w:rsidR="00291571" w14:paraId="315F20F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D1ABC40" w14:textId="77777777" w:rsidR="00291571" w:rsidRDefault="00291571" w:rsidP="00291571">
            <w:r>
              <w:t>sCh1CouplingConfig</w:t>
            </w:r>
          </w:p>
        </w:tc>
        <w:tc>
          <w:tcPr>
            <w:tcW w:w="950" w:type="dxa"/>
          </w:tcPr>
          <w:p w14:paraId="0512896E" w14:textId="77777777" w:rsidR="00291571" w:rsidRDefault="00291571" w:rsidP="00291571">
            <w:pPr>
              <w:jc w:val="center"/>
            </w:pPr>
            <w:r>
              <w:t>-</w:t>
            </w:r>
          </w:p>
        </w:tc>
        <w:tc>
          <w:tcPr>
            <w:tcW w:w="860" w:type="dxa"/>
          </w:tcPr>
          <w:p w14:paraId="17AADED2" w14:textId="77777777" w:rsidR="00291571" w:rsidRDefault="00291571" w:rsidP="00291571">
            <w:pPr>
              <w:jc w:val="center"/>
            </w:pPr>
            <w:r>
              <w:t>O</w:t>
            </w:r>
          </w:p>
        </w:tc>
        <w:tc>
          <w:tcPr>
            <w:tcW w:w="860" w:type="dxa"/>
          </w:tcPr>
          <w:p w14:paraId="49B50753" w14:textId="77777777" w:rsidR="00291571" w:rsidRDefault="00291571" w:rsidP="00291571">
            <w:pPr>
              <w:jc w:val="center"/>
            </w:pPr>
            <w:r>
              <w:t>N/A</w:t>
            </w:r>
          </w:p>
        </w:tc>
        <w:tc>
          <w:tcPr>
            <w:tcW w:w="4811" w:type="dxa"/>
          </w:tcPr>
          <w:p w14:paraId="6F7DD18F" w14:textId="77777777" w:rsidR="00291571" w:rsidRDefault="00291571" w:rsidP="00291571">
            <w:r>
              <w:t xml:space="preserve">Channel1 AC DC coupling select external port. This port is enabled by setting the </w:t>
            </w:r>
            <w:proofErr w:type="spellStart"/>
            <w:r>
              <w:t>ExtRelayConfigEn</w:t>
            </w:r>
            <w:proofErr w:type="spellEnd"/>
            <w:r>
              <w:t xml:space="preserve"> parameter to “true”.</w:t>
            </w:r>
          </w:p>
          <w:p w14:paraId="1B4997F6"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07FA33CE" w14:textId="77777777" w:rsidR="00291571" w:rsidRDefault="00291571" w:rsidP="00291571">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291571" w14:paraId="48B39B6A"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425B3C58" w14:textId="77777777" w:rsidR="00291571" w:rsidRDefault="00291571" w:rsidP="00291571">
            <w:r>
              <w:t>sCh2CouplingConfig</w:t>
            </w:r>
          </w:p>
        </w:tc>
        <w:tc>
          <w:tcPr>
            <w:tcW w:w="950" w:type="dxa"/>
          </w:tcPr>
          <w:p w14:paraId="6644F91B" w14:textId="77777777" w:rsidR="00291571" w:rsidRDefault="00291571" w:rsidP="00291571">
            <w:pPr>
              <w:jc w:val="center"/>
            </w:pPr>
            <w:r>
              <w:t>-</w:t>
            </w:r>
          </w:p>
        </w:tc>
        <w:tc>
          <w:tcPr>
            <w:tcW w:w="860" w:type="dxa"/>
          </w:tcPr>
          <w:p w14:paraId="5D902793" w14:textId="77777777" w:rsidR="00291571" w:rsidRDefault="00291571" w:rsidP="00291571">
            <w:pPr>
              <w:jc w:val="center"/>
            </w:pPr>
            <w:r>
              <w:t>O</w:t>
            </w:r>
          </w:p>
        </w:tc>
        <w:tc>
          <w:tcPr>
            <w:tcW w:w="860" w:type="dxa"/>
          </w:tcPr>
          <w:p w14:paraId="49F93B4E" w14:textId="77777777" w:rsidR="00291571" w:rsidRDefault="00291571" w:rsidP="00291571">
            <w:pPr>
              <w:jc w:val="center"/>
            </w:pPr>
            <w:r>
              <w:t>N/A</w:t>
            </w:r>
          </w:p>
        </w:tc>
        <w:tc>
          <w:tcPr>
            <w:tcW w:w="4811" w:type="dxa"/>
          </w:tcPr>
          <w:p w14:paraId="748C3652" w14:textId="77777777" w:rsidR="00291571" w:rsidRDefault="00291571" w:rsidP="00291571">
            <w:r>
              <w:t xml:space="preserve">Channel2 AC DC coupling select external port. This port is enabled by setting the </w:t>
            </w:r>
            <w:proofErr w:type="spellStart"/>
            <w:r>
              <w:t>ExtRelayConfigEn</w:t>
            </w:r>
            <w:proofErr w:type="spellEnd"/>
            <w:r>
              <w:t xml:space="preserve"> parameter to “true”.</w:t>
            </w:r>
          </w:p>
          <w:p w14:paraId="13AAAAC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6C860D33" w14:textId="77777777" w:rsidR="00291571" w:rsidRDefault="00291571" w:rsidP="00291571">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291571" w14:paraId="49F2A8F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9B92DE0" w14:textId="77777777" w:rsidR="00291571" w:rsidRDefault="00291571" w:rsidP="00291571">
            <w:r>
              <w:t>sCh1GainConfig</w:t>
            </w:r>
          </w:p>
        </w:tc>
        <w:tc>
          <w:tcPr>
            <w:tcW w:w="950" w:type="dxa"/>
          </w:tcPr>
          <w:p w14:paraId="7EB2007A" w14:textId="77777777" w:rsidR="00291571" w:rsidRDefault="00291571" w:rsidP="00291571">
            <w:pPr>
              <w:jc w:val="center"/>
            </w:pPr>
            <w:r>
              <w:t>-</w:t>
            </w:r>
          </w:p>
        </w:tc>
        <w:tc>
          <w:tcPr>
            <w:tcW w:w="860" w:type="dxa"/>
          </w:tcPr>
          <w:p w14:paraId="7A08FD27" w14:textId="77777777" w:rsidR="00291571" w:rsidRDefault="00291571" w:rsidP="00291571">
            <w:pPr>
              <w:jc w:val="center"/>
            </w:pPr>
            <w:r>
              <w:t>O</w:t>
            </w:r>
          </w:p>
        </w:tc>
        <w:tc>
          <w:tcPr>
            <w:tcW w:w="860" w:type="dxa"/>
          </w:tcPr>
          <w:p w14:paraId="01070BE8" w14:textId="77777777" w:rsidR="00291571" w:rsidRDefault="00291571" w:rsidP="00291571">
            <w:pPr>
              <w:jc w:val="center"/>
            </w:pPr>
            <w:r>
              <w:t>N/A</w:t>
            </w:r>
          </w:p>
        </w:tc>
        <w:tc>
          <w:tcPr>
            <w:tcW w:w="4811" w:type="dxa"/>
          </w:tcPr>
          <w:p w14:paraId="3339AB8F" w14:textId="77777777" w:rsidR="00291571" w:rsidRDefault="00291571" w:rsidP="00291571">
            <w:r>
              <w:t xml:space="preserve">Channel1 gain select external port. This port is enabled by setting the </w:t>
            </w:r>
            <w:proofErr w:type="spellStart"/>
            <w:r>
              <w:t>ExtRelayConfigEn</w:t>
            </w:r>
            <w:proofErr w:type="spellEnd"/>
            <w:r>
              <w:t xml:space="preserve"> parameter to “true”.</w:t>
            </w:r>
          </w:p>
          <w:p w14:paraId="47C7320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075D0418"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39AA8AE6" w14:textId="77777777" w:rsidR="00291571" w:rsidRDefault="00291571" w:rsidP="00291571">
            <w:r>
              <w:t>sCh2GainConfig</w:t>
            </w:r>
          </w:p>
        </w:tc>
        <w:tc>
          <w:tcPr>
            <w:tcW w:w="950" w:type="dxa"/>
          </w:tcPr>
          <w:p w14:paraId="46D21969" w14:textId="77777777" w:rsidR="00291571" w:rsidRDefault="00291571" w:rsidP="00291571">
            <w:pPr>
              <w:jc w:val="center"/>
            </w:pPr>
            <w:r>
              <w:t>-</w:t>
            </w:r>
          </w:p>
        </w:tc>
        <w:tc>
          <w:tcPr>
            <w:tcW w:w="860" w:type="dxa"/>
          </w:tcPr>
          <w:p w14:paraId="6D9D3462" w14:textId="77777777" w:rsidR="00291571" w:rsidRDefault="00291571" w:rsidP="00291571">
            <w:pPr>
              <w:jc w:val="center"/>
            </w:pPr>
            <w:r>
              <w:t>O</w:t>
            </w:r>
          </w:p>
        </w:tc>
        <w:tc>
          <w:tcPr>
            <w:tcW w:w="860" w:type="dxa"/>
          </w:tcPr>
          <w:p w14:paraId="46CFE037" w14:textId="77777777" w:rsidR="00291571" w:rsidRDefault="00291571" w:rsidP="00291571">
            <w:pPr>
              <w:jc w:val="center"/>
            </w:pPr>
            <w:r>
              <w:t>N/A</w:t>
            </w:r>
          </w:p>
        </w:tc>
        <w:tc>
          <w:tcPr>
            <w:tcW w:w="4811" w:type="dxa"/>
          </w:tcPr>
          <w:p w14:paraId="70E29200" w14:textId="77777777" w:rsidR="00291571" w:rsidRDefault="00291571" w:rsidP="00291571">
            <w:r>
              <w:t xml:space="preserve">Channel2 gain select external port. This port is enabled by setting the </w:t>
            </w:r>
            <w:proofErr w:type="spellStart"/>
            <w:r>
              <w:t>ExtRelayConfigEn</w:t>
            </w:r>
            <w:proofErr w:type="spellEnd"/>
            <w:r>
              <w:t xml:space="preserve"> parameter to “true”.</w:t>
            </w:r>
          </w:p>
          <w:p w14:paraId="2848C6B1"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3CCC523E"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306C1D6" w14:textId="77777777" w:rsidR="00291571" w:rsidRDefault="00291571" w:rsidP="00291571">
            <w:proofErr w:type="spellStart"/>
            <w:r>
              <w:t>sSync</w:t>
            </w:r>
            <w:proofErr w:type="spellEnd"/>
          </w:p>
        </w:tc>
        <w:tc>
          <w:tcPr>
            <w:tcW w:w="950" w:type="dxa"/>
          </w:tcPr>
          <w:p w14:paraId="137965D0" w14:textId="77777777" w:rsidR="00291571" w:rsidRDefault="00291571" w:rsidP="00291571">
            <w:pPr>
              <w:jc w:val="center"/>
            </w:pPr>
            <w:r>
              <w:t>-</w:t>
            </w:r>
          </w:p>
        </w:tc>
        <w:tc>
          <w:tcPr>
            <w:tcW w:w="860" w:type="dxa"/>
          </w:tcPr>
          <w:p w14:paraId="21325C31" w14:textId="77777777" w:rsidR="00291571" w:rsidRDefault="00291571" w:rsidP="00291571">
            <w:pPr>
              <w:jc w:val="center"/>
            </w:pPr>
            <w:r>
              <w:t>I</w:t>
            </w:r>
          </w:p>
        </w:tc>
        <w:tc>
          <w:tcPr>
            <w:tcW w:w="860" w:type="dxa"/>
          </w:tcPr>
          <w:p w14:paraId="582C6001" w14:textId="77777777" w:rsidR="00291571" w:rsidRDefault="00291571" w:rsidP="00291571">
            <w:pPr>
              <w:jc w:val="center"/>
            </w:pPr>
            <w:r>
              <w:t>N/A</w:t>
            </w:r>
          </w:p>
        </w:tc>
        <w:tc>
          <w:tcPr>
            <w:tcW w:w="4811" w:type="dxa"/>
          </w:tcPr>
          <w:p w14:paraId="2CAE3E4B" w14:textId="77777777" w:rsidR="00291571" w:rsidRDefault="00291571" w:rsidP="00291571">
            <w:r>
              <w:t xml:space="preserve">SYNC signal control input (functionality described in Section 4.2). This port is enabled by setting the </w:t>
            </w:r>
            <w:proofErr w:type="spellStart"/>
            <w:r>
              <w:t>ExtSyncEn</w:t>
            </w:r>
            <w:proofErr w:type="spellEnd"/>
            <w:r>
              <w:t xml:space="preserve"> parameter to “true”.</w:t>
            </w:r>
          </w:p>
        </w:tc>
      </w:tr>
      <w:tr w:rsidR="00291571" w14:paraId="4EEEFBD2"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4315692D" w14:textId="77777777" w:rsidR="00291571" w:rsidRDefault="00D54B29" w:rsidP="00291571">
            <w:proofErr w:type="spellStart"/>
            <w:r>
              <w:t>sExtSPI_Idle</w:t>
            </w:r>
            <w:proofErr w:type="spellEnd"/>
          </w:p>
        </w:tc>
        <w:tc>
          <w:tcPr>
            <w:tcW w:w="950" w:type="dxa"/>
          </w:tcPr>
          <w:p w14:paraId="4225F3DF" w14:textId="77777777" w:rsidR="00291571" w:rsidRDefault="00D54B29" w:rsidP="00291571">
            <w:pPr>
              <w:jc w:val="center"/>
            </w:pPr>
            <w:r>
              <w:t>-</w:t>
            </w:r>
          </w:p>
        </w:tc>
        <w:tc>
          <w:tcPr>
            <w:tcW w:w="860" w:type="dxa"/>
          </w:tcPr>
          <w:p w14:paraId="2A474BF1" w14:textId="77777777" w:rsidR="00291571" w:rsidRDefault="00D54B29" w:rsidP="00291571">
            <w:pPr>
              <w:jc w:val="center"/>
            </w:pPr>
            <w:r>
              <w:t>O</w:t>
            </w:r>
          </w:p>
        </w:tc>
        <w:tc>
          <w:tcPr>
            <w:tcW w:w="860" w:type="dxa"/>
          </w:tcPr>
          <w:p w14:paraId="206EC7EA" w14:textId="77777777" w:rsidR="00291571" w:rsidRDefault="00291571" w:rsidP="00291571">
            <w:pPr>
              <w:jc w:val="center"/>
            </w:pPr>
            <w:r>
              <w:t>N/A</w:t>
            </w:r>
          </w:p>
        </w:tc>
        <w:tc>
          <w:tcPr>
            <w:tcW w:w="4811" w:type="dxa"/>
          </w:tcPr>
          <w:p w14:paraId="7483BA84" w14:textId="77777777" w:rsidR="00291571" w:rsidRDefault="00D54B29" w:rsidP="00291571">
            <w:r>
              <w:t xml:space="preserve">Flag indicating that the configuration state machine is in the IDLE state. This port is enabled by setting the </w:t>
            </w:r>
            <w:proofErr w:type="spellStart"/>
            <w:r>
              <w:t>ExtCmdInterfaceEn</w:t>
            </w:r>
            <w:proofErr w:type="spellEnd"/>
            <w:r>
              <w:t xml:space="preserve"> parameter to “true”.</w:t>
            </w:r>
          </w:p>
        </w:tc>
      </w:tr>
      <w:tr w:rsidR="00291571" w14:paraId="7D38A71E"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2018F80" w14:textId="77777777" w:rsidR="00291571" w:rsidRDefault="00D54B29" w:rsidP="00291571">
            <w:proofErr w:type="spellStart"/>
            <w:r>
              <w:t>sCmdDone</w:t>
            </w:r>
            <w:proofErr w:type="spellEnd"/>
          </w:p>
        </w:tc>
        <w:tc>
          <w:tcPr>
            <w:tcW w:w="950" w:type="dxa"/>
          </w:tcPr>
          <w:p w14:paraId="15BE4A3C" w14:textId="77777777" w:rsidR="00291571" w:rsidRDefault="00D54B29" w:rsidP="00291571">
            <w:pPr>
              <w:jc w:val="center"/>
            </w:pPr>
            <w:r>
              <w:t>-</w:t>
            </w:r>
          </w:p>
        </w:tc>
        <w:tc>
          <w:tcPr>
            <w:tcW w:w="860" w:type="dxa"/>
          </w:tcPr>
          <w:p w14:paraId="0C87EF6D" w14:textId="77777777" w:rsidR="00291571" w:rsidRDefault="00D54B29" w:rsidP="00291571">
            <w:pPr>
              <w:jc w:val="center"/>
            </w:pPr>
            <w:r>
              <w:t>O</w:t>
            </w:r>
          </w:p>
        </w:tc>
        <w:tc>
          <w:tcPr>
            <w:tcW w:w="860" w:type="dxa"/>
          </w:tcPr>
          <w:p w14:paraId="51BC711A" w14:textId="77777777" w:rsidR="00291571" w:rsidRDefault="00291571" w:rsidP="00291571">
            <w:pPr>
              <w:jc w:val="center"/>
            </w:pPr>
            <w:r>
              <w:t>N/A</w:t>
            </w:r>
          </w:p>
        </w:tc>
        <w:tc>
          <w:tcPr>
            <w:tcW w:w="4811" w:type="dxa"/>
          </w:tcPr>
          <w:p w14:paraId="41D5926A" w14:textId="77777777" w:rsidR="00291571" w:rsidRDefault="00D54B29" w:rsidP="00291571">
            <w:r>
              <w:t xml:space="preserve">Pulse indicating that the SPI command has been successfully completed. This port is enabled by setting the </w:t>
            </w:r>
            <w:proofErr w:type="spellStart"/>
            <w:r>
              <w:t>ExtCmdInterfaceEn</w:t>
            </w:r>
            <w:proofErr w:type="spellEnd"/>
            <w:r>
              <w:t xml:space="preserve"> parameter to “true”.</w:t>
            </w:r>
          </w:p>
        </w:tc>
      </w:tr>
      <w:tr w:rsidR="00291571" w14:paraId="25ED151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3D8DB258" w14:textId="77777777" w:rsidR="00291571" w:rsidRDefault="00D54B29" w:rsidP="00291571">
            <w:proofErr w:type="spellStart"/>
            <w:r>
              <w:t>sExtSPI_TxRdEn</w:t>
            </w:r>
            <w:proofErr w:type="spellEnd"/>
          </w:p>
        </w:tc>
        <w:tc>
          <w:tcPr>
            <w:tcW w:w="950" w:type="dxa"/>
          </w:tcPr>
          <w:p w14:paraId="6D93BE19" w14:textId="77777777" w:rsidR="00291571" w:rsidRDefault="00D54B29" w:rsidP="00291571">
            <w:pPr>
              <w:jc w:val="center"/>
            </w:pPr>
            <w:r>
              <w:t>-</w:t>
            </w:r>
          </w:p>
        </w:tc>
        <w:tc>
          <w:tcPr>
            <w:tcW w:w="860" w:type="dxa"/>
          </w:tcPr>
          <w:p w14:paraId="5C94E8EE" w14:textId="77777777" w:rsidR="00291571" w:rsidRDefault="00291571" w:rsidP="00291571">
            <w:pPr>
              <w:jc w:val="center"/>
            </w:pPr>
            <w:r>
              <w:t>I</w:t>
            </w:r>
          </w:p>
        </w:tc>
        <w:tc>
          <w:tcPr>
            <w:tcW w:w="860" w:type="dxa"/>
          </w:tcPr>
          <w:p w14:paraId="35700A9D" w14:textId="77777777" w:rsidR="00291571" w:rsidRDefault="00291571" w:rsidP="00291571">
            <w:pPr>
              <w:jc w:val="center"/>
            </w:pPr>
            <w:r>
              <w:t>N/A</w:t>
            </w:r>
          </w:p>
        </w:tc>
        <w:tc>
          <w:tcPr>
            <w:tcW w:w="4811" w:type="dxa"/>
          </w:tcPr>
          <w:p w14:paraId="2219EAA5" w14:textId="77777777" w:rsidR="00291571" w:rsidRPr="00106C18" w:rsidRDefault="00D54B29" w:rsidP="00291571">
            <w:pPr>
              <w:autoSpaceDE w:val="0"/>
              <w:autoSpaceDN w:val="0"/>
              <w:adjustRightInd w:val="0"/>
              <w:rPr>
                <w:rFonts w:eastAsia="Calibri" w:cs="Arial"/>
                <w:szCs w:val="22"/>
              </w:rPr>
            </w:pPr>
            <w:r>
              <w:rPr>
                <w:rFonts w:eastAsia="Calibri" w:cs="Arial"/>
                <w:szCs w:val="22"/>
              </w:rPr>
              <w:t xml:space="preserve">Read enable signal used to load data from the </w:t>
            </w:r>
            <w:r w:rsidR="005B2BED">
              <w:rPr>
                <w:rFonts w:eastAsia="Calibri" w:cs="Arial"/>
                <w:szCs w:val="22"/>
              </w:rPr>
              <w:t xml:space="preserve">upper layer TX </w:t>
            </w:r>
            <w:r>
              <w:rPr>
                <w:rFonts w:eastAsia="Calibri" w:cs="Arial"/>
                <w:szCs w:val="22"/>
              </w:rPr>
              <w:t>command FIFO</w:t>
            </w:r>
            <w:r w:rsidR="005B2BED">
              <w:rPr>
                <w:rFonts w:eastAsia="Calibri" w:cs="Arial"/>
                <w:szCs w:val="22"/>
              </w:rPr>
              <w:t xml:space="preserve">. </w:t>
            </w:r>
            <w:r>
              <w:t xml:space="preserve">This port is enabled by setting the </w:t>
            </w:r>
            <w:proofErr w:type="spellStart"/>
            <w:r>
              <w:t>ExtCmdInterfaceEn</w:t>
            </w:r>
            <w:proofErr w:type="spellEnd"/>
            <w:r>
              <w:t xml:space="preserve"> parameter to “true”.</w:t>
            </w:r>
          </w:p>
        </w:tc>
      </w:tr>
      <w:tr w:rsidR="00291571" w14:paraId="4B33C438"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57578F3E" w14:textId="77777777" w:rsidR="00291571" w:rsidRDefault="00D54B29" w:rsidP="00291571">
            <w:proofErr w:type="spellStart"/>
            <w:r>
              <w:t>sExtSPI_TxDout</w:t>
            </w:r>
            <w:proofErr w:type="spellEnd"/>
            <w:r>
              <w:t>[23:0]</w:t>
            </w:r>
          </w:p>
        </w:tc>
        <w:tc>
          <w:tcPr>
            <w:tcW w:w="950" w:type="dxa"/>
          </w:tcPr>
          <w:p w14:paraId="7E9F9063" w14:textId="77777777" w:rsidR="00291571" w:rsidRDefault="00D54B29" w:rsidP="00291571">
            <w:pPr>
              <w:jc w:val="center"/>
            </w:pPr>
            <w:r>
              <w:t>-</w:t>
            </w:r>
          </w:p>
        </w:tc>
        <w:tc>
          <w:tcPr>
            <w:tcW w:w="860" w:type="dxa"/>
          </w:tcPr>
          <w:p w14:paraId="7B82EF5E" w14:textId="77777777" w:rsidR="00291571" w:rsidRDefault="00291571" w:rsidP="00291571">
            <w:pPr>
              <w:jc w:val="center"/>
            </w:pPr>
            <w:r>
              <w:t>I</w:t>
            </w:r>
          </w:p>
        </w:tc>
        <w:tc>
          <w:tcPr>
            <w:tcW w:w="860" w:type="dxa"/>
          </w:tcPr>
          <w:p w14:paraId="532E4CFA" w14:textId="77777777" w:rsidR="00291571" w:rsidRDefault="00291571" w:rsidP="00291571">
            <w:pPr>
              <w:jc w:val="center"/>
            </w:pPr>
            <w:r>
              <w:t>N/A</w:t>
            </w:r>
          </w:p>
        </w:tc>
        <w:tc>
          <w:tcPr>
            <w:tcW w:w="4811" w:type="dxa"/>
          </w:tcPr>
          <w:p w14:paraId="271E0EC8" w14:textId="057DD1DF" w:rsidR="00291571" w:rsidRDefault="005B2BED" w:rsidP="00291571">
            <w:r>
              <w:t xml:space="preserve">Upper layer TX command FIFO output data containing the transfer length, the register address and the register </w:t>
            </w:r>
            <w:r>
              <w:lastRenderedPageBreak/>
              <w:t xml:space="preserve">data that are passed to the SPI controller. This port is enabled by setting the </w:t>
            </w:r>
            <w:proofErr w:type="spellStart"/>
            <w:r>
              <w:t>ExtCmdInterfaceEn</w:t>
            </w:r>
            <w:proofErr w:type="spellEnd"/>
            <w:r>
              <w:t xml:space="preserve"> parameter to “true”.</w:t>
            </w:r>
          </w:p>
        </w:tc>
      </w:tr>
      <w:tr w:rsidR="00291571" w:rsidRPr="00106C18" w14:paraId="765C69BC"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34909150" w14:textId="77777777" w:rsidR="00291571" w:rsidRDefault="00291571" w:rsidP="00291571">
            <w:proofErr w:type="spellStart"/>
            <w:r>
              <w:lastRenderedPageBreak/>
              <w:t>s</w:t>
            </w:r>
            <w:r w:rsidR="005B2BED">
              <w:t>ExtSPI_TxValid</w:t>
            </w:r>
            <w:proofErr w:type="spellEnd"/>
          </w:p>
        </w:tc>
        <w:tc>
          <w:tcPr>
            <w:tcW w:w="950" w:type="dxa"/>
          </w:tcPr>
          <w:p w14:paraId="23E6F9EE" w14:textId="77777777" w:rsidR="00291571" w:rsidRDefault="005B2BED" w:rsidP="00291571">
            <w:pPr>
              <w:jc w:val="center"/>
            </w:pPr>
            <w:r>
              <w:t>-</w:t>
            </w:r>
          </w:p>
        </w:tc>
        <w:tc>
          <w:tcPr>
            <w:tcW w:w="860" w:type="dxa"/>
          </w:tcPr>
          <w:p w14:paraId="7E783197" w14:textId="77777777" w:rsidR="00291571" w:rsidRDefault="00291571" w:rsidP="00291571">
            <w:pPr>
              <w:jc w:val="center"/>
            </w:pPr>
            <w:r>
              <w:t>I</w:t>
            </w:r>
          </w:p>
        </w:tc>
        <w:tc>
          <w:tcPr>
            <w:tcW w:w="860" w:type="dxa"/>
          </w:tcPr>
          <w:p w14:paraId="0D7566D2" w14:textId="77777777" w:rsidR="00291571" w:rsidRDefault="00291571" w:rsidP="00291571">
            <w:pPr>
              <w:jc w:val="center"/>
            </w:pPr>
            <w:r>
              <w:t>N/A</w:t>
            </w:r>
          </w:p>
        </w:tc>
        <w:tc>
          <w:tcPr>
            <w:tcW w:w="4811" w:type="dxa"/>
          </w:tcPr>
          <w:p w14:paraId="1C5DFAA0" w14:textId="77777777" w:rsidR="00291571" w:rsidRPr="00106C18" w:rsidRDefault="005B2BED" w:rsidP="00291571">
            <w:pPr>
              <w:autoSpaceDE w:val="0"/>
              <w:autoSpaceDN w:val="0"/>
              <w:adjustRightInd w:val="0"/>
              <w:rPr>
                <w:rFonts w:eastAsia="Calibri" w:cs="Arial"/>
                <w:szCs w:val="22"/>
              </w:rPr>
            </w:pPr>
            <w:r>
              <w:t xml:space="preserve">Upper layer TX command FIFO data valid signal. This port is enabled by setting the </w:t>
            </w:r>
            <w:proofErr w:type="spellStart"/>
            <w:r>
              <w:t>ExtCmdInterfaceEn</w:t>
            </w:r>
            <w:proofErr w:type="spellEnd"/>
            <w:r>
              <w:t xml:space="preserve"> parameter to “true”.</w:t>
            </w:r>
          </w:p>
        </w:tc>
      </w:tr>
      <w:tr w:rsidR="005B2BED" w:rsidRPr="00106C18" w14:paraId="0B32B69A"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3FB97865" w14:textId="77777777" w:rsidR="005B2BED" w:rsidRDefault="005B2BED" w:rsidP="00291571">
            <w:proofErr w:type="spellStart"/>
            <w:r>
              <w:t>sExtSPI_RxWrEn</w:t>
            </w:r>
            <w:proofErr w:type="spellEnd"/>
          </w:p>
        </w:tc>
        <w:tc>
          <w:tcPr>
            <w:tcW w:w="950" w:type="dxa"/>
          </w:tcPr>
          <w:p w14:paraId="44102F52" w14:textId="77777777" w:rsidR="005B2BED" w:rsidRDefault="005B2BED" w:rsidP="00291571">
            <w:pPr>
              <w:jc w:val="center"/>
            </w:pPr>
            <w:r>
              <w:t>-</w:t>
            </w:r>
          </w:p>
        </w:tc>
        <w:tc>
          <w:tcPr>
            <w:tcW w:w="860" w:type="dxa"/>
          </w:tcPr>
          <w:p w14:paraId="361B56E5" w14:textId="77777777" w:rsidR="005B2BED" w:rsidRDefault="005B2BED" w:rsidP="00291571">
            <w:pPr>
              <w:jc w:val="center"/>
            </w:pPr>
            <w:r>
              <w:t>O</w:t>
            </w:r>
          </w:p>
        </w:tc>
        <w:tc>
          <w:tcPr>
            <w:tcW w:w="860" w:type="dxa"/>
          </w:tcPr>
          <w:p w14:paraId="2D166BB8" w14:textId="77777777" w:rsidR="005B2BED" w:rsidRDefault="005B2BED" w:rsidP="00291571">
            <w:pPr>
              <w:jc w:val="center"/>
            </w:pPr>
            <w:r>
              <w:t>N/A</w:t>
            </w:r>
          </w:p>
        </w:tc>
        <w:tc>
          <w:tcPr>
            <w:tcW w:w="4811" w:type="dxa"/>
          </w:tcPr>
          <w:p w14:paraId="17C6D039" w14:textId="77777777" w:rsidR="005B2BED" w:rsidRDefault="005B2BED" w:rsidP="00291571">
            <w:pPr>
              <w:autoSpaceDE w:val="0"/>
              <w:autoSpaceDN w:val="0"/>
              <w:adjustRightInd w:val="0"/>
            </w:pPr>
            <w:r>
              <w:t xml:space="preserve">Upper layer RX command FIFO write enable signal. This port is enabled by setting the </w:t>
            </w:r>
            <w:proofErr w:type="spellStart"/>
            <w:r>
              <w:t>ExtCmdInterfaceEn</w:t>
            </w:r>
            <w:proofErr w:type="spellEnd"/>
            <w:r>
              <w:t xml:space="preserve"> parameter to “true”.</w:t>
            </w:r>
          </w:p>
        </w:tc>
      </w:tr>
      <w:tr w:rsidR="005B2BED" w:rsidRPr="00106C18" w14:paraId="5E2AC31B"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077D444D" w14:textId="77777777" w:rsidR="005B2BED" w:rsidRDefault="005B2BED" w:rsidP="00291571">
            <w:proofErr w:type="spellStart"/>
            <w:r>
              <w:t>sExtSPI_RxDin</w:t>
            </w:r>
            <w:proofErr w:type="spellEnd"/>
            <w:r>
              <w:t>[7:0]</w:t>
            </w:r>
          </w:p>
        </w:tc>
        <w:tc>
          <w:tcPr>
            <w:tcW w:w="950" w:type="dxa"/>
          </w:tcPr>
          <w:p w14:paraId="43BFD354" w14:textId="77777777" w:rsidR="005B2BED" w:rsidRDefault="005B2BED" w:rsidP="00291571">
            <w:pPr>
              <w:jc w:val="center"/>
            </w:pPr>
            <w:r>
              <w:t>-</w:t>
            </w:r>
          </w:p>
        </w:tc>
        <w:tc>
          <w:tcPr>
            <w:tcW w:w="860" w:type="dxa"/>
          </w:tcPr>
          <w:p w14:paraId="7F921539" w14:textId="77777777" w:rsidR="005B2BED" w:rsidRDefault="005B2BED" w:rsidP="00291571">
            <w:pPr>
              <w:jc w:val="center"/>
            </w:pPr>
            <w:r>
              <w:t>O</w:t>
            </w:r>
          </w:p>
        </w:tc>
        <w:tc>
          <w:tcPr>
            <w:tcW w:w="860" w:type="dxa"/>
          </w:tcPr>
          <w:p w14:paraId="4B2716C1" w14:textId="77777777" w:rsidR="005B2BED" w:rsidRDefault="005B2BED" w:rsidP="00291571">
            <w:pPr>
              <w:jc w:val="center"/>
            </w:pPr>
            <w:r>
              <w:t>N/A</w:t>
            </w:r>
          </w:p>
        </w:tc>
        <w:tc>
          <w:tcPr>
            <w:tcW w:w="4811" w:type="dxa"/>
          </w:tcPr>
          <w:p w14:paraId="7C704343" w14:textId="77777777" w:rsidR="005B2BED" w:rsidRDefault="005B2BED" w:rsidP="00291571">
            <w:pPr>
              <w:autoSpaceDE w:val="0"/>
              <w:autoSpaceDN w:val="0"/>
              <w:adjustRightInd w:val="0"/>
            </w:pPr>
            <w:r>
              <w:t xml:space="preserve">Upper layer RX command FIFO input data. This port is enabled by setting the </w:t>
            </w:r>
            <w:proofErr w:type="spellStart"/>
            <w:r>
              <w:t>ExtCmdInterfaceEn</w:t>
            </w:r>
            <w:proofErr w:type="spellEnd"/>
            <w:r>
              <w:t xml:space="preserve"> parameter to “true”.</w:t>
            </w:r>
          </w:p>
        </w:tc>
      </w:tr>
      <w:tr w:rsidR="005B2BED" w:rsidRPr="00106C18" w14:paraId="1644F066"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4F260609" w14:textId="77777777" w:rsidR="005B2BED" w:rsidRDefault="005B2BED" w:rsidP="00291571">
            <w:proofErr w:type="spellStart"/>
            <w:r>
              <w:t>adcClkIn_p</w:t>
            </w:r>
            <w:proofErr w:type="spellEnd"/>
          </w:p>
        </w:tc>
        <w:tc>
          <w:tcPr>
            <w:tcW w:w="950" w:type="dxa"/>
          </w:tcPr>
          <w:p w14:paraId="2634DCBF" w14:textId="77777777" w:rsidR="005B2BED" w:rsidRDefault="005B2BED" w:rsidP="00291571">
            <w:pPr>
              <w:jc w:val="center"/>
            </w:pPr>
            <w:r>
              <w:t>-</w:t>
            </w:r>
          </w:p>
        </w:tc>
        <w:tc>
          <w:tcPr>
            <w:tcW w:w="860" w:type="dxa"/>
          </w:tcPr>
          <w:p w14:paraId="73D478A5" w14:textId="77777777" w:rsidR="005B2BED" w:rsidRDefault="005B2BED" w:rsidP="00291571">
            <w:pPr>
              <w:jc w:val="center"/>
            </w:pPr>
            <w:r>
              <w:t>O</w:t>
            </w:r>
          </w:p>
        </w:tc>
        <w:tc>
          <w:tcPr>
            <w:tcW w:w="860" w:type="dxa"/>
          </w:tcPr>
          <w:p w14:paraId="75E289E1" w14:textId="77777777" w:rsidR="005B2BED" w:rsidRDefault="005B2BED" w:rsidP="00291571">
            <w:pPr>
              <w:jc w:val="center"/>
            </w:pPr>
            <w:r>
              <w:t>N/A</w:t>
            </w:r>
          </w:p>
        </w:tc>
        <w:tc>
          <w:tcPr>
            <w:tcW w:w="4811" w:type="dxa"/>
          </w:tcPr>
          <w:p w14:paraId="4641ACD5" w14:textId="77777777" w:rsidR="005B2BED" w:rsidRDefault="000420A0" w:rsidP="00291571">
            <w:pPr>
              <w:autoSpaceDE w:val="0"/>
              <w:autoSpaceDN w:val="0"/>
              <w:adjustRightInd w:val="0"/>
            </w:pPr>
            <w:r>
              <w:t>ADC</w:t>
            </w:r>
            <w:r w:rsidR="005B2BED">
              <w:t xml:space="preserve"> positive differential clock input. For more details see [</w:t>
            </w:r>
            <w:r>
              <w:t>3</w:t>
            </w:r>
            <w:r w:rsidR="005B2BED">
              <w:t>]</w:t>
            </w:r>
          </w:p>
        </w:tc>
      </w:tr>
      <w:tr w:rsidR="005B2BED" w:rsidRPr="00106C18" w14:paraId="18E1A8EA"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40D2EFD9" w14:textId="77777777" w:rsidR="005B2BED" w:rsidRDefault="005B2BED" w:rsidP="005B2BED">
            <w:proofErr w:type="spellStart"/>
            <w:r>
              <w:t>adcClkIn_n</w:t>
            </w:r>
            <w:proofErr w:type="spellEnd"/>
          </w:p>
        </w:tc>
        <w:tc>
          <w:tcPr>
            <w:tcW w:w="950" w:type="dxa"/>
          </w:tcPr>
          <w:p w14:paraId="4C200C20" w14:textId="77777777" w:rsidR="005B2BED" w:rsidRDefault="005B2BED" w:rsidP="005B2BED">
            <w:pPr>
              <w:jc w:val="center"/>
            </w:pPr>
            <w:r>
              <w:t>-</w:t>
            </w:r>
          </w:p>
        </w:tc>
        <w:tc>
          <w:tcPr>
            <w:tcW w:w="860" w:type="dxa"/>
          </w:tcPr>
          <w:p w14:paraId="7B3F22C6" w14:textId="77777777" w:rsidR="005B2BED" w:rsidRDefault="005B2BED" w:rsidP="005B2BED">
            <w:pPr>
              <w:jc w:val="center"/>
            </w:pPr>
            <w:r>
              <w:t>O</w:t>
            </w:r>
          </w:p>
        </w:tc>
        <w:tc>
          <w:tcPr>
            <w:tcW w:w="860" w:type="dxa"/>
          </w:tcPr>
          <w:p w14:paraId="5C784A0C" w14:textId="77777777" w:rsidR="005B2BED" w:rsidRDefault="005B2BED" w:rsidP="005B2BED">
            <w:pPr>
              <w:jc w:val="center"/>
            </w:pPr>
            <w:r>
              <w:t>N/A</w:t>
            </w:r>
          </w:p>
        </w:tc>
        <w:tc>
          <w:tcPr>
            <w:tcW w:w="4811" w:type="dxa"/>
          </w:tcPr>
          <w:p w14:paraId="49E3692F" w14:textId="77777777" w:rsidR="005B2BED" w:rsidRDefault="000420A0" w:rsidP="005B2BED">
            <w:pPr>
              <w:autoSpaceDE w:val="0"/>
              <w:autoSpaceDN w:val="0"/>
              <w:adjustRightInd w:val="0"/>
            </w:pPr>
            <w:r>
              <w:t>ADC</w:t>
            </w:r>
            <w:r w:rsidR="005B2BED">
              <w:t xml:space="preserve"> negative differential clock input. For more details see [</w:t>
            </w:r>
            <w:r>
              <w:t>3</w:t>
            </w:r>
            <w:r w:rsidR="005B2BED">
              <w:t>]</w:t>
            </w:r>
          </w:p>
        </w:tc>
      </w:tr>
      <w:tr w:rsidR="005B2BED" w:rsidRPr="00106C18" w14:paraId="11869B68"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8E60AF2" w14:textId="77777777" w:rsidR="005B2BED" w:rsidRDefault="005B2BED" w:rsidP="005B2BED">
            <w:proofErr w:type="spellStart"/>
            <w:r>
              <w:t>adcSync</w:t>
            </w:r>
            <w:proofErr w:type="spellEnd"/>
          </w:p>
        </w:tc>
        <w:tc>
          <w:tcPr>
            <w:tcW w:w="950" w:type="dxa"/>
          </w:tcPr>
          <w:p w14:paraId="44B1D1E5" w14:textId="77777777" w:rsidR="005B2BED" w:rsidRDefault="005B2BED" w:rsidP="005B2BED">
            <w:pPr>
              <w:jc w:val="center"/>
            </w:pPr>
            <w:r>
              <w:t>-</w:t>
            </w:r>
          </w:p>
        </w:tc>
        <w:tc>
          <w:tcPr>
            <w:tcW w:w="860" w:type="dxa"/>
          </w:tcPr>
          <w:p w14:paraId="15705462" w14:textId="77777777" w:rsidR="005B2BED" w:rsidRDefault="005B2BED" w:rsidP="005B2BED">
            <w:pPr>
              <w:jc w:val="center"/>
            </w:pPr>
            <w:r>
              <w:t>O</w:t>
            </w:r>
          </w:p>
        </w:tc>
        <w:tc>
          <w:tcPr>
            <w:tcW w:w="860" w:type="dxa"/>
          </w:tcPr>
          <w:p w14:paraId="403F37E1" w14:textId="77777777" w:rsidR="005B2BED" w:rsidRDefault="005B2BED" w:rsidP="005B2BED">
            <w:pPr>
              <w:jc w:val="center"/>
            </w:pPr>
            <w:r>
              <w:t>N/A</w:t>
            </w:r>
          </w:p>
        </w:tc>
        <w:tc>
          <w:tcPr>
            <w:tcW w:w="4811" w:type="dxa"/>
          </w:tcPr>
          <w:p w14:paraId="7EF0B33A" w14:textId="77777777" w:rsidR="005B2BED" w:rsidRDefault="005B2BED" w:rsidP="005B2BED">
            <w:pPr>
              <w:autoSpaceDE w:val="0"/>
              <w:autoSpaceDN w:val="0"/>
              <w:adjustRightInd w:val="0"/>
            </w:pPr>
            <w:r>
              <w:t xml:space="preserve">Synchronization signal connected to the </w:t>
            </w:r>
            <w:r w:rsidR="000420A0">
              <w:t>ADC</w:t>
            </w:r>
            <w:r>
              <w:t xml:space="preserve"> SYNC input. For more details see [</w:t>
            </w:r>
            <w:r w:rsidR="000420A0">
              <w:t>3</w:t>
            </w:r>
            <w:r>
              <w:t>]</w:t>
            </w:r>
          </w:p>
        </w:tc>
      </w:tr>
      <w:tr w:rsidR="005B2BED" w:rsidRPr="00106C18" w14:paraId="637CDE91"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2C80A128" w14:textId="77777777" w:rsidR="005B2BED" w:rsidRDefault="005B2BED" w:rsidP="005B2BED">
            <w:proofErr w:type="spellStart"/>
            <w:r>
              <w:t>DcoClk</w:t>
            </w:r>
            <w:proofErr w:type="spellEnd"/>
          </w:p>
        </w:tc>
        <w:tc>
          <w:tcPr>
            <w:tcW w:w="950" w:type="dxa"/>
          </w:tcPr>
          <w:p w14:paraId="5883A766" w14:textId="77777777" w:rsidR="005B2BED" w:rsidRDefault="005B2BED" w:rsidP="005B2BED">
            <w:pPr>
              <w:jc w:val="center"/>
            </w:pPr>
            <w:r>
              <w:t>-</w:t>
            </w:r>
          </w:p>
        </w:tc>
        <w:tc>
          <w:tcPr>
            <w:tcW w:w="860" w:type="dxa"/>
          </w:tcPr>
          <w:p w14:paraId="2736196D" w14:textId="77777777" w:rsidR="005B2BED" w:rsidRDefault="005B2BED" w:rsidP="005B2BED">
            <w:pPr>
              <w:jc w:val="center"/>
            </w:pPr>
            <w:r>
              <w:t>I</w:t>
            </w:r>
          </w:p>
        </w:tc>
        <w:tc>
          <w:tcPr>
            <w:tcW w:w="860" w:type="dxa"/>
          </w:tcPr>
          <w:p w14:paraId="195DE735" w14:textId="77777777" w:rsidR="005B2BED" w:rsidRDefault="005B2BED" w:rsidP="005B2BED">
            <w:pPr>
              <w:jc w:val="center"/>
            </w:pPr>
            <w:r>
              <w:t>N/A</w:t>
            </w:r>
          </w:p>
        </w:tc>
        <w:tc>
          <w:tcPr>
            <w:tcW w:w="4811" w:type="dxa"/>
          </w:tcPr>
          <w:p w14:paraId="12A172F8" w14:textId="77777777" w:rsidR="005B2BED" w:rsidRDefault="005B2BED" w:rsidP="005B2BED">
            <w:pPr>
              <w:autoSpaceDE w:val="0"/>
              <w:autoSpaceDN w:val="0"/>
              <w:adjustRightInd w:val="0"/>
            </w:pPr>
            <w:r>
              <w:t xml:space="preserve">Data strobe generated by the </w:t>
            </w:r>
            <w:r w:rsidR="000420A0">
              <w:t>ADC</w:t>
            </w:r>
            <w:r>
              <w:t xml:space="preserve"> used to capture </w:t>
            </w:r>
            <w:proofErr w:type="spellStart"/>
            <w:r>
              <w:t>dADC_Data</w:t>
            </w:r>
            <w:proofErr w:type="spellEnd"/>
            <w:r w:rsidR="000420A0">
              <w:t xml:space="preserve"> [3]</w:t>
            </w:r>
            <w:r>
              <w:t>.</w:t>
            </w:r>
          </w:p>
        </w:tc>
      </w:tr>
      <w:tr w:rsidR="005B2BED" w:rsidRPr="00106C18" w14:paraId="47247D73"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1ACE13A9" w14:textId="77777777" w:rsidR="005B2BED" w:rsidRDefault="005B2BED" w:rsidP="005B2BED">
            <w:proofErr w:type="spellStart"/>
            <w:r>
              <w:t>dADC_Data</w:t>
            </w:r>
            <w:proofErr w:type="spellEnd"/>
            <w:r>
              <w:t>[13:0]</w:t>
            </w:r>
          </w:p>
        </w:tc>
        <w:tc>
          <w:tcPr>
            <w:tcW w:w="950" w:type="dxa"/>
          </w:tcPr>
          <w:p w14:paraId="3D6B5426" w14:textId="77777777" w:rsidR="005B2BED" w:rsidRDefault="005B2BED" w:rsidP="005B2BED">
            <w:pPr>
              <w:jc w:val="center"/>
            </w:pPr>
            <w:r>
              <w:t>-</w:t>
            </w:r>
          </w:p>
        </w:tc>
        <w:tc>
          <w:tcPr>
            <w:tcW w:w="860" w:type="dxa"/>
          </w:tcPr>
          <w:p w14:paraId="168AD4DA" w14:textId="77777777" w:rsidR="005B2BED" w:rsidRDefault="005B2BED" w:rsidP="005B2BED">
            <w:pPr>
              <w:jc w:val="center"/>
            </w:pPr>
            <w:r>
              <w:t>I</w:t>
            </w:r>
          </w:p>
        </w:tc>
        <w:tc>
          <w:tcPr>
            <w:tcW w:w="860" w:type="dxa"/>
          </w:tcPr>
          <w:p w14:paraId="5C35F12B" w14:textId="77777777" w:rsidR="005B2BED" w:rsidRDefault="005B2BED" w:rsidP="005B2BED">
            <w:pPr>
              <w:jc w:val="center"/>
            </w:pPr>
            <w:r>
              <w:t>N/A</w:t>
            </w:r>
          </w:p>
        </w:tc>
        <w:tc>
          <w:tcPr>
            <w:tcW w:w="4811" w:type="dxa"/>
          </w:tcPr>
          <w:p w14:paraId="62C2F92F" w14:textId="68E15F61" w:rsidR="005B2BED" w:rsidRDefault="005B2BED" w:rsidP="005B2BED">
            <w:pPr>
              <w:autoSpaceDE w:val="0"/>
              <w:autoSpaceDN w:val="0"/>
              <w:adjustRightInd w:val="0"/>
            </w:pPr>
            <w:r>
              <w:t xml:space="preserve">14bit DDR parallel data bus exported by </w:t>
            </w:r>
            <w:r w:rsidR="000420A0">
              <w:t>ADC</w:t>
            </w:r>
            <w:r>
              <w:t xml:space="preserve"> containing Channel1 and Channel 2 multiplexed samples</w:t>
            </w:r>
            <w:r w:rsidR="000420A0">
              <w:t xml:space="preserve"> [3]</w:t>
            </w:r>
            <w:r>
              <w:t>.</w:t>
            </w:r>
          </w:p>
        </w:tc>
      </w:tr>
      <w:tr w:rsidR="005B2BED" w:rsidRPr="00106C18" w14:paraId="496C66FD"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29D1DAAA" w14:textId="77777777" w:rsidR="005B2BED" w:rsidRDefault="005B2BED" w:rsidP="005B2BED">
            <w:proofErr w:type="spellStart"/>
            <w:r>
              <w:t>sADC_SDIO</w:t>
            </w:r>
            <w:proofErr w:type="spellEnd"/>
          </w:p>
        </w:tc>
        <w:tc>
          <w:tcPr>
            <w:tcW w:w="950" w:type="dxa"/>
          </w:tcPr>
          <w:p w14:paraId="49BCC496" w14:textId="77777777" w:rsidR="005B2BED" w:rsidRDefault="005B2BED" w:rsidP="005B2BED">
            <w:pPr>
              <w:jc w:val="center"/>
            </w:pPr>
            <w:r>
              <w:t>SPI</w:t>
            </w:r>
          </w:p>
        </w:tc>
        <w:tc>
          <w:tcPr>
            <w:tcW w:w="860" w:type="dxa"/>
          </w:tcPr>
          <w:p w14:paraId="4ECA72A2" w14:textId="77777777" w:rsidR="005B2BED" w:rsidRDefault="005B2BED" w:rsidP="005B2BED">
            <w:pPr>
              <w:jc w:val="center"/>
            </w:pPr>
            <w:r>
              <w:t>IO</w:t>
            </w:r>
          </w:p>
        </w:tc>
        <w:tc>
          <w:tcPr>
            <w:tcW w:w="860" w:type="dxa"/>
          </w:tcPr>
          <w:p w14:paraId="576A273C" w14:textId="77777777" w:rsidR="005B2BED" w:rsidRDefault="005B2BED" w:rsidP="005B2BED">
            <w:pPr>
              <w:jc w:val="center"/>
            </w:pPr>
            <w:r>
              <w:t>N/A</w:t>
            </w:r>
          </w:p>
        </w:tc>
        <w:tc>
          <w:tcPr>
            <w:tcW w:w="4811" w:type="dxa"/>
          </w:tcPr>
          <w:p w14:paraId="17E7EAC1" w14:textId="77777777" w:rsidR="005B2BED" w:rsidRDefault="005B2BED" w:rsidP="005B2BED">
            <w:r>
              <w:t>SPI SDIO signal [</w:t>
            </w:r>
            <w:r w:rsidR="000420A0">
              <w:t>3</w:t>
            </w:r>
            <w:r>
              <w:t xml:space="preserve">]. </w:t>
            </w:r>
          </w:p>
        </w:tc>
      </w:tr>
      <w:tr w:rsidR="005B2BED" w:rsidRPr="00106C18" w14:paraId="4127E6BC"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4A0FDAA" w14:textId="77777777" w:rsidR="005B2BED" w:rsidRDefault="005B2BED" w:rsidP="005B2BED">
            <w:proofErr w:type="spellStart"/>
            <w:r>
              <w:t>sADC_CS</w:t>
            </w:r>
            <w:proofErr w:type="spellEnd"/>
          </w:p>
        </w:tc>
        <w:tc>
          <w:tcPr>
            <w:tcW w:w="950" w:type="dxa"/>
          </w:tcPr>
          <w:p w14:paraId="2293655C" w14:textId="77777777" w:rsidR="005B2BED" w:rsidRDefault="005B2BED" w:rsidP="005B2BED">
            <w:pPr>
              <w:jc w:val="center"/>
            </w:pPr>
            <w:r>
              <w:t>SPI</w:t>
            </w:r>
          </w:p>
        </w:tc>
        <w:tc>
          <w:tcPr>
            <w:tcW w:w="860" w:type="dxa"/>
          </w:tcPr>
          <w:p w14:paraId="17D809DD" w14:textId="77777777" w:rsidR="005B2BED" w:rsidRDefault="005B2BED" w:rsidP="005B2BED">
            <w:pPr>
              <w:jc w:val="center"/>
            </w:pPr>
            <w:r>
              <w:t>O</w:t>
            </w:r>
          </w:p>
        </w:tc>
        <w:tc>
          <w:tcPr>
            <w:tcW w:w="860" w:type="dxa"/>
          </w:tcPr>
          <w:p w14:paraId="1BC050F9" w14:textId="77777777" w:rsidR="005B2BED" w:rsidRDefault="005B2BED" w:rsidP="005B2BED">
            <w:pPr>
              <w:jc w:val="center"/>
            </w:pPr>
            <w:r>
              <w:t>N/A</w:t>
            </w:r>
          </w:p>
        </w:tc>
        <w:tc>
          <w:tcPr>
            <w:tcW w:w="4811" w:type="dxa"/>
          </w:tcPr>
          <w:p w14:paraId="6F2E6937" w14:textId="77777777" w:rsidR="005B2BED" w:rsidRDefault="005B2BED" w:rsidP="005B2BED">
            <w:pPr>
              <w:autoSpaceDE w:val="0"/>
              <w:autoSpaceDN w:val="0"/>
              <w:adjustRightInd w:val="0"/>
            </w:pPr>
            <w:r>
              <w:t>SPI CS signal [</w:t>
            </w:r>
            <w:r w:rsidR="000420A0">
              <w:t>3</w:t>
            </w:r>
            <w:r>
              <w:t>].</w:t>
            </w:r>
          </w:p>
        </w:tc>
      </w:tr>
      <w:tr w:rsidR="005B2BED" w:rsidRPr="00106C18" w14:paraId="1DB92F96"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43C45541" w14:textId="77777777" w:rsidR="005B2BED" w:rsidRDefault="005B2BED" w:rsidP="005B2BED">
            <w:proofErr w:type="spellStart"/>
            <w:r>
              <w:t>sADC_Sclk</w:t>
            </w:r>
            <w:proofErr w:type="spellEnd"/>
          </w:p>
        </w:tc>
        <w:tc>
          <w:tcPr>
            <w:tcW w:w="950" w:type="dxa"/>
          </w:tcPr>
          <w:p w14:paraId="2BAF51CB" w14:textId="77777777" w:rsidR="005B2BED" w:rsidRDefault="005B2BED" w:rsidP="005B2BED">
            <w:pPr>
              <w:jc w:val="center"/>
            </w:pPr>
            <w:r>
              <w:t>SPI</w:t>
            </w:r>
          </w:p>
        </w:tc>
        <w:tc>
          <w:tcPr>
            <w:tcW w:w="860" w:type="dxa"/>
          </w:tcPr>
          <w:p w14:paraId="5DC23860" w14:textId="77777777" w:rsidR="005B2BED" w:rsidRDefault="005B2BED" w:rsidP="005B2BED">
            <w:pPr>
              <w:jc w:val="center"/>
            </w:pPr>
            <w:r>
              <w:t>O</w:t>
            </w:r>
          </w:p>
        </w:tc>
        <w:tc>
          <w:tcPr>
            <w:tcW w:w="860" w:type="dxa"/>
          </w:tcPr>
          <w:p w14:paraId="6EB344FE" w14:textId="77777777" w:rsidR="005B2BED" w:rsidRDefault="005B2BED" w:rsidP="005B2BED">
            <w:pPr>
              <w:jc w:val="center"/>
            </w:pPr>
            <w:r>
              <w:t>N/A</w:t>
            </w:r>
          </w:p>
        </w:tc>
        <w:tc>
          <w:tcPr>
            <w:tcW w:w="4811" w:type="dxa"/>
          </w:tcPr>
          <w:p w14:paraId="65505E6E" w14:textId="77777777" w:rsidR="005B2BED" w:rsidRDefault="005B2BED" w:rsidP="005B2BED">
            <w:pPr>
              <w:autoSpaceDE w:val="0"/>
              <w:autoSpaceDN w:val="0"/>
              <w:adjustRightInd w:val="0"/>
            </w:pPr>
            <w:r>
              <w:t>SPI output clock</w:t>
            </w:r>
            <w:r w:rsidR="000420A0">
              <w:t xml:space="preserve"> [3]</w:t>
            </w:r>
            <w:r>
              <w:t>.</w:t>
            </w:r>
          </w:p>
        </w:tc>
      </w:tr>
      <w:tr w:rsidR="005B2BED" w:rsidRPr="00106C18" w14:paraId="6B882EB5"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44F20B8A" w14:textId="77777777" w:rsidR="005B2BED" w:rsidRDefault="005B2BED" w:rsidP="005B2BED">
            <w:r>
              <w:t>sCh1CouplingH</w:t>
            </w:r>
          </w:p>
        </w:tc>
        <w:tc>
          <w:tcPr>
            <w:tcW w:w="950" w:type="dxa"/>
          </w:tcPr>
          <w:p w14:paraId="56F1F96E" w14:textId="77777777" w:rsidR="005B2BED" w:rsidRDefault="005B2BED" w:rsidP="005B2BED">
            <w:pPr>
              <w:jc w:val="center"/>
            </w:pPr>
            <w:r>
              <w:t>-</w:t>
            </w:r>
          </w:p>
        </w:tc>
        <w:tc>
          <w:tcPr>
            <w:tcW w:w="860" w:type="dxa"/>
          </w:tcPr>
          <w:p w14:paraId="6276075E" w14:textId="77777777" w:rsidR="005B2BED" w:rsidRDefault="005B2BED" w:rsidP="005B2BED">
            <w:pPr>
              <w:jc w:val="center"/>
            </w:pPr>
            <w:r>
              <w:t>O</w:t>
            </w:r>
          </w:p>
        </w:tc>
        <w:tc>
          <w:tcPr>
            <w:tcW w:w="860" w:type="dxa"/>
          </w:tcPr>
          <w:p w14:paraId="6C6E59C3" w14:textId="77777777" w:rsidR="005B2BED" w:rsidRDefault="005B2BED" w:rsidP="005B2BED">
            <w:pPr>
              <w:jc w:val="center"/>
            </w:pPr>
            <w:r>
              <w:t>N/A</w:t>
            </w:r>
          </w:p>
        </w:tc>
        <w:tc>
          <w:tcPr>
            <w:tcW w:w="4811" w:type="dxa"/>
          </w:tcPr>
          <w:p w14:paraId="44E39F95" w14:textId="77777777" w:rsidR="005B2BED" w:rsidRDefault="00116430" w:rsidP="005B2BED">
            <w:pPr>
              <w:autoSpaceDE w:val="0"/>
              <w:autoSpaceDN w:val="0"/>
              <w:adjustRightInd w:val="0"/>
            </w:pPr>
            <w:r>
              <w:t xml:space="preserve">Channel1 </w:t>
            </w:r>
            <w:r w:rsidR="005B2BED">
              <w:t>AC DC coupling</w:t>
            </w:r>
            <w:r>
              <w:t xml:space="preserve"> relay driver control input.</w:t>
            </w:r>
          </w:p>
        </w:tc>
      </w:tr>
      <w:tr w:rsidR="00116430" w:rsidRPr="00106C18" w14:paraId="57BAFA88"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588D55F6" w14:textId="77777777" w:rsidR="00116430" w:rsidRDefault="00116430" w:rsidP="00116430">
            <w:r>
              <w:t>sCh1CouplingL</w:t>
            </w:r>
          </w:p>
        </w:tc>
        <w:tc>
          <w:tcPr>
            <w:tcW w:w="950" w:type="dxa"/>
          </w:tcPr>
          <w:p w14:paraId="57540E0E" w14:textId="77777777" w:rsidR="00116430" w:rsidRDefault="00116430" w:rsidP="00116430">
            <w:pPr>
              <w:jc w:val="center"/>
            </w:pPr>
            <w:r>
              <w:t>-</w:t>
            </w:r>
          </w:p>
        </w:tc>
        <w:tc>
          <w:tcPr>
            <w:tcW w:w="860" w:type="dxa"/>
          </w:tcPr>
          <w:p w14:paraId="31A7AAF3" w14:textId="77777777" w:rsidR="00116430" w:rsidRDefault="00116430" w:rsidP="00116430">
            <w:pPr>
              <w:jc w:val="center"/>
            </w:pPr>
            <w:r>
              <w:t>O</w:t>
            </w:r>
          </w:p>
        </w:tc>
        <w:tc>
          <w:tcPr>
            <w:tcW w:w="860" w:type="dxa"/>
          </w:tcPr>
          <w:p w14:paraId="4BA95DC4" w14:textId="77777777" w:rsidR="00116430" w:rsidRDefault="00116430" w:rsidP="00116430">
            <w:pPr>
              <w:jc w:val="center"/>
            </w:pPr>
            <w:r>
              <w:t>N/A</w:t>
            </w:r>
          </w:p>
        </w:tc>
        <w:tc>
          <w:tcPr>
            <w:tcW w:w="4811" w:type="dxa"/>
          </w:tcPr>
          <w:p w14:paraId="159C16CB" w14:textId="77777777" w:rsidR="00116430" w:rsidRDefault="00116430" w:rsidP="00116430">
            <w:pPr>
              <w:autoSpaceDE w:val="0"/>
              <w:autoSpaceDN w:val="0"/>
              <w:adjustRightInd w:val="0"/>
            </w:pPr>
            <w:r>
              <w:t>Channel1 AC DC coupling select relay driver control input.</w:t>
            </w:r>
          </w:p>
        </w:tc>
      </w:tr>
      <w:tr w:rsidR="00116430" w:rsidRPr="00106C18" w14:paraId="4658D6BC"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31D0ED04" w14:textId="77777777" w:rsidR="00116430" w:rsidRDefault="00116430" w:rsidP="00116430">
            <w:r>
              <w:t>sCh2CouplingH</w:t>
            </w:r>
          </w:p>
        </w:tc>
        <w:tc>
          <w:tcPr>
            <w:tcW w:w="950" w:type="dxa"/>
          </w:tcPr>
          <w:p w14:paraId="154F8E33" w14:textId="77777777" w:rsidR="00116430" w:rsidRDefault="00116430" w:rsidP="00116430">
            <w:pPr>
              <w:jc w:val="center"/>
            </w:pPr>
            <w:r>
              <w:t>-</w:t>
            </w:r>
          </w:p>
        </w:tc>
        <w:tc>
          <w:tcPr>
            <w:tcW w:w="860" w:type="dxa"/>
          </w:tcPr>
          <w:p w14:paraId="75FEEF7C" w14:textId="77777777" w:rsidR="00116430" w:rsidRDefault="00116430" w:rsidP="00116430">
            <w:pPr>
              <w:jc w:val="center"/>
            </w:pPr>
            <w:r>
              <w:t>O</w:t>
            </w:r>
          </w:p>
        </w:tc>
        <w:tc>
          <w:tcPr>
            <w:tcW w:w="860" w:type="dxa"/>
          </w:tcPr>
          <w:p w14:paraId="6425D22F" w14:textId="77777777" w:rsidR="00116430" w:rsidRDefault="00116430" w:rsidP="00116430">
            <w:pPr>
              <w:jc w:val="center"/>
            </w:pPr>
            <w:r>
              <w:t>N/A</w:t>
            </w:r>
          </w:p>
        </w:tc>
        <w:tc>
          <w:tcPr>
            <w:tcW w:w="4811" w:type="dxa"/>
          </w:tcPr>
          <w:p w14:paraId="2CACFD22" w14:textId="77777777" w:rsidR="00116430" w:rsidRDefault="00116430" w:rsidP="00116430">
            <w:pPr>
              <w:autoSpaceDE w:val="0"/>
              <w:autoSpaceDN w:val="0"/>
              <w:adjustRightInd w:val="0"/>
            </w:pPr>
            <w:r>
              <w:t>Channel2 AC DC coupling select relay driver control input.</w:t>
            </w:r>
          </w:p>
        </w:tc>
      </w:tr>
      <w:tr w:rsidR="00116430" w14:paraId="0D3C4C0E"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34B0C485" w14:textId="77777777" w:rsidR="00116430" w:rsidRDefault="00116430" w:rsidP="00116430">
            <w:r>
              <w:t>sCh2CouplingL</w:t>
            </w:r>
          </w:p>
        </w:tc>
        <w:tc>
          <w:tcPr>
            <w:tcW w:w="950" w:type="dxa"/>
          </w:tcPr>
          <w:p w14:paraId="4228F9DA" w14:textId="77777777" w:rsidR="00116430" w:rsidRDefault="00116430" w:rsidP="00116430">
            <w:pPr>
              <w:jc w:val="center"/>
            </w:pPr>
            <w:r>
              <w:t>-</w:t>
            </w:r>
          </w:p>
        </w:tc>
        <w:tc>
          <w:tcPr>
            <w:tcW w:w="860" w:type="dxa"/>
          </w:tcPr>
          <w:p w14:paraId="4953DF5E" w14:textId="77777777" w:rsidR="00116430" w:rsidRDefault="00116430" w:rsidP="00116430">
            <w:pPr>
              <w:jc w:val="center"/>
            </w:pPr>
            <w:r>
              <w:t>O</w:t>
            </w:r>
          </w:p>
        </w:tc>
        <w:tc>
          <w:tcPr>
            <w:tcW w:w="860" w:type="dxa"/>
          </w:tcPr>
          <w:p w14:paraId="6CC07341" w14:textId="77777777" w:rsidR="00116430" w:rsidRDefault="00116430" w:rsidP="00116430">
            <w:pPr>
              <w:jc w:val="center"/>
            </w:pPr>
            <w:r>
              <w:t>N/A</w:t>
            </w:r>
          </w:p>
        </w:tc>
        <w:tc>
          <w:tcPr>
            <w:tcW w:w="4811" w:type="dxa"/>
          </w:tcPr>
          <w:p w14:paraId="70F1D45E" w14:textId="77777777" w:rsidR="00116430" w:rsidRDefault="00116430" w:rsidP="00116430">
            <w:pPr>
              <w:autoSpaceDE w:val="0"/>
              <w:autoSpaceDN w:val="0"/>
              <w:adjustRightInd w:val="0"/>
            </w:pPr>
            <w:r>
              <w:t>Channel2 AC DC coupling select relay driver control input.</w:t>
            </w:r>
          </w:p>
        </w:tc>
      </w:tr>
      <w:tr w:rsidR="00116430" w14:paraId="0C0F9209"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46EE130E" w14:textId="77777777" w:rsidR="00116430" w:rsidRDefault="00116430" w:rsidP="00116430">
            <w:r>
              <w:t>sCh1GainH</w:t>
            </w:r>
          </w:p>
        </w:tc>
        <w:tc>
          <w:tcPr>
            <w:tcW w:w="950" w:type="dxa"/>
          </w:tcPr>
          <w:p w14:paraId="000AB16C" w14:textId="77777777" w:rsidR="00116430" w:rsidRDefault="00116430" w:rsidP="00116430">
            <w:pPr>
              <w:jc w:val="center"/>
            </w:pPr>
            <w:r>
              <w:t>-</w:t>
            </w:r>
          </w:p>
        </w:tc>
        <w:tc>
          <w:tcPr>
            <w:tcW w:w="860" w:type="dxa"/>
          </w:tcPr>
          <w:p w14:paraId="645529C8" w14:textId="77777777" w:rsidR="00116430" w:rsidRDefault="00116430" w:rsidP="00116430">
            <w:pPr>
              <w:jc w:val="center"/>
            </w:pPr>
            <w:r>
              <w:t>O</w:t>
            </w:r>
          </w:p>
        </w:tc>
        <w:tc>
          <w:tcPr>
            <w:tcW w:w="860" w:type="dxa"/>
          </w:tcPr>
          <w:p w14:paraId="546AB6BC" w14:textId="77777777" w:rsidR="00116430" w:rsidRDefault="00116430" w:rsidP="00116430">
            <w:pPr>
              <w:jc w:val="center"/>
            </w:pPr>
            <w:r>
              <w:t>N/A</w:t>
            </w:r>
          </w:p>
        </w:tc>
        <w:tc>
          <w:tcPr>
            <w:tcW w:w="4811" w:type="dxa"/>
          </w:tcPr>
          <w:p w14:paraId="2DF08136" w14:textId="77777777" w:rsidR="00116430" w:rsidRDefault="00116430" w:rsidP="00116430">
            <w:pPr>
              <w:autoSpaceDE w:val="0"/>
              <w:autoSpaceDN w:val="0"/>
              <w:adjustRightInd w:val="0"/>
            </w:pPr>
            <w:r>
              <w:t>Channel1 gain select relay driver control input.</w:t>
            </w:r>
          </w:p>
        </w:tc>
      </w:tr>
      <w:tr w:rsidR="00116430" w14:paraId="6FC2E83F"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5F9F02C2" w14:textId="77777777" w:rsidR="00116430" w:rsidRDefault="00116430" w:rsidP="00116430">
            <w:r>
              <w:t>sCh1GainL</w:t>
            </w:r>
          </w:p>
        </w:tc>
        <w:tc>
          <w:tcPr>
            <w:tcW w:w="950" w:type="dxa"/>
          </w:tcPr>
          <w:p w14:paraId="797E1433" w14:textId="77777777" w:rsidR="00116430" w:rsidRDefault="00116430" w:rsidP="00116430">
            <w:pPr>
              <w:jc w:val="center"/>
            </w:pPr>
            <w:r>
              <w:t>-</w:t>
            </w:r>
          </w:p>
        </w:tc>
        <w:tc>
          <w:tcPr>
            <w:tcW w:w="860" w:type="dxa"/>
          </w:tcPr>
          <w:p w14:paraId="129F751A" w14:textId="77777777" w:rsidR="00116430" w:rsidRDefault="00116430" w:rsidP="00116430">
            <w:pPr>
              <w:jc w:val="center"/>
            </w:pPr>
            <w:r>
              <w:t>O</w:t>
            </w:r>
          </w:p>
        </w:tc>
        <w:tc>
          <w:tcPr>
            <w:tcW w:w="860" w:type="dxa"/>
          </w:tcPr>
          <w:p w14:paraId="6EFC532B" w14:textId="77777777" w:rsidR="00116430" w:rsidRDefault="00116430" w:rsidP="00116430">
            <w:pPr>
              <w:jc w:val="center"/>
            </w:pPr>
            <w:r>
              <w:t>N/A</w:t>
            </w:r>
          </w:p>
        </w:tc>
        <w:tc>
          <w:tcPr>
            <w:tcW w:w="4811" w:type="dxa"/>
          </w:tcPr>
          <w:p w14:paraId="588662FE" w14:textId="77777777" w:rsidR="00116430" w:rsidRDefault="00116430" w:rsidP="00116430">
            <w:pPr>
              <w:autoSpaceDE w:val="0"/>
              <w:autoSpaceDN w:val="0"/>
              <w:adjustRightInd w:val="0"/>
            </w:pPr>
            <w:r>
              <w:t>Channel1 gain select relay driver control input.</w:t>
            </w:r>
          </w:p>
        </w:tc>
      </w:tr>
      <w:tr w:rsidR="00116430" w14:paraId="23E9AA83"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5AF9D535" w14:textId="77777777" w:rsidR="00116430" w:rsidRDefault="00116430" w:rsidP="00116430">
            <w:r>
              <w:t>sCh2GainH</w:t>
            </w:r>
          </w:p>
        </w:tc>
        <w:tc>
          <w:tcPr>
            <w:tcW w:w="950" w:type="dxa"/>
          </w:tcPr>
          <w:p w14:paraId="065C5EED" w14:textId="77777777" w:rsidR="00116430" w:rsidRDefault="00116430" w:rsidP="00116430">
            <w:pPr>
              <w:jc w:val="center"/>
            </w:pPr>
            <w:r>
              <w:t>-</w:t>
            </w:r>
          </w:p>
        </w:tc>
        <w:tc>
          <w:tcPr>
            <w:tcW w:w="860" w:type="dxa"/>
          </w:tcPr>
          <w:p w14:paraId="4B54A750" w14:textId="77777777" w:rsidR="00116430" w:rsidRDefault="00116430" w:rsidP="00116430">
            <w:pPr>
              <w:jc w:val="center"/>
            </w:pPr>
            <w:r>
              <w:t>O</w:t>
            </w:r>
          </w:p>
        </w:tc>
        <w:tc>
          <w:tcPr>
            <w:tcW w:w="860" w:type="dxa"/>
          </w:tcPr>
          <w:p w14:paraId="01FA0350" w14:textId="77777777" w:rsidR="00116430" w:rsidRDefault="00116430" w:rsidP="00116430">
            <w:pPr>
              <w:jc w:val="center"/>
            </w:pPr>
            <w:r>
              <w:t>N/A</w:t>
            </w:r>
          </w:p>
        </w:tc>
        <w:tc>
          <w:tcPr>
            <w:tcW w:w="4811" w:type="dxa"/>
          </w:tcPr>
          <w:p w14:paraId="7BB93C3B" w14:textId="77777777" w:rsidR="00116430" w:rsidRDefault="00116430" w:rsidP="00116430">
            <w:pPr>
              <w:autoSpaceDE w:val="0"/>
              <w:autoSpaceDN w:val="0"/>
              <w:adjustRightInd w:val="0"/>
            </w:pPr>
            <w:r>
              <w:t>Channel2 gain select relay driver control input.</w:t>
            </w:r>
          </w:p>
        </w:tc>
      </w:tr>
      <w:tr w:rsidR="00116430" w14:paraId="609D0A6C"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0DE2D6A3" w14:textId="77777777" w:rsidR="00116430" w:rsidRDefault="00116430" w:rsidP="00116430">
            <w:r>
              <w:t>sCh2GainL</w:t>
            </w:r>
          </w:p>
        </w:tc>
        <w:tc>
          <w:tcPr>
            <w:tcW w:w="950" w:type="dxa"/>
          </w:tcPr>
          <w:p w14:paraId="6FD26182" w14:textId="77777777" w:rsidR="00116430" w:rsidRDefault="00116430" w:rsidP="00116430">
            <w:pPr>
              <w:jc w:val="center"/>
            </w:pPr>
            <w:r>
              <w:t>-</w:t>
            </w:r>
          </w:p>
        </w:tc>
        <w:tc>
          <w:tcPr>
            <w:tcW w:w="860" w:type="dxa"/>
          </w:tcPr>
          <w:p w14:paraId="0D948D2B" w14:textId="77777777" w:rsidR="00116430" w:rsidRDefault="00116430" w:rsidP="00116430">
            <w:pPr>
              <w:jc w:val="center"/>
            </w:pPr>
            <w:r>
              <w:t>O</w:t>
            </w:r>
          </w:p>
        </w:tc>
        <w:tc>
          <w:tcPr>
            <w:tcW w:w="860" w:type="dxa"/>
          </w:tcPr>
          <w:p w14:paraId="208D19B8" w14:textId="77777777" w:rsidR="00116430" w:rsidRDefault="00116430" w:rsidP="00116430">
            <w:pPr>
              <w:jc w:val="center"/>
            </w:pPr>
            <w:r>
              <w:t>N/A</w:t>
            </w:r>
          </w:p>
        </w:tc>
        <w:tc>
          <w:tcPr>
            <w:tcW w:w="4811" w:type="dxa"/>
          </w:tcPr>
          <w:p w14:paraId="72CFC4CD" w14:textId="77777777" w:rsidR="00116430" w:rsidRDefault="00116430" w:rsidP="00116430">
            <w:pPr>
              <w:autoSpaceDE w:val="0"/>
              <w:autoSpaceDN w:val="0"/>
              <w:adjustRightInd w:val="0"/>
            </w:pPr>
            <w:r>
              <w:t>Channel2 gain select relay driver control input.</w:t>
            </w:r>
          </w:p>
        </w:tc>
      </w:tr>
      <w:tr w:rsidR="009E0318" w14:paraId="6A8FCB23"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27D15547" w14:textId="77777777" w:rsidR="009E0318" w:rsidRDefault="009E0318" w:rsidP="009E0318">
            <w:proofErr w:type="spellStart"/>
            <w:r>
              <w:t>sRelayComH</w:t>
            </w:r>
            <w:proofErr w:type="spellEnd"/>
          </w:p>
        </w:tc>
        <w:tc>
          <w:tcPr>
            <w:tcW w:w="950" w:type="dxa"/>
          </w:tcPr>
          <w:p w14:paraId="32B06DF1" w14:textId="77777777" w:rsidR="009E0318" w:rsidRDefault="009E0318" w:rsidP="009E0318">
            <w:pPr>
              <w:jc w:val="center"/>
            </w:pPr>
            <w:r>
              <w:t>-</w:t>
            </w:r>
          </w:p>
        </w:tc>
        <w:tc>
          <w:tcPr>
            <w:tcW w:w="860" w:type="dxa"/>
          </w:tcPr>
          <w:p w14:paraId="53B09BB3" w14:textId="77777777" w:rsidR="009E0318" w:rsidRDefault="009E0318" w:rsidP="009E0318">
            <w:pPr>
              <w:jc w:val="center"/>
            </w:pPr>
            <w:r>
              <w:t>O</w:t>
            </w:r>
          </w:p>
        </w:tc>
        <w:tc>
          <w:tcPr>
            <w:tcW w:w="860" w:type="dxa"/>
          </w:tcPr>
          <w:p w14:paraId="27679B92" w14:textId="77777777" w:rsidR="009E0318" w:rsidRDefault="009E0318" w:rsidP="009E0318">
            <w:pPr>
              <w:jc w:val="center"/>
            </w:pPr>
            <w:r>
              <w:t>N/A</w:t>
            </w:r>
          </w:p>
        </w:tc>
        <w:tc>
          <w:tcPr>
            <w:tcW w:w="4811" w:type="dxa"/>
          </w:tcPr>
          <w:p w14:paraId="1240A6A9" w14:textId="77777777" w:rsidR="009E0318" w:rsidRDefault="009E0318" w:rsidP="009E0318">
            <w:pPr>
              <w:autoSpaceDE w:val="0"/>
              <w:autoSpaceDN w:val="0"/>
              <w:adjustRightInd w:val="0"/>
            </w:pPr>
            <w:r>
              <w:t>Common relay terminal driver control input.</w:t>
            </w:r>
          </w:p>
        </w:tc>
      </w:tr>
      <w:tr w:rsidR="009E0318" w14:paraId="58FB64F1"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22427AC7" w14:textId="77777777" w:rsidR="009E0318" w:rsidRDefault="009E0318" w:rsidP="009E0318">
            <w:proofErr w:type="spellStart"/>
            <w:r>
              <w:t>sRelayComL</w:t>
            </w:r>
            <w:proofErr w:type="spellEnd"/>
          </w:p>
        </w:tc>
        <w:tc>
          <w:tcPr>
            <w:tcW w:w="950" w:type="dxa"/>
          </w:tcPr>
          <w:p w14:paraId="6C47E010" w14:textId="77777777" w:rsidR="009E0318" w:rsidRDefault="009E0318" w:rsidP="009E0318">
            <w:pPr>
              <w:jc w:val="center"/>
            </w:pPr>
            <w:r>
              <w:t>-</w:t>
            </w:r>
          </w:p>
        </w:tc>
        <w:tc>
          <w:tcPr>
            <w:tcW w:w="860" w:type="dxa"/>
          </w:tcPr>
          <w:p w14:paraId="65BF2647" w14:textId="77777777" w:rsidR="009E0318" w:rsidRDefault="009E0318" w:rsidP="009E0318">
            <w:pPr>
              <w:jc w:val="center"/>
            </w:pPr>
            <w:r>
              <w:t>O</w:t>
            </w:r>
          </w:p>
        </w:tc>
        <w:tc>
          <w:tcPr>
            <w:tcW w:w="860" w:type="dxa"/>
          </w:tcPr>
          <w:p w14:paraId="5A826EC2" w14:textId="77777777" w:rsidR="009E0318" w:rsidRDefault="009E0318" w:rsidP="009E0318">
            <w:pPr>
              <w:jc w:val="center"/>
            </w:pPr>
            <w:r>
              <w:t>N/A</w:t>
            </w:r>
          </w:p>
        </w:tc>
        <w:tc>
          <w:tcPr>
            <w:tcW w:w="4811" w:type="dxa"/>
          </w:tcPr>
          <w:p w14:paraId="46095D60" w14:textId="77777777" w:rsidR="009E0318" w:rsidRDefault="009E0318" w:rsidP="009E0318">
            <w:pPr>
              <w:autoSpaceDE w:val="0"/>
              <w:autoSpaceDN w:val="0"/>
              <w:adjustRightInd w:val="0"/>
            </w:pPr>
            <w:r>
              <w:t>Common relay terminal driver control input.</w:t>
            </w:r>
          </w:p>
        </w:tc>
      </w:tr>
    </w:tbl>
    <w:p w14:paraId="76082B26" w14:textId="77777777" w:rsidR="007D40E3" w:rsidRDefault="007D40E3" w:rsidP="007D40E3">
      <w:pPr>
        <w:pStyle w:val="Heading1"/>
      </w:pPr>
      <w:r>
        <w:lastRenderedPageBreak/>
        <w:tab/>
      </w:r>
      <w:r w:rsidR="009C1F3A">
        <w:t>P</w:t>
      </w:r>
      <w:r w:rsidR="004707FF">
        <w:t>arameter</w:t>
      </w:r>
      <w:r w:rsidR="009C1F3A">
        <w:t xml:space="preserve"> description</w:t>
      </w:r>
    </w:p>
    <w:p w14:paraId="143F7C5B" w14:textId="322F0C97" w:rsidR="00BF7BB3" w:rsidRPr="00BF7BB3" w:rsidRDefault="00BF7BB3" w:rsidP="0078463F">
      <w:pPr>
        <w:pStyle w:val="NoSpacing"/>
      </w:pPr>
      <w:bookmarkStart w:id="8" w:name="_Ref403557775"/>
      <w:bookmarkStart w:id="9" w:name="_Ref403557772"/>
      <w:r w:rsidRPr="7E25E74D">
        <w:rPr>
          <w:i/>
          <w:iCs/>
        </w:rPr>
        <w:t xml:space="preserve">Table </w:t>
      </w:r>
      <w:r w:rsidR="009061C9">
        <w:fldChar w:fldCharType="begin"/>
      </w:r>
      <w:r w:rsidR="009061C9">
        <w:instrText xml:space="preserve"> SEQ Table \* ARABIC </w:instrText>
      </w:r>
      <w:r w:rsidR="009061C9">
        <w:fldChar w:fldCharType="separate"/>
      </w:r>
      <w:r w:rsidR="00300E4D">
        <w:rPr>
          <w:noProof/>
        </w:rPr>
        <w:t>3</w:t>
      </w:r>
      <w:r w:rsidR="009061C9">
        <w:fldChar w:fldCharType="end"/>
      </w:r>
      <w:bookmarkEnd w:id="8"/>
      <w:r w:rsidRPr="7E25E74D">
        <w:rPr>
          <w:i/>
          <w:iCs/>
        </w:rPr>
        <w:t>.</w:t>
      </w:r>
      <w:r w:rsidRPr="00BF7BB3">
        <w:t xml:space="preserve"> </w:t>
      </w:r>
      <w:bookmarkEnd w:id="9"/>
      <w:r w:rsidR="7E25E74D"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4707FF" w14:paraId="787349BC" w14:textId="77777777" w:rsidTr="004707FF">
        <w:trPr>
          <w:cnfStyle w:val="100000000000" w:firstRow="1" w:lastRow="0" w:firstColumn="0" w:lastColumn="0" w:oddVBand="0" w:evenVBand="0" w:oddHBand="0" w:evenHBand="0" w:firstRowFirstColumn="0" w:firstRowLastColumn="0" w:lastRowFirstColumn="0" w:lastRowLastColumn="0"/>
          <w:cantSplit/>
        </w:trPr>
        <w:tc>
          <w:tcPr>
            <w:tcW w:w="2731" w:type="dxa"/>
          </w:tcPr>
          <w:p w14:paraId="62A2A8C5" w14:textId="77777777" w:rsidR="004707FF" w:rsidRPr="00F15832" w:rsidRDefault="004707FF" w:rsidP="00F640EF">
            <w:pPr>
              <w:keepNext/>
              <w:jc w:val="center"/>
              <w:rPr>
                <w:b w:val="0"/>
              </w:rPr>
            </w:pPr>
            <w:r w:rsidRPr="00F15832">
              <w:rPr>
                <w:b w:val="0"/>
              </w:rPr>
              <w:t>Signal Name</w:t>
            </w:r>
          </w:p>
        </w:tc>
        <w:tc>
          <w:tcPr>
            <w:tcW w:w="6869" w:type="dxa"/>
          </w:tcPr>
          <w:p w14:paraId="513D93E2" w14:textId="77777777" w:rsidR="004707FF" w:rsidRPr="00F15832" w:rsidRDefault="004707FF" w:rsidP="00F640EF">
            <w:pPr>
              <w:keepNext/>
              <w:jc w:val="center"/>
              <w:rPr>
                <w:b w:val="0"/>
              </w:rPr>
            </w:pPr>
            <w:r w:rsidRPr="00F15832">
              <w:rPr>
                <w:b w:val="0"/>
              </w:rPr>
              <w:t>Description</w:t>
            </w:r>
          </w:p>
        </w:tc>
      </w:tr>
      <w:tr w:rsidR="004707FF" w14:paraId="779DC212"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666FFE92" w14:textId="77777777" w:rsidR="004707FF" w:rsidRDefault="004707FF" w:rsidP="00B055E0">
            <w:proofErr w:type="spellStart"/>
            <w:r>
              <w:t>ExtRelayConfigEn</w:t>
            </w:r>
            <w:proofErr w:type="spellEnd"/>
          </w:p>
        </w:tc>
        <w:tc>
          <w:tcPr>
            <w:tcW w:w="6869" w:type="dxa"/>
          </w:tcPr>
          <w:p w14:paraId="4C58315D" w14:textId="77777777" w:rsidR="004707FF" w:rsidRDefault="004707FF" w:rsidP="00B055E0">
            <w:r>
              <w:t>Enables the external relay configuration port. Set to “true” when dynamic relay configuration is required. Set to “false” when static relay configuration is sufficient.</w:t>
            </w:r>
          </w:p>
        </w:tc>
      </w:tr>
      <w:tr w:rsidR="004707FF" w14:paraId="53689C42"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437E9229" w14:textId="77777777" w:rsidR="004707FF" w:rsidRDefault="004707FF" w:rsidP="00B055E0">
            <w:proofErr w:type="spellStart"/>
            <w:r>
              <w:t>ExtCalibEn</w:t>
            </w:r>
            <w:proofErr w:type="spellEnd"/>
          </w:p>
        </w:tc>
        <w:tc>
          <w:tcPr>
            <w:tcW w:w="6869" w:type="dxa"/>
          </w:tcPr>
          <w:p w14:paraId="4794E52E" w14:textId="0121E7E3" w:rsidR="004707FF" w:rsidRDefault="004707FF" w:rsidP="007D40E3">
            <w:r>
              <w:t xml:space="preserve">Enables the external calibration interface. Set to “true” when the IP core is connected to </w:t>
            </w:r>
            <w:r w:rsidRPr="003663D7">
              <w:t xml:space="preserve">the </w:t>
            </w:r>
            <w:proofErr w:type="spellStart"/>
            <w:r w:rsidRPr="003663D7">
              <w:rPr>
                <w:b/>
                <w:bCs/>
              </w:rPr>
              <w:t>Zmod</w:t>
            </w:r>
            <w:proofErr w:type="spellEnd"/>
            <w:r w:rsidRPr="003663D7">
              <w:rPr>
                <w:b/>
                <w:bCs/>
              </w:rPr>
              <w:t xml:space="preserve"> ADC 1410 AXI Adapter</w:t>
            </w:r>
            <w:r w:rsidRPr="003663D7">
              <w:t xml:space="preserve"> </w:t>
            </w:r>
            <w:r>
              <w:t xml:space="preserve">IP core. Set to “false” when the core operates in </w:t>
            </w:r>
            <w:proofErr w:type="spellStart"/>
            <w:r>
              <w:t>stand alone</w:t>
            </w:r>
            <w:proofErr w:type="spellEnd"/>
            <w:r>
              <w:t xml:space="preserve"> mode. </w:t>
            </w:r>
          </w:p>
        </w:tc>
      </w:tr>
      <w:tr w:rsidR="004707FF" w14:paraId="74C3291E"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54F5A3" w14:textId="77777777" w:rsidR="004707FF" w:rsidRDefault="004707FF" w:rsidP="00B055E0">
            <w:proofErr w:type="spellStart"/>
            <w:r>
              <w:t>ExtCmdInterfaceEn</w:t>
            </w:r>
            <w:proofErr w:type="spellEnd"/>
          </w:p>
        </w:tc>
        <w:tc>
          <w:tcPr>
            <w:tcW w:w="6869" w:type="dxa"/>
          </w:tcPr>
          <w:p w14:paraId="15E7C030" w14:textId="77777777" w:rsidR="004707FF" w:rsidRDefault="004707FF" w:rsidP="00B055E0">
            <w:r>
              <w:t xml:space="preserve">Enables the upper layer IP SPI configuration interface. Set to “true” when the IP core is connected to </w:t>
            </w:r>
            <w:proofErr w:type="spellStart"/>
            <w:r w:rsidRPr="00EF64C8">
              <w:rPr>
                <w:b/>
                <w:bCs/>
              </w:rPr>
              <w:t>Zmod</w:t>
            </w:r>
            <w:proofErr w:type="spellEnd"/>
            <w:r w:rsidRPr="00EF64C8">
              <w:rPr>
                <w:b/>
                <w:bCs/>
              </w:rPr>
              <w:t xml:space="preserve"> ADC 1410 AXI Adapter</w:t>
            </w:r>
            <w:r>
              <w:t xml:space="preserve">. This will enable the processor to access the </w:t>
            </w:r>
            <w:proofErr w:type="spellStart"/>
            <w:r>
              <w:t>Zmod</w:t>
            </w:r>
            <w:proofErr w:type="spellEnd"/>
            <w:r>
              <w:t xml:space="preserve"> ADC 1410 SPI interface. Set to “false” when initial configuration described in Section 4.5 is sufficient.</w:t>
            </w:r>
          </w:p>
        </w:tc>
      </w:tr>
      <w:tr w:rsidR="004707FF" w14:paraId="19E59932"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81C390" w14:textId="77777777" w:rsidR="004707FF" w:rsidRDefault="004707FF" w:rsidP="004707FF">
            <w:r>
              <w:t>kCh1CouplinStatic</w:t>
            </w:r>
          </w:p>
        </w:tc>
        <w:tc>
          <w:tcPr>
            <w:tcW w:w="6869" w:type="dxa"/>
          </w:tcPr>
          <w:p w14:paraId="12B95F4F" w14:textId="77777777" w:rsidR="004707FF" w:rsidRDefault="004707FF" w:rsidP="004707FF">
            <w:r>
              <w:t xml:space="preserve">Channel1 AC DC coupling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proofErr w:type="spellStart"/>
            <w:r>
              <w:t>can not</w:t>
            </w:r>
            <w:proofErr w:type="spellEnd"/>
            <w:r>
              <w:t xml:space="preserve"> be changed afterwards. If the value of </w:t>
            </w:r>
            <w:proofErr w:type="spellStart"/>
            <w:r>
              <w:t>ExtRelayConfigEn</w:t>
            </w:r>
            <w:proofErr w:type="spellEnd"/>
            <w:r>
              <w:t xml:space="preserve"> parameter is “true”, this parameter is ignored.</w:t>
            </w:r>
          </w:p>
          <w:p w14:paraId="276F01D3" w14:textId="77777777" w:rsidR="004707FF" w:rsidRPr="00F15832" w:rsidRDefault="004707FF" w:rsidP="004707FF">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7F166134" w14:textId="77777777" w:rsidR="004707FF" w:rsidRDefault="004707FF" w:rsidP="004707FF">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4707FF" w14:paraId="75DBE721"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361C67FF" w14:textId="77777777" w:rsidR="004707FF" w:rsidRDefault="004707FF" w:rsidP="004707FF">
            <w:r>
              <w:t>kCh2CouplinStatic</w:t>
            </w:r>
          </w:p>
        </w:tc>
        <w:tc>
          <w:tcPr>
            <w:tcW w:w="6869" w:type="dxa"/>
          </w:tcPr>
          <w:p w14:paraId="2B9BD515" w14:textId="5188A4C6" w:rsidR="004707FF" w:rsidRDefault="004707FF" w:rsidP="004707FF">
            <w:r>
              <w:t xml:space="preserve">Channel2 AC DC coupling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r w:rsidR="00F83917">
              <w:t>cannot</w:t>
            </w:r>
            <w:r>
              <w:t xml:space="preserve"> be changed afterwards. If the value of </w:t>
            </w:r>
            <w:proofErr w:type="spellStart"/>
            <w:r>
              <w:t>ExtRelayConfigEn</w:t>
            </w:r>
            <w:proofErr w:type="spellEnd"/>
            <w:r>
              <w:t xml:space="preserve"> parameter is “true”, this parameter is ignored.</w:t>
            </w:r>
          </w:p>
          <w:p w14:paraId="5862C856" w14:textId="77777777" w:rsidR="004707FF" w:rsidRPr="00F15832" w:rsidRDefault="004707FF" w:rsidP="004707FF">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005D3407" w14:textId="77777777" w:rsidR="004707FF" w:rsidRDefault="004707FF" w:rsidP="004707FF">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DB7FB9" w14:paraId="5CE768E7"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7C3B0E36" w14:textId="77777777" w:rsidR="00DB7FB9" w:rsidRDefault="00DB7FB9" w:rsidP="00DB7FB9">
            <w:r>
              <w:t>kCh1GainStatic</w:t>
            </w:r>
          </w:p>
        </w:tc>
        <w:tc>
          <w:tcPr>
            <w:tcW w:w="6869" w:type="dxa"/>
          </w:tcPr>
          <w:p w14:paraId="09C56DA9" w14:textId="437AE80B" w:rsidR="00DB7FB9" w:rsidRDefault="00DB7FB9" w:rsidP="00DB7FB9">
            <w:r>
              <w:t xml:space="preserve">Channel1 gain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r w:rsidR="00101CF1">
              <w:t>cannot</w:t>
            </w:r>
            <w:r>
              <w:t xml:space="preserve"> be changed afterwards. If the value of </w:t>
            </w:r>
            <w:proofErr w:type="spellStart"/>
            <w:r>
              <w:t>ExtRelayConfigEn</w:t>
            </w:r>
            <w:proofErr w:type="spellEnd"/>
            <w:r>
              <w:t xml:space="preserve"> parameter is “true”, this parameter is ignored.</w:t>
            </w:r>
          </w:p>
          <w:p w14:paraId="0DC642E7" w14:textId="77777777" w:rsidR="00DB7FB9" w:rsidRPr="00F15832" w:rsidRDefault="00DB7FB9" w:rsidP="00DB7FB9">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03E2D35" w14:textId="77777777" w:rsidR="00DB7FB9" w:rsidRDefault="00DB7FB9" w:rsidP="00DB7FB9">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DB7FB9" w14:paraId="1BD50865"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541B5F53" w14:textId="77777777" w:rsidR="00DB7FB9" w:rsidRDefault="00DB7FB9" w:rsidP="00DB7FB9">
            <w:r>
              <w:t>kCh2GainStatic</w:t>
            </w:r>
          </w:p>
        </w:tc>
        <w:tc>
          <w:tcPr>
            <w:tcW w:w="6869" w:type="dxa"/>
          </w:tcPr>
          <w:p w14:paraId="3E2B2589" w14:textId="6D11C301" w:rsidR="00DB7FB9" w:rsidRDefault="00DB7FB9" w:rsidP="00DB7FB9">
            <w:r>
              <w:t xml:space="preserve">Channel2 gain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r w:rsidR="00101CF1">
              <w:t>cannot</w:t>
            </w:r>
            <w:r>
              <w:t xml:space="preserve"> be changed afterwards. If the value of </w:t>
            </w:r>
            <w:proofErr w:type="spellStart"/>
            <w:r>
              <w:t>ExtRelayConfigEn</w:t>
            </w:r>
            <w:proofErr w:type="spellEnd"/>
            <w:r>
              <w:t xml:space="preserve"> parameter is “true”, this parameter is ignored.</w:t>
            </w:r>
          </w:p>
          <w:p w14:paraId="5C6FF33C" w14:textId="77777777" w:rsidR="00DB7FB9" w:rsidRPr="00F15832" w:rsidRDefault="00DB7FB9" w:rsidP="00DB7FB9">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6D168F3E" w14:textId="77777777" w:rsidR="00DB7FB9" w:rsidRDefault="00DB7FB9" w:rsidP="00DB7FB9">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DB7FB9" w14:paraId="3FE67921"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8C8C80" w14:textId="77777777" w:rsidR="00DB7FB9" w:rsidRDefault="00DB7FB9" w:rsidP="00DB7FB9">
            <w:r>
              <w:t>kCh1LgMultCoefStatic[17:0]</w:t>
            </w:r>
          </w:p>
        </w:tc>
        <w:tc>
          <w:tcPr>
            <w:tcW w:w="6869" w:type="dxa"/>
          </w:tcPr>
          <w:p w14:paraId="75B96796" w14:textId="69F4743D" w:rsidR="00DB7FB9" w:rsidRDefault="00DB7FB9" w:rsidP="00DB7FB9">
            <w:r>
              <w:t xml:space="preserve">Channel1 low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6A2B2476"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1ABFD776" w14:textId="77777777" w:rsidR="00DB7FB9" w:rsidRDefault="00DB7FB9" w:rsidP="00DB7FB9">
            <w:r>
              <w:lastRenderedPageBreak/>
              <w:t>kCh1LgAddCoefStatic[17:0]</w:t>
            </w:r>
          </w:p>
        </w:tc>
        <w:tc>
          <w:tcPr>
            <w:tcW w:w="6869" w:type="dxa"/>
          </w:tcPr>
          <w:p w14:paraId="3CD65DC9" w14:textId="07126E6D" w:rsidR="00DB7FB9" w:rsidRDefault="00DB7FB9" w:rsidP="00DB7FB9">
            <w:r>
              <w:t xml:space="preserve">Channel1 low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0E269F7D"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077ED1E0" w14:textId="77777777" w:rsidR="00DB7FB9" w:rsidRDefault="00DB7FB9" w:rsidP="00DB7FB9">
            <w:r>
              <w:t>kCh1HgMultCoefStatic[17:0]</w:t>
            </w:r>
          </w:p>
        </w:tc>
        <w:tc>
          <w:tcPr>
            <w:tcW w:w="6869" w:type="dxa"/>
          </w:tcPr>
          <w:p w14:paraId="105550EE" w14:textId="39D73941" w:rsidR="00DB7FB9" w:rsidRDefault="00DB7FB9" w:rsidP="00DB7FB9">
            <w:r>
              <w:t xml:space="preserve">Channel1 high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04D96E6A"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7ADE06BD" w14:textId="77777777" w:rsidR="00DB7FB9" w:rsidRDefault="00DB7FB9" w:rsidP="00DB7FB9">
            <w:r>
              <w:t>kCh1HgAddCoefStatic[17:0]</w:t>
            </w:r>
          </w:p>
        </w:tc>
        <w:tc>
          <w:tcPr>
            <w:tcW w:w="6869" w:type="dxa"/>
          </w:tcPr>
          <w:p w14:paraId="157A4038" w14:textId="2F29F224" w:rsidR="00DB7FB9" w:rsidRDefault="00DB7FB9" w:rsidP="00DB7FB9">
            <w:r>
              <w:t xml:space="preserve">Channel1 high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5EE51AA4"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7DD7650F" w14:textId="77777777" w:rsidR="00DB7FB9" w:rsidRDefault="00DB7FB9" w:rsidP="00DB7FB9">
            <w:r>
              <w:t>kCh2LgMultCoefStatic[17:0]</w:t>
            </w:r>
          </w:p>
        </w:tc>
        <w:tc>
          <w:tcPr>
            <w:tcW w:w="6869" w:type="dxa"/>
          </w:tcPr>
          <w:p w14:paraId="49738DCF" w14:textId="66AEB257" w:rsidR="00DB7FB9" w:rsidRDefault="00DB7FB9" w:rsidP="00DB7FB9">
            <w:r>
              <w:t xml:space="preserve">Channel2 low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7D568644"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20AE0" w14:textId="77777777" w:rsidR="00DB7FB9" w:rsidRDefault="00DB7FB9" w:rsidP="00DB7FB9">
            <w:r>
              <w:t>kCh2LgAddCoefStatic[17:0]</w:t>
            </w:r>
          </w:p>
        </w:tc>
        <w:tc>
          <w:tcPr>
            <w:tcW w:w="6869" w:type="dxa"/>
          </w:tcPr>
          <w:p w14:paraId="0992FA42" w14:textId="115715A0" w:rsidR="00DB7FB9" w:rsidRDefault="00DB7FB9" w:rsidP="00DB7FB9">
            <w:r>
              <w:t xml:space="preserve">Channel2 low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075C23A5" w14:textId="77777777" w:rsidTr="004707FF">
        <w:trPr>
          <w:cnfStyle w:val="000000010000" w:firstRow="0" w:lastRow="0" w:firstColumn="0" w:lastColumn="0" w:oddVBand="0" w:evenVBand="0" w:oddHBand="0" w:evenHBand="1" w:firstRowFirstColumn="0" w:firstRowLastColumn="0" w:lastRowFirstColumn="0" w:lastRowLastColumn="0"/>
          <w:cantSplit/>
        </w:trPr>
        <w:tc>
          <w:tcPr>
            <w:tcW w:w="2731" w:type="dxa"/>
          </w:tcPr>
          <w:p w14:paraId="68AEF244" w14:textId="77777777" w:rsidR="00DB7FB9" w:rsidRDefault="00DB7FB9" w:rsidP="00DB7FB9">
            <w:r>
              <w:t>kCh2HgMultCoefStatic[17:0]</w:t>
            </w:r>
          </w:p>
        </w:tc>
        <w:tc>
          <w:tcPr>
            <w:tcW w:w="6869" w:type="dxa"/>
          </w:tcPr>
          <w:p w14:paraId="2636A7F5" w14:textId="3A04A1ED" w:rsidR="00DB7FB9" w:rsidRDefault="00DB7FB9" w:rsidP="00DB7FB9">
            <w:r>
              <w:t xml:space="preserve">Channel2 high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r w:rsidR="00DB7FB9" w14:paraId="22637D45" w14:textId="77777777" w:rsidTr="004707FF">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71996D" w14:textId="77777777" w:rsidR="00DB7FB9" w:rsidRDefault="00DB7FB9" w:rsidP="00DB7FB9">
            <w:r>
              <w:t>kCh2HgAddCoefStatic[17:0]</w:t>
            </w:r>
          </w:p>
        </w:tc>
        <w:tc>
          <w:tcPr>
            <w:tcW w:w="6869" w:type="dxa"/>
          </w:tcPr>
          <w:p w14:paraId="61512D1F" w14:textId="1356F4C8" w:rsidR="00DB7FB9" w:rsidRDefault="00DB7FB9" w:rsidP="00DB7FB9">
            <w:r>
              <w:t xml:space="preserve">Channel2 high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r w:rsidR="00101CF1">
              <w:t>ignored,</w:t>
            </w:r>
            <w:r>
              <w:t xml:space="preserve"> and the processing system is expected to update the corresponding external port.</w:t>
            </w:r>
          </w:p>
        </w:tc>
      </w:tr>
    </w:tbl>
    <w:p w14:paraId="4FE2C73A" w14:textId="77777777" w:rsidR="00CA6430" w:rsidRDefault="00CA6430" w:rsidP="00CA6430">
      <w:pPr>
        <w:pStyle w:val="Heading1"/>
      </w:pPr>
      <w:r>
        <w:tab/>
        <w:t>Designing with the core</w:t>
      </w:r>
    </w:p>
    <w:p w14:paraId="684D8366" w14:textId="77777777" w:rsidR="00CA6430" w:rsidRDefault="00CA6430" w:rsidP="00CA6430">
      <w:pPr>
        <w:pStyle w:val="Heading2"/>
      </w:pPr>
      <w:r>
        <w:tab/>
        <w:t>Customization</w:t>
      </w:r>
    </w:p>
    <w:p w14:paraId="7D3F6842" w14:textId="3DB78C30" w:rsidR="005D002F" w:rsidRDefault="00CA6430" w:rsidP="005D002F">
      <w:r>
        <w:t>The IP</w:t>
      </w:r>
      <w:r w:rsidR="004149CE">
        <w:t>,</w:t>
      </w:r>
      <w:r>
        <w:t xml:space="preserve"> </w:t>
      </w:r>
      <w:r w:rsidR="005D002F">
        <w:t>through its customizable</w:t>
      </w:r>
      <w:r>
        <w:t xml:space="preserve"> parameters</w:t>
      </w:r>
      <w:r w:rsidR="005D002F">
        <w:t xml:space="preserve"> (</w:t>
      </w:r>
      <w:proofErr w:type="spellStart"/>
      <w:r w:rsidR="00101CF1">
        <w:t>ExtRelayConfigEn</w:t>
      </w:r>
      <w:proofErr w:type="spellEnd"/>
      <w:r w:rsidR="00101CF1">
        <w:t>,</w:t>
      </w:r>
      <w:r w:rsidR="005D002F">
        <w:t xml:space="preserve"> </w:t>
      </w:r>
      <w:proofErr w:type="spellStart"/>
      <w:r w:rsidR="005D002F">
        <w:t>ExtCalibEn</w:t>
      </w:r>
      <w:proofErr w:type="spellEnd"/>
      <w:r w:rsidR="005D002F">
        <w:t xml:space="preserve">, </w:t>
      </w:r>
      <w:proofErr w:type="spellStart"/>
      <w:r w:rsidR="005D002F">
        <w:t>ExtCmdInterfaceEn</w:t>
      </w:r>
      <w:proofErr w:type="spellEnd"/>
      <w:r w:rsidR="005D002F">
        <w:t xml:space="preserve">, </w:t>
      </w:r>
      <w:proofErr w:type="spellStart"/>
      <w:r w:rsidR="005D002F">
        <w:t>ExtSyncEn</w:t>
      </w:r>
      <w:proofErr w:type="spellEnd"/>
      <w:r w:rsidR="005D002F">
        <w:t>)</w:t>
      </w:r>
      <w:r w:rsidR="004149CE">
        <w:t>,</w:t>
      </w:r>
      <w:r w:rsidR="005D002F">
        <w:t xml:space="preserve"> enables the user to opt for a more basic design with minimal external ports or a more configurable but also more complex design with several ports that enable dynamic configuration of several hardware features. When using the IP Core with the </w:t>
      </w:r>
      <w:proofErr w:type="spellStart"/>
      <w:r w:rsidR="005D002F">
        <w:t>Zmod</w:t>
      </w:r>
      <w:proofErr w:type="spellEnd"/>
      <w:r w:rsidR="005D002F">
        <w:t xml:space="preserve"> ADC 1410 AXI adapter, the hardware configuration features are expected to be controlled by the processing system, so all interfaces should be enabled and connected to the upper layer IP Core.</w:t>
      </w:r>
    </w:p>
    <w:bookmarkEnd w:id="1"/>
    <w:p w14:paraId="071E4E01" w14:textId="77777777" w:rsidR="00DE740D" w:rsidRDefault="0045104B" w:rsidP="00DE740D">
      <w:pPr>
        <w:pStyle w:val="Heading1"/>
      </w:pPr>
      <w:r>
        <w:lastRenderedPageBreak/>
        <w:tab/>
      </w:r>
      <w:r w:rsidR="00DE740D">
        <w:t>References</w:t>
      </w:r>
    </w:p>
    <w:p w14:paraId="21D787AF" w14:textId="77777777" w:rsidR="00B91396" w:rsidRPr="00F640EF" w:rsidRDefault="00B91396" w:rsidP="00F640EF">
      <w:r>
        <w:t>The following documents provide additional information on the subjects discussed:</w:t>
      </w:r>
    </w:p>
    <w:p w14:paraId="7CD4BE8D" w14:textId="77777777" w:rsidR="00DE740D" w:rsidRDefault="00DE740D" w:rsidP="00DE740D">
      <w:pPr>
        <w:numPr>
          <w:ilvl w:val="0"/>
          <w:numId w:val="17"/>
        </w:numPr>
        <w:spacing w:after="0" w:line="240" w:lineRule="auto"/>
      </w:pPr>
      <w:bookmarkStart w:id="10"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10"/>
    </w:p>
    <w:p w14:paraId="6B475CAA"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52609AF3" w14:textId="22A65D68" w:rsidR="00DE740D" w:rsidRDefault="554A99FB" w:rsidP="00DE740D">
      <w:pPr>
        <w:numPr>
          <w:ilvl w:val="0"/>
          <w:numId w:val="17"/>
        </w:numPr>
        <w:spacing w:after="0" w:line="240" w:lineRule="auto"/>
      </w:pPr>
      <w:r>
        <w:t>Analog Devices, AD9648 Datasheet, Rev C.</w:t>
      </w:r>
    </w:p>
    <w:p w14:paraId="31D6D647" w14:textId="77777777" w:rsidR="006D2A08" w:rsidRDefault="0021318E" w:rsidP="00F640EF">
      <w:pPr>
        <w:numPr>
          <w:ilvl w:val="0"/>
          <w:numId w:val="17"/>
        </w:numPr>
        <w:spacing w:after="0" w:line="240" w:lineRule="auto"/>
      </w:pPr>
      <w:bookmarkStart w:id="11" w:name="_Ref403044880"/>
      <w:r>
        <w:t xml:space="preserve">Xilinx Inc., UG903: </w:t>
      </w:r>
      <w:r w:rsidRPr="0021318E">
        <w:t>Using Constraints</w:t>
      </w:r>
      <w:r>
        <w:t>, v2014.3, October 31, 2014</w:t>
      </w:r>
      <w:bookmarkEnd w:id="11"/>
    </w:p>
    <w:sectPr w:rsidR="006D2A08" w:rsidSect="00896F5F">
      <w:headerReference w:type="default" r:id="rId15"/>
      <w:footerReference w:type="default" r:id="rId16"/>
      <w:headerReference w:type="first" r:id="rId17"/>
      <w:footerReference w:type="first" r:id="rId18"/>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BBFC1" w14:textId="77777777" w:rsidR="009061C9" w:rsidRDefault="009061C9" w:rsidP="00E315A5">
      <w:r>
        <w:separator/>
      </w:r>
    </w:p>
  </w:endnote>
  <w:endnote w:type="continuationSeparator" w:id="0">
    <w:p w14:paraId="43AD2578" w14:textId="77777777" w:rsidR="009061C9" w:rsidRDefault="009061C9" w:rsidP="00E315A5">
      <w:r>
        <w:continuationSeparator/>
      </w:r>
    </w:p>
  </w:endnote>
  <w:endnote w:type="continuationNotice" w:id="1">
    <w:p w14:paraId="1D4E49AF" w14:textId="77777777" w:rsidR="009061C9" w:rsidRDefault="009061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B055E0" w14:paraId="563FEA76" w14:textId="77777777" w:rsidTr="00E065CE">
      <w:trPr>
        <w:trHeight w:val="238"/>
      </w:trPr>
      <w:tc>
        <w:tcPr>
          <w:tcW w:w="7398" w:type="dxa"/>
          <w:shd w:val="clear" w:color="auto" w:fill="FFFFFF" w:themeFill="background1"/>
          <w:vAlign w:val="center"/>
        </w:tcPr>
        <w:p w14:paraId="5117E8AA" w14:textId="77777777" w:rsidR="00B055E0" w:rsidRPr="00EA2837" w:rsidRDefault="00B055E0"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B055E0" w:rsidRDefault="00B055E0"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B055E0" w:rsidRDefault="00B055E0"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9061C9">
            <w:fldChar w:fldCharType="begin"/>
          </w:r>
          <w:r w:rsidR="009061C9">
            <w:instrText xml:space="preserve"> NUMPAGES  \* Arabic  \* M</w:instrText>
          </w:r>
          <w:r w:rsidR="009061C9">
            <w:instrText xml:space="preserve">ERGEFORMAT </w:instrText>
          </w:r>
          <w:r w:rsidR="009061C9">
            <w:fldChar w:fldCharType="separate"/>
          </w:r>
          <w:r w:rsidRPr="00FF6161">
            <w:rPr>
              <w:b/>
              <w:noProof/>
              <w:sz w:val="20"/>
            </w:rPr>
            <w:t>5</w:t>
          </w:r>
          <w:r w:rsidR="009061C9">
            <w:rPr>
              <w:b/>
              <w:noProof/>
              <w:sz w:val="20"/>
            </w:rPr>
            <w:fldChar w:fldCharType="end"/>
          </w:r>
        </w:p>
      </w:tc>
    </w:tr>
  </w:tbl>
  <w:p w14:paraId="5DAB6C7B" w14:textId="77777777" w:rsidR="00B055E0" w:rsidRDefault="00B05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B055E0" w14:paraId="35E4A832" w14:textId="77777777" w:rsidTr="003B25BC">
      <w:trPr>
        <w:trHeight w:val="238"/>
      </w:trPr>
      <w:tc>
        <w:tcPr>
          <w:tcW w:w="1548" w:type="dxa"/>
          <w:shd w:val="clear" w:color="auto" w:fill="00532C" w:themeFill="accent3" w:themeFillShade="BF"/>
          <w:vAlign w:val="center"/>
        </w:tcPr>
        <w:p w14:paraId="291B0ADC" w14:textId="77777777" w:rsidR="00B055E0" w:rsidRDefault="00B055E0" w:rsidP="001A6B27">
          <w:pPr>
            <w:pStyle w:val="Footer"/>
            <w:jc w:val="center"/>
          </w:pPr>
          <w:r w:rsidRPr="00162709">
            <w:rPr>
              <w:sz w:val="20"/>
            </w:rPr>
            <w:t>DOC#:</w:t>
          </w:r>
          <w:r>
            <w:rPr>
              <w:sz w:val="20"/>
            </w:rPr>
            <w:t xml:space="preserve"> 516-001</w:t>
          </w:r>
        </w:p>
      </w:tc>
      <w:tc>
        <w:tcPr>
          <w:tcW w:w="6750" w:type="dxa"/>
          <w:vAlign w:val="center"/>
        </w:tcPr>
        <w:p w14:paraId="5069ACE0" w14:textId="77777777" w:rsidR="00B055E0" w:rsidRPr="00F93DE7" w:rsidRDefault="00B055E0"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B055E0" w:rsidRDefault="00B055E0"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B055E0" w:rsidRDefault="00B055E0"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9061C9">
            <w:fldChar w:fldCharType="begin"/>
          </w:r>
          <w:r w:rsidR="009061C9">
            <w:instrText xml:space="preserve"> NUMPAGES  \* Arabic  \* MERGEFORMAT </w:instrText>
          </w:r>
          <w:r w:rsidR="009061C9">
            <w:fldChar w:fldCharType="separate"/>
          </w:r>
          <w:r w:rsidRPr="00FF6161">
            <w:rPr>
              <w:b/>
              <w:noProof/>
              <w:sz w:val="20"/>
            </w:rPr>
            <w:t>5</w:t>
          </w:r>
          <w:r w:rsidR="009061C9">
            <w:rPr>
              <w:b/>
              <w:noProof/>
              <w:sz w:val="20"/>
            </w:rPr>
            <w:fldChar w:fldCharType="end"/>
          </w:r>
        </w:p>
      </w:tc>
    </w:tr>
  </w:tbl>
  <w:p w14:paraId="0E27B00A" w14:textId="77777777" w:rsidR="00B055E0" w:rsidRDefault="00B055E0"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6AD39" w14:textId="77777777" w:rsidR="009061C9" w:rsidRDefault="009061C9" w:rsidP="00E315A5">
      <w:r>
        <w:separator/>
      </w:r>
    </w:p>
  </w:footnote>
  <w:footnote w:type="continuationSeparator" w:id="0">
    <w:p w14:paraId="78CAF893" w14:textId="77777777" w:rsidR="009061C9" w:rsidRDefault="009061C9" w:rsidP="00E315A5">
      <w:r>
        <w:continuationSeparator/>
      </w:r>
    </w:p>
  </w:footnote>
  <w:footnote w:type="continuationNotice" w:id="1">
    <w:p w14:paraId="62EEE888" w14:textId="77777777" w:rsidR="009061C9" w:rsidRDefault="009061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B055E0" w14:paraId="74D3A0A4" w14:textId="77777777" w:rsidTr="554A99FB">
      <w:trPr>
        <w:trHeight w:val="90"/>
      </w:trPr>
      <w:tc>
        <w:tcPr>
          <w:tcW w:w="7668" w:type="dxa"/>
          <w:vAlign w:val="center"/>
        </w:tcPr>
        <w:p w14:paraId="23E4F3EF" w14:textId="77777777" w:rsidR="00B055E0" w:rsidRPr="00F82C33" w:rsidRDefault="002718C1" w:rsidP="00101827">
          <w:pPr>
            <w:pStyle w:val="Header"/>
            <w:rPr>
              <w:b/>
            </w:rPr>
          </w:pPr>
          <w:proofErr w:type="spellStart"/>
          <w:r>
            <w:rPr>
              <w:b/>
            </w:rPr>
            <w:t>Zmod</w:t>
          </w:r>
          <w:proofErr w:type="spellEnd"/>
          <w:r>
            <w:rPr>
              <w:b/>
            </w:rPr>
            <w:t xml:space="preserve"> ADC 1410 </w:t>
          </w:r>
          <w:r w:rsidR="00AB3B6E">
            <w:rPr>
              <w:b/>
            </w:rPr>
            <w:t xml:space="preserve">Low Level </w:t>
          </w:r>
          <w:r>
            <w:rPr>
              <w:b/>
            </w:rPr>
            <w:t>Controller</w:t>
          </w:r>
          <w:r w:rsidR="00B055E0" w:rsidRPr="00F372EE">
            <w:rPr>
              <w:b/>
            </w:rPr>
            <w:t xml:space="preserve"> </w:t>
          </w:r>
          <w:r w:rsidR="00B055E0" w:rsidRPr="00C06CE6">
            <w:rPr>
              <w:b/>
            </w:rPr>
            <w:t>1.</w:t>
          </w:r>
          <w:r>
            <w:rPr>
              <w:b/>
            </w:rPr>
            <w:t>0</w:t>
          </w:r>
          <w:r w:rsidR="00B055E0">
            <w:rPr>
              <w:b/>
            </w:rPr>
            <w:t xml:space="preserve"> </w:t>
          </w:r>
          <w:r w:rsidR="00B055E0" w:rsidRPr="00F372EE">
            <w:rPr>
              <w:b/>
            </w:rPr>
            <w:t>IP Core</w:t>
          </w:r>
          <w:r w:rsidR="00B055E0">
            <w:rPr>
              <w:b/>
            </w:rPr>
            <w:t xml:space="preserve"> User Guide</w:t>
          </w:r>
        </w:p>
      </w:tc>
      <w:tc>
        <w:tcPr>
          <w:tcW w:w="1908" w:type="dxa"/>
        </w:tcPr>
        <w:p w14:paraId="5A39BBE3" w14:textId="77777777" w:rsidR="00B055E0" w:rsidRDefault="00B055E0"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B055E0" w:rsidRPr="00F82C33" w:rsidRDefault="00B055E0"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B055E0" w14:paraId="4223EA95" w14:textId="77777777" w:rsidTr="554A99FB">
      <w:trPr>
        <w:trHeight w:val="990"/>
      </w:trPr>
      <w:tc>
        <w:tcPr>
          <w:tcW w:w="6498" w:type="dxa"/>
          <w:vAlign w:val="center"/>
        </w:tcPr>
        <w:p w14:paraId="60061E4C" w14:textId="77777777" w:rsidR="00B055E0" w:rsidRPr="0010542D" w:rsidRDefault="00B055E0"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B055E0" w:rsidRPr="003B25BC" w:rsidRDefault="00B055E0" w:rsidP="003B25BC">
          <w:pPr>
            <w:pStyle w:val="Contactinfo"/>
          </w:pPr>
          <w:r w:rsidRPr="003B25BC">
            <w:t>1300 Henley Court</w:t>
          </w:r>
        </w:p>
        <w:p w14:paraId="60E7E993" w14:textId="77777777" w:rsidR="00B055E0" w:rsidRPr="003B25BC" w:rsidRDefault="00B055E0" w:rsidP="003B25BC">
          <w:pPr>
            <w:pStyle w:val="Contactinfo"/>
          </w:pPr>
          <w:r w:rsidRPr="003B25BC">
            <w:t>Pullman, WA 99163</w:t>
          </w:r>
          <w:r w:rsidRPr="003B25BC">
            <w:br/>
            <w:t>509.334.6306</w:t>
          </w:r>
        </w:p>
        <w:p w14:paraId="7CBB46C4" w14:textId="77777777" w:rsidR="00B055E0" w:rsidRPr="00F93DE7" w:rsidRDefault="00B055E0" w:rsidP="003B25BC">
          <w:pPr>
            <w:pStyle w:val="Contactinfo"/>
          </w:pPr>
          <w:r w:rsidRPr="003B25BC">
            <w:t>www.digilentinc.com</w:t>
          </w:r>
        </w:p>
      </w:tc>
    </w:tr>
    <w:tr w:rsidR="00B055E0" w14:paraId="0B41206F" w14:textId="77777777" w:rsidTr="554A99FB">
      <w:trPr>
        <w:trHeight w:val="1080"/>
      </w:trPr>
      <w:tc>
        <w:tcPr>
          <w:tcW w:w="9576" w:type="dxa"/>
          <w:gridSpan w:val="2"/>
          <w:vAlign w:val="center"/>
        </w:tcPr>
        <w:p w14:paraId="12BEA97B" w14:textId="77777777" w:rsidR="00B055E0" w:rsidRPr="00B74CBE" w:rsidRDefault="00B055E0" w:rsidP="00AA07A8">
          <w:pPr>
            <w:pStyle w:val="Title"/>
          </w:pPr>
          <w:proofErr w:type="spellStart"/>
          <w:r>
            <w:t>Zmod</w:t>
          </w:r>
          <w:proofErr w:type="spellEnd"/>
          <w:r>
            <w:t xml:space="preserve"> ADC 1410 </w:t>
          </w:r>
          <w:r w:rsidR="00AB3B6E">
            <w:t xml:space="preserve">Low Level </w:t>
          </w:r>
          <w:r>
            <w:t>Controller IP Core User Guide</w:t>
          </w:r>
        </w:p>
        <w:p w14:paraId="05CDCFEC" w14:textId="22A40F91" w:rsidR="00B055E0" w:rsidRPr="00050D85" w:rsidRDefault="00B055E0" w:rsidP="006E1EF7">
          <w:pPr>
            <w:pStyle w:val="Subtitle"/>
          </w:pPr>
          <w:r w:rsidRPr="00CA699C">
            <w:t xml:space="preserve">Revised </w:t>
          </w:r>
          <w:r>
            <w:fldChar w:fldCharType="begin"/>
          </w:r>
          <w:r>
            <w:instrText xml:space="preserve"> DATE \@ "MMMM d, yyyy" </w:instrText>
          </w:r>
          <w:r>
            <w:fldChar w:fldCharType="separate"/>
          </w:r>
          <w:r w:rsidR="00300E4D">
            <w:rPr>
              <w:noProof/>
            </w:rPr>
            <w:t>January 15, 2020</w:t>
          </w:r>
          <w:r>
            <w:fldChar w:fldCharType="end"/>
          </w:r>
          <w:r>
            <w:t xml:space="preserve">; Author </w:t>
          </w:r>
          <w:r w:rsidR="008F7818">
            <w:t>Tudor Gherman</w:t>
          </w:r>
        </w:p>
      </w:tc>
    </w:tr>
  </w:tbl>
  <w:p w14:paraId="44EAFD9C" w14:textId="77777777" w:rsidR="00B055E0" w:rsidRPr="00E315A5" w:rsidRDefault="00B055E0"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efaultTableStyle w:val="LightList-Accent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4B51"/>
    <w:rsid w:val="0001511E"/>
    <w:rsid w:val="0001711B"/>
    <w:rsid w:val="00030268"/>
    <w:rsid w:val="000420A0"/>
    <w:rsid w:val="00044C8F"/>
    <w:rsid w:val="00050D85"/>
    <w:rsid w:val="00052ACD"/>
    <w:rsid w:val="0005584B"/>
    <w:rsid w:val="000567F5"/>
    <w:rsid w:val="000609BE"/>
    <w:rsid w:val="000609DA"/>
    <w:rsid w:val="00061C24"/>
    <w:rsid w:val="00083939"/>
    <w:rsid w:val="00083AE1"/>
    <w:rsid w:val="00086321"/>
    <w:rsid w:val="0009162B"/>
    <w:rsid w:val="00094EED"/>
    <w:rsid w:val="000A22DB"/>
    <w:rsid w:val="000A4333"/>
    <w:rsid w:val="000A77DB"/>
    <w:rsid w:val="000B06AF"/>
    <w:rsid w:val="000B213E"/>
    <w:rsid w:val="000C4830"/>
    <w:rsid w:val="000C5DE3"/>
    <w:rsid w:val="000D28BF"/>
    <w:rsid w:val="000D5CDC"/>
    <w:rsid w:val="000F14EC"/>
    <w:rsid w:val="000F2AFB"/>
    <w:rsid w:val="00101827"/>
    <w:rsid w:val="00101CF1"/>
    <w:rsid w:val="0010418B"/>
    <w:rsid w:val="00104909"/>
    <w:rsid w:val="0010542D"/>
    <w:rsid w:val="00106C18"/>
    <w:rsid w:val="00106E20"/>
    <w:rsid w:val="00111AE9"/>
    <w:rsid w:val="00112604"/>
    <w:rsid w:val="00112D3E"/>
    <w:rsid w:val="00116430"/>
    <w:rsid w:val="001236AA"/>
    <w:rsid w:val="00131637"/>
    <w:rsid w:val="00141FB6"/>
    <w:rsid w:val="0014682C"/>
    <w:rsid w:val="00150A8E"/>
    <w:rsid w:val="0015502E"/>
    <w:rsid w:val="00157750"/>
    <w:rsid w:val="00162709"/>
    <w:rsid w:val="0016333D"/>
    <w:rsid w:val="00173627"/>
    <w:rsid w:val="00185F51"/>
    <w:rsid w:val="001910DC"/>
    <w:rsid w:val="00193741"/>
    <w:rsid w:val="00195154"/>
    <w:rsid w:val="00195A36"/>
    <w:rsid w:val="001A2BB4"/>
    <w:rsid w:val="001A4992"/>
    <w:rsid w:val="001A5C61"/>
    <w:rsid w:val="001A6B27"/>
    <w:rsid w:val="001B6E1D"/>
    <w:rsid w:val="001B7786"/>
    <w:rsid w:val="001C5714"/>
    <w:rsid w:val="001D550C"/>
    <w:rsid w:val="001E3894"/>
    <w:rsid w:val="001E64AC"/>
    <w:rsid w:val="001E67DF"/>
    <w:rsid w:val="001F2678"/>
    <w:rsid w:val="002046BD"/>
    <w:rsid w:val="00205EE3"/>
    <w:rsid w:val="0021318E"/>
    <w:rsid w:val="00221139"/>
    <w:rsid w:val="0022332B"/>
    <w:rsid w:val="002236E1"/>
    <w:rsid w:val="00233617"/>
    <w:rsid w:val="00233A69"/>
    <w:rsid w:val="002435A2"/>
    <w:rsid w:val="00250C7C"/>
    <w:rsid w:val="002537E7"/>
    <w:rsid w:val="00261CC6"/>
    <w:rsid w:val="002668F3"/>
    <w:rsid w:val="00271343"/>
    <w:rsid w:val="002718C1"/>
    <w:rsid w:val="002745D5"/>
    <w:rsid w:val="002777A3"/>
    <w:rsid w:val="0027795E"/>
    <w:rsid w:val="00277B16"/>
    <w:rsid w:val="00280901"/>
    <w:rsid w:val="0028140C"/>
    <w:rsid w:val="00291571"/>
    <w:rsid w:val="002B1609"/>
    <w:rsid w:val="002C06F4"/>
    <w:rsid w:val="002E3E20"/>
    <w:rsid w:val="002F685B"/>
    <w:rsid w:val="002F6FCE"/>
    <w:rsid w:val="0030005C"/>
    <w:rsid w:val="00300E4D"/>
    <w:rsid w:val="00314F50"/>
    <w:rsid w:val="00315CBC"/>
    <w:rsid w:val="0032650B"/>
    <w:rsid w:val="003318A4"/>
    <w:rsid w:val="00342350"/>
    <w:rsid w:val="00346DD6"/>
    <w:rsid w:val="0035147E"/>
    <w:rsid w:val="00351E0F"/>
    <w:rsid w:val="003622F0"/>
    <w:rsid w:val="00363E7E"/>
    <w:rsid w:val="003663D7"/>
    <w:rsid w:val="00371865"/>
    <w:rsid w:val="0037785B"/>
    <w:rsid w:val="00383298"/>
    <w:rsid w:val="003A1D61"/>
    <w:rsid w:val="003A43EC"/>
    <w:rsid w:val="003B0939"/>
    <w:rsid w:val="003B25BC"/>
    <w:rsid w:val="003B7252"/>
    <w:rsid w:val="003C0565"/>
    <w:rsid w:val="003C6364"/>
    <w:rsid w:val="003D48C2"/>
    <w:rsid w:val="003F1C43"/>
    <w:rsid w:val="004012DD"/>
    <w:rsid w:val="00402274"/>
    <w:rsid w:val="004149CE"/>
    <w:rsid w:val="00415539"/>
    <w:rsid w:val="00416146"/>
    <w:rsid w:val="00422788"/>
    <w:rsid w:val="00431D8F"/>
    <w:rsid w:val="0043682F"/>
    <w:rsid w:val="00441C6D"/>
    <w:rsid w:val="004463D6"/>
    <w:rsid w:val="00450CE6"/>
    <w:rsid w:val="00451002"/>
    <w:rsid w:val="0045104B"/>
    <w:rsid w:val="004527CA"/>
    <w:rsid w:val="00460E45"/>
    <w:rsid w:val="0046107B"/>
    <w:rsid w:val="004651B7"/>
    <w:rsid w:val="00467B3F"/>
    <w:rsid w:val="00467D77"/>
    <w:rsid w:val="004702F3"/>
    <w:rsid w:val="004707FF"/>
    <w:rsid w:val="00472CBE"/>
    <w:rsid w:val="00473C48"/>
    <w:rsid w:val="004A1B0F"/>
    <w:rsid w:val="004E02E9"/>
    <w:rsid w:val="004E1138"/>
    <w:rsid w:val="004E4274"/>
    <w:rsid w:val="004E5899"/>
    <w:rsid w:val="004F1CE4"/>
    <w:rsid w:val="004F2888"/>
    <w:rsid w:val="004F2F82"/>
    <w:rsid w:val="00505FAF"/>
    <w:rsid w:val="00510699"/>
    <w:rsid w:val="00525700"/>
    <w:rsid w:val="00527CB5"/>
    <w:rsid w:val="005308B8"/>
    <w:rsid w:val="00530CF0"/>
    <w:rsid w:val="00536943"/>
    <w:rsid w:val="005403ED"/>
    <w:rsid w:val="00552CC1"/>
    <w:rsid w:val="005555BE"/>
    <w:rsid w:val="00563B50"/>
    <w:rsid w:val="00571689"/>
    <w:rsid w:val="00574B86"/>
    <w:rsid w:val="00592F44"/>
    <w:rsid w:val="00593694"/>
    <w:rsid w:val="005936C0"/>
    <w:rsid w:val="00593D1D"/>
    <w:rsid w:val="005A1047"/>
    <w:rsid w:val="005A32E6"/>
    <w:rsid w:val="005A40AD"/>
    <w:rsid w:val="005A4DFB"/>
    <w:rsid w:val="005B0577"/>
    <w:rsid w:val="005B2B34"/>
    <w:rsid w:val="005B2BED"/>
    <w:rsid w:val="005C093B"/>
    <w:rsid w:val="005C57AD"/>
    <w:rsid w:val="005D002F"/>
    <w:rsid w:val="005D3B05"/>
    <w:rsid w:val="005F5BF8"/>
    <w:rsid w:val="00604BEE"/>
    <w:rsid w:val="00611251"/>
    <w:rsid w:val="006127FF"/>
    <w:rsid w:val="00620E44"/>
    <w:rsid w:val="00622AC5"/>
    <w:rsid w:val="006261AC"/>
    <w:rsid w:val="00626BE4"/>
    <w:rsid w:val="00636F95"/>
    <w:rsid w:val="00637515"/>
    <w:rsid w:val="00655748"/>
    <w:rsid w:val="00656AD2"/>
    <w:rsid w:val="00657E94"/>
    <w:rsid w:val="0069405F"/>
    <w:rsid w:val="00695F3A"/>
    <w:rsid w:val="006A3D3B"/>
    <w:rsid w:val="006A4F35"/>
    <w:rsid w:val="006B280E"/>
    <w:rsid w:val="006C3D0F"/>
    <w:rsid w:val="006C3F68"/>
    <w:rsid w:val="006D2A08"/>
    <w:rsid w:val="006E068E"/>
    <w:rsid w:val="006E1326"/>
    <w:rsid w:val="006E1B5A"/>
    <w:rsid w:val="006E1EF7"/>
    <w:rsid w:val="006E5F10"/>
    <w:rsid w:val="006F115E"/>
    <w:rsid w:val="00716D1F"/>
    <w:rsid w:val="00716E2E"/>
    <w:rsid w:val="00720947"/>
    <w:rsid w:val="0072479B"/>
    <w:rsid w:val="007265C3"/>
    <w:rsid w:val="007348DE"/>
    <w:rsid w:val="007408D9"/>
    <w:rsid w:val="00746041"/>
    <w:rsid w:val="00773F76"/>
    <w:rsid w:val="00774582"/>
    <w:rsid w:val="00782515"/>
    <w:rsid w:val="0078463F"/>
    <w:rsid w:val="007905B9"/>
    <w:rsid w:val="007959AD"/>
    <w:rsid w:val="00796269"/>
    <w:rsid w:val="00796E85"/>
    <w:rsid w:val="007A13E0"/>
    <w:rsid w:val="007A27A3"/>
    <w:rsid w:val="007A788D"/>
    <w:rsid w:val="007B220F"/>
    <w:rsid w:val="007C0B4E"/>
    <w:rsid w:val="007C68EB"/>
    <w:rsid w:val="007D1DC6"/>
    <w:rsid w:val="007D40E3"/>
    <w:rsid w:val="007D5F3A"/>
    <w:rsid w:val="007D61F2"/>
    <w:rsid w:val="007E3093"/>
    <w:rsid w:val="007F5AA4"/>
    <w:rsid w:val="00800BDD"/>
    <w:rsid w:val="00813D23"/>
    <w:rsid w:val="00815870"/>
    <w:rsid w:val="00827287"/>
    <w:rsid w:val="00830D05"/>
    <w:rsid w:val="008326D7"/>
    <w:rsid w:val="00845BBD"/>
    <w:rsid w:val="00852CD4"/>
    <w:rsid w:val="008538E9"/>
    <w:rsid w:val="0085641A"/>
    <w:rsid w:val="00866606"/>
    <w:rsid w:val="008817E5"/>
    <w:rsid w:val="00884585"/>
    <w:rsid w:val="008911F7"/>
    <w:rsid w:val="0089176D"/>
    <w:rsid w:val="00895D7C"/>
    <w:rsid w:val="00896F5F"/>
    <w:rsid w:val="008A4642"/>
    <w:rsid w:val="008A70FD"/>
    <w:rsid w:val="008B767B"/>
    <w:rsid w:val="008C1859"/>
    <w:rsid w:val="008D0A36"/>
    <w:rsid w:val="008D0A61"/>
    <w:rsid w:val="008D5033"/>
    <w:rsid w:val="008D6A87"/>
    <w:rsid w:val="008F4BFE"/>
    <w:rsid w:val="008F7818"/>
    <w:rsid w:val="009061C9"/>
    <w:rsid w:val="0091073F"/>
    <w:rsid w:val="00915340"/>
    <w:rsid w:val="009267F7"/>
    <w:rsid w:val="009328BD"/>
    <w:rsid w:val="00932DAB"/>
    <w:rsid w:val="009530A8"/>
    <w:rsid w:val="00955887"/>
    <w:rsid w:val="00956457"/>
    <w:rsid w:val="00960BDD"/>
    <w:rsid w:val="00973091"/>
    <w:rsid w:val="00974B8E"/>
    <w:rsid w:val="009758A2"/>
    <w:rsid w:val="00975D9D"/>
    <w:rsid w:val="00981497"/>
    <w:rsid w:val="009910CD"/>
    <w:rsid w:val="009A04F5"/>
    <w:rsid w:val="009A0BFC"/>
    <w:rsid w:val="009B70F0"/>
    <w:rsid w:val="009C0F81"/>
    <w:rsid w:val="009C1F3A"/>
    <w:rsid w:val="009C28A3"/>
    <w:rsid w:val="009C4795"/>
    <w:rsid w:val="009D052D"/>
    <w:rsid w:val="009E0318"/>
    <w:rsid w:val="00A00D49"/>
    <w:rsid w:val="00A14FAE"/>
    <w:rsid w:val="00A2006A"/>
    <w:rsid w:val="00A20CE3"/>
    <w:rsid w:val="00A23731"/>
    <w:rsid w:val="00A23CA5"/>
    <w:rsid w:val="00A26A57"/>
    <w:rsid w:val="00A3131A"/>
    <w:rsid w:val="00A338B4"/>
    <w:rsid w:val="00A35C79"/>
    <w:rsid w:val="00A4223C"/>
    <w:rsid w:val="00A42B1B"/>
    <w:rsid w:val="00A5320C"/>
    <w:rsid w:val="00A56565"/>
    <w:rsid w:val="00A7134F"/>
    <w:rsid w:val="00AA0231"/>
    <w:rsid w:val="00AA07A8"/>
    <w:rsid w:val="00AA32F2"/>
    <w:rsid w:val="00AA6613"/>
    <w:rsid w:val="00AB0E83"/>
    <w:rsid w:val="00AB308C"/>
    <w:rsid w:val="00AB3B6E"/>
    <w:rsid w:val="00AC059B"/>
    <w:rsid w:val="00AC2FC9"/>
    <w:rsid w:val="00AD4835"/>
    <w:rsid w:val="00AF184A"/>
    <w:rsid w:val="00AF1E6B"/>
    <w:rsid w:val="00AF463A"/>
    <w:rsid w:val="00AF7E8C"/>
    <w:rsid w:val="00B01A3F"/>
    <w:rsid w:val="00B025B2"/>
    <w:rsid w:val="00B055E0"/>
    <w:rsid w:val="00B12275"/>
    <w:rsid w:val="00B14818"/>
    <w:rsid w:val="00B224F7"/>
    <w:rsid w:val="00B32B0E"/>
    <w:rsid w:val="00B43A9B"/>
    <w:rsid w:val="00B45A89"/>
    <w:rsid w:val="00B55EB4"/>
    <w:rsid w:val="00B649C9"/>
    <w:rsid w:val="00B66B0C"/>
    <w:rsid w:val="00B737AB"/>
    <w:rsid w:val="00B74CBE"/>
    <w:rsid w:val="00B76AFE"/>
    <w:rsid w:val="00B809A9"/>
    <w:rsid w:val="00B9084B"/>
    <w:rsid w:val="00B91396"/>
    <w:rsid w:val="00BA14FC"/>
    <w:rsid w:val="00BA1E5F"/>
    <w:rsid w:val="00BB1607"/>
    <w:rsid w:val="00BB22A4"/>
    <w:rsid w:val="00BB60C9"/>
    <w:rsid w:val="00BC17D5"/>
    <w:rsid w:val="00BD0D9D"/>
    <w:rsid w:val="00BD43C7"/>
    <w:rsid w:val="00BD6666"/>
    <w:rsid w:val="00BE6283"/>
    <w:rsid w:val="00BF494B"/>
    <w:rsid w:val="00BF58DB"/>
    <w:rsid w:val="00BF7BB3"/>
    <w:rsid w:val="00C06CB1"/>
    <w:rsid w:val="00C06CE6"/>
    <w:rsid w:val="00C12203"/>
    <w:rsid w:val="00C140C8"/>
    <w:rsid w:val="00C15A3E"/>
    <w:rsid w:val="00C27387"/>
    <w:rsid w:val="00C2767E"/>
    <w:rsid w:val="00C36174"/>
    <w:rsid w:val="00C37664"/>
    <w:rsid w:val="00C478F7"/>
    <w:rsid w:val="00C51418"/>
    <w:rsid w:val="00C62C8D"/>
    <w:rsid w:val="00C63ED8"/>
    <w:rsid w:val="00C672C0"/>
    <w:rsid w:val="00C716FF"/>
    <w:rsid w:val="00C825CA"/>
    <w:rsid w:val="00C82A56"/>
    <w:rsid w:val="00C84E8C"/>
    <w:rsid w:val="00C92A4C"/>
    <w:rsid w:val="00CA6430"/>
    <w:rsid w:val="00CA67B0"/>
    <w:rsid w:val="00CA699C"/>
    <w:rsid w:val="00CB1E48"/>
    <w:rsid w:val="00CB2058"/>
    <w:rsid w:val="00CC01D1"/>
    <w:rsid w:val="00CC1590"/>
    <w:rsid w:val="00CD009B"/>
    <w:rsid w:val="00CD6951"/>
    <w:rsid w:val="00CF136D"/>
    <w:rsid w:val="00CF2D81"/>
    <w:rsid w:val="00D103B7"/>
    <w:rsid w:val="00D12CD0"/>
    <w:rsid w:val="00D13D7E"/>
    <w:rsid w:val="00D13DB8"/>
    <w:rsid w:val="00D14E72"/>
    <w:rsid w:val="00D32D0B"/>
    <w:rsid w:val="00D33F27"/>
    <w:rsid w:val="00D35A16"/>
    <w:rsid w:val="00D44B79"/>
    <w:rsid w:val="00D54B29"/>
    <w:rsid w:val="00D54C8D"/>
    <w:rsid w:val="00D56FB0"/>
    <w:rsid w:val="00D61152"/>
    <w:rsid w:val="00D6308F"/>
    <w:rsid w:val="00D63BEA"/>
    <w:rsid w:val="00D63DA4"/>
    <w:rsid w:val="00D96A83"/>
    <w:rsid w:val="00D9746A"/>
    <w:rsid w:val="00DA201D"/>
    <w:rsid w:val="00DB2471"/>
    <w:rsid w:val="00DB7FB9"/>
    <w:rsid w:val="00DC490B"/>
    <w:rsid w:val="00DD6924"/>
    <w:rsid w:val="00DE740D"/>
    <w:rsid w:val="00DF14F3"/>
    <w:rsid w:val="00DF18AF"/>
    <w:rsid w:val="00DF6BE9"/>
    <w:rsid w:val="00E004FA"/>
    <w:rsid w:val="00E05258"/>
    <w:rsid w:val="00E060BF"/>
    <w:rsid w:val="00E065CE"/>
    <w:rsid w:val="00E1103E"/>
    <w:rsid w:val="00E13490"/>
    <w:rsid w:val="00E155B6"/>
    <w:rsid w:val="00E17FCC"/>
    <w:rsid w:val="00E315A5"/>
    <w:rsid w:val="00E3430E"/>
    <w:rsid w:val="00E52372"/>
    <w:rsid w:val="00E637F1"/>
    <w:rsid w:val="00E67888"/>
    <w:rsid w:val="00E769F3"/>
    <w:rsid w:val="00E90FF0"/>
    <w:rsid w:val="00EA2837"/>
    <w:rsid w:val="00EA2BBA"/>
    <w:rsid w:val="00EB1AE9"/>
    <w:rsid w:val="00EB2495"/>
    <w:rsid w:val="00EE0896"/>
    <w:rsid w:val="00EE73C9"/>
    <w:rsid w:val="00EF64C8"/>
    <w:rsid w:val="00F01A46"/>
    <w:rsid w:val="00F01D78"/>
    <w:rsid w:val="00F03099"/>
    <w:rsid w:val="00F07319"/>
    <w:rsid w:val="00F10A6A"/>
    <w:rsid w:val="00F11B40"/>
    <w:rsid w:val="00F120A7"/>
    <w:rsid w:val="00F1630E"/>
    <w:rsid w:val="00F21BD1"/>
    <w:rsid w:val="00F242A4"/>
    <w:rsid w:val="00F24400"/>
    <w:rsid w:val="00F324C4"/>
    <w:rsid w:val="00F352BC"/>
    <w:rsid w:val="00F372EE"/>
    <w:rsid w:val="00F40C25"/>
    <w:rsid w:val="00F53EE7"/>
    <w:rsid w:val="00F554C3"/>
    <w:rsid w:val="00F56E1B"/>
    <w:rsid w:val="00F640EF"/>
    <w:rsid w:val="00F7176B"/>
    <w:rsid w:val="00F82C33"/>
    <w:rsid w:val="00F83917"/>
    <w:rsid w:val="00F90691"/>
    <w:rsid w:val="00F91CBD"/>
    <w:rsid w:val="00F93DE7"/>
    <w:rsid w:val="00F97800"/>
    <w:rsid w:val="00FA4B7E"/>
    <w:rsid w:val="00FA6E4F"/>
    <w:rsid w:val="00FC667E"/>
    <w:rsid w:val="00FD3205"/>
    <w:rsid w:val="00FE0220"/>
    <w:rsid w:val="00FE1129"/>
    <w:rsid w:val="00FE4EC5"/>
    <w:rsid w:val="00FE6EC6"/>
    <w:rsid w:val="00FF0728"/>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gilent/Eclypse-Z7/releas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2.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7730E3-CE23-473C-9131-4BA39060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3431</Words>
  <Characters>19561</Characters>
  <Application>Microsoft Office Word</Application>
  <DocSecurity>0</DocSecurity>
  <Lines>163</Lines>
  <Paragraphs>45</Paragraphs>
  <ScaleCrop>false</ScaleCrop>
  <Company>National Instruments</Company>
  <LinksUpToDate>false</LinksUpToDate>
  <CharactersWithSpaces>22947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Tudor Gherman</cp:lastModifiedBy>
  <cp:revision>12</cp:revision>
  <cp:lastPrinted>2020-01-15T16:36:00Z</cp:lastPrinted>
  <dcterms:created xsi:type="dcterms:W3CDTF">2020-01-15T15:07:00Z</dcterms:created>
  <dcterms:modified xsi:type="dcterms:W3CDTF">2020-01-15T16:37:00Z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