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72A9F" w14:textId="2337980C" w:rsidR="00E52372" w:rsidRPr="00E52372" w:rsidRDefault="00F23ABE" w:rsidP="00F23ABE">
      <w:pPr>
        <w:pStyle w:val="Heading1"/>
      </w:pPr>
      <w:r>
        <w:tab/>
        <w:t>Introduction</w:t>
      </w:r>
    </w:p>
    <w:tbl>
      <w:tblPr>
        <w:tblStyle w:val="Digilent3"/>
        <w:tblpPr w:leftFromText="181" w:rightFromText="181" w:vertAnchor="text" w:tblpXSpec="right" w:tblpY="1"/>
        <w:tblW w:w="3969" w:type="dxa"/>
        <w:tblLook w:val="04A0" w:firstRow="1" w:lastRow="0" w:firstColumn="1" w:lastColumn="0" w:noHBand="0" w:noVBand="1"/>
      </w:tblPr>
      <w:tblGrid>
        <w:gridCol w:w="1990"/>
        <w:gridCol w:w="1979"/>
      </w:tblGrid>
      <w:tr w:rsidR="003C0565" w14:paraId="7A199F4E" w14:textId="77777777" w:rsidTr="00F640EF">
        <w:trPr>
          <w:cnfStyle w:val="100000000000" w:firstRow="1" w:lastRow="0" w:firstColumn="0" w:lastColumn="0" w:oddVBand="0" w:evenVBand="0" w:oddHBand="0" w:evenHBand="0" w:firstRowFirstColumn="0" w:firstRowLastColumn="0" w:lastRowFirstColumn="0" w:lastRowLastColumn="0"/>
        </w:trPr>
        <w:tc>
          <w:tcPr>
            <w:tcW w:w="3969" w:type="dxa"/>
            <w:gridSpan w:val="2"/>
          </w:tcPr>
          <w:p w14:paraId="63F7764F" w14:textId="77777777" w:rsidR="003C0565" w:rsidRDefault="003C0565" w:rsidP="00FE1129">
            <w:pPr>
              <w:jc w:val="center"/>
            </w:pPr>
            <w:bookmarkStart w:id="0" w:name="_Toc365459769"/>
            <w:r>
              <w:t>IP quick facts</w:t>
            </w:r>
          </w:p>
        </w:tc>
      </w:tr>
      <w:tr w:rsidR="003C0565" w14:paraId="60E9B6C3"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78FA640E" w14:textId="77777777" w:rsidR="003C0565" w:rsidRDefault="00E637F1" w:rsidP="00F640EF">
            <w:r>
              <w:t>Supported device families</w:t>
            </w:r>
          </w:p>
        </w:tc>
        <w:tc>
          <w:tcPr>
            <w:tcW w:w="1984" w:type="dxa"/>
            <w:vAlign w:val="center"/>
          </w:tcPr>
          <w:p w14:paraId="323CB618" w14:textId="77777777" w:rsidR="003C0565" w:rsidRDefault="00E637F1" w:rsidP="00F640EF">
            <w:pPr>
              <w:jc w:val="right"/>
            </w:pPr>
            <w:r>
              <w:t>Zynq</w:t>
            </w:r>
            <w:r w:rsidR="00974B8E">
              <w:t>®</w:t>
            </w:r>
            <w:r>
              <w:t>-7000, 7 series</w:t>
            </w:r>
          </w:p>
        </w:tc>
      </w:tr>
      <w:tr w:rsidR="003C0565" w14:paraId="610D7C33"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5E150A38" w14:textId="77777777" w:rsidR="003C0565" w:rsidRDefault="00E637F1" w:rsidP="00F640EF">
            <w:r>
              <w:t>Supported user interfaces</w:t>
            </w:r>
          </w:p>
        </w:tc>
        <w:tc>
          <w:tcPr>
            <w:tcW w:w="1984" w:type="dxa"/>
            <w:vAlign w:val="center"/>
          </w:tcPr>
          <w:p w14:paraId="1C07F854" w14:textId="77777777" w:rsidR="003C0565" w:rsidRDefault="00261CC6" w:rsidP="00F640EF">
            <w:pPr>
              <w:jc w:val="right"/>
            </w:pPr>
            <w:r>
              <w:t>Custom</w:t>
            </w:r>
          </w:p>
        </w:tc>
      </w:tr>
      <w:tr w:rsidR="00DF14F3" w14:paraId="13279F07" w14:textId="77777777" w:rsidTr="00F640EF">
        <w:trPr>
          <w:cnfStyle w:val="000000100000" w:firstRow="0" w:lastRow="0" w:firstColumn="0" w:lastColumn="0" w:oddVBand="0" w:evenVBand="0" w:oddHBand="1" w:evenHBand="0" w:firstRowFirstColumn="0" w:firstRowLastColumn="0" w:lastRowFirstColumn="0" w:lastRowLastColumn="0"/>
        </w:trPr>
        <w:tc>
          <w:tcPr>
            <w:tcW w:w="3969" w:type="dxa"/>
            <w:gridSpan w:val="2"/>
            <w:shd w:val="clear" w:color="auto" w:fill="00542C"/>
            <w:vAlign w:val="center"/>
          </w:tcPr>
          <w:p w14:paraId="49779876" w14:textId="77777777" w:rsidR="00DF14F3" w:rsidRPr="00FE1129" w:rsidRDefault="00DF14F3" w:rsidP="00F640EF">
            <w:pPr>
              <w:jc w:val="center"/>
              <w:rPr>
                <w:b/>
                <w:color w:val="FFFFFF" w:themeColor="background1"/>
              </w:rPr>
            </w:pPr>
            <w:r w:rsidRPr="00FE1129">
              <w:rPr>
                <w:b/>
                <w:color w:val="FFFFFF" w:themeColor="background1"/>
              </w:rPr>
              <w:t>Provided with core</w:t>
            </w:r>
          </w:p>
        </w:tc>
      </w:tr>
      <w:tr w:rsidR="003C0565" w14:paraId="45639DFF"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09C97F2F" w14:textId="77777777" w:rsidR="003C0565" w:rsidRDefault="00E637F1" w:rsidP="00F640EF">
            <w:r>
              <w:t>Design files</w:t>
            </w:r>
          </w:p>
        </w:tc>
        <w:tc>
          <w:tcPr>
            <w:tcW w:w="1984" w:type="dxa"/>
            <w:vAlign w:val="center"/>
          </w:tcPr>
          <w:p w14:paraId="7E461D2A" w14:textId="77777777" w:rsidR="003C0565" w:rsidRDefault="00E637F1" w:rsidP="00F640EF">
            <w:pPr>
              <w:jc w:val="right"/>
            </w:pPr>
            <w:r>
              <w:t>VHDL</w:t>
            </w:r>
          </w:p>
        </w:tc>
      </w:tr>
      <w:tr w:rsidR="003C0565" w14:paraId="412540EF"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6E0F2941" w14:textId="77777777" w:rsidR="003C0565" w:rsidRDefault="00E637F1" w:rsidP="00F640EF">
            <w:r>
              <w:t>Simulation model</w:t>
            </w:r>
          </w:p>
        </w:tc>
        <w:tc>
          <w:tcPr>
            <w:tcW w:w="1984" w:type="dxa"/>
            <w:vAlign w:val="center"/>
          </w:tcPr>
          <w:p w14:paraId="6A09E912" w14:textId="4EE2FA21" w:rsidR="003C0565" w:rsidRDefault="00D9210E" w:rsidP="00F640EF">
            <w:pPr>
              <w:jc w:val="right"/>
            </w:pPr>
            <w:r>
              <w:t>N/A</w:t>
            </w:r>
          </w:p>
        </w:tc>
      </w:tr>
      <w:tr w:rsidR="006C3F68" w14:paraId="78279A7C"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16164A48" w14:textId="77777777" w:rsidR="006C3F68" w:rsidRDefault="006C3F68" w:rsidP="00F640EF">
            <w:r>
              <w:t>Constraints file</w:t>
            </w:r>
          </w:p>
        </w:tc>
        <w:tc>
          <w:tcPr>
            <w:tcW w:w="1984" w:type="dxa"/>
            <w:vAlign w:val="center"/>
          </w:tcPr>
          <w:p w14:paraId="584C7D3E" w14:textId="77777777" w:rsidR="006C3F68" w:rsidRDefault="006C3F68" w:rsidP="00F640EF">
            <w:pPr>
              <w:jc w:val="right"/>
            </w:pPr>
            <w:r>
              <w:t>XDC</w:t>
            </w:r>
          </w:p>
        </w:tc>
      </w:tr>
      <w:tr w:rsidR="003C0565" w14:paraId="1BFAACAA"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4E5A54C8" w14:textId="77777777" w:rsidR="003C0565" w:rsidRDefault="00E637F1" w:rsidP="00F640EF">
            <w:r>
              <w:t>Software driver</w:t>
            </w:r>
          </w:p>
        </w:tc>
        <w:tc>
          <w:tcPr>
            <w:tcW w:w="1984" w:type="dxa"/>
            <w:vAlign w:val="center"/>
          </w:tcPr>
          <w:p w14:paraId="629D792A" w14:textId="77777777" w:rsidR="003C0565" w:rsidRDefault="00E637F1" w:rsidP="00F640EF">
            <w:pPr>
              <w:jc w:val="right"/>
            </w:pPr>
            <w:r>
              <w:t>N/A</w:t>
            </w:r>
          </w:p>
        </w:tc>
      </w:tr>
      <w:tr w:rsidR="00DF14F3" w14:paraId="66C33B0E" w14:textId="77777777" w:rsidTr="00F640EF">
        <w:trPr>
          <w:cnfStyle w:val="000000010000" w:firstRow="0" w:lastRow="0" w:firstColumn="0" w:lastColumn="0" w:oddVBand="0" w:evenVBand="0" w:oddHBand="0" w:evenHBand="1" w:firstRowFirstColumn="0" w:firstRowLastColumn="0" w:lastRowFirstColumn="0" w:lastRowLastColumn="0"/>
        </w:trPr>
        <w:tc>
          <w:tcPr>
            <w:tcW w:w="3969" w:type="dxa"/>
            <w:gridSpan w:val="2"/>
            <w:shd w:val="clear" w:color="auto" w:fill="00542C"/>
            <w:vAlign w:val="center"/>
          </w:tcPr>
          <w:p w14:paraId="6CDFCC30" w14:textId="77777777" w:rsidR="00DF14F3" w:rsidRPr="00FE1129" w:rsidRDefault="00DF14F3" w:rsidP="00F640EF">
            <w:pPr>
              <w:jc w:val="center"/>
              <w:rPr>
                <w:b/>
                <w:color w:val="FFFFFF" w:themeColor="background1"/>
              </w:rPr>
            </w:pPr>
            <w:r w:rsidRPr="00FE1129">
              <w:rPr>
                <w:b/>
                <w:color w:val="FFFFFF" w:themeColor="background1"/>
              </w:rPr>
              <w:t>Tested design flows</w:t>
            </w:r>
          </w:p>
        </w:tc>
      </w:tr>
      <w:tr w:rsidR="003C0565" w14:paraId="44972BC1" w14:textId="77777777"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14:paraId="28D57299" w14:textId="77777777" w:rsidR="003C0565" w:rsidRDefault="00DF14F3" w:rsidP="00F640EF">
            <w:r>
              <w:t>Design entry</w:t>
            </w:r>
          </w:p>
        </w:tc>
        <w:tc>
          <w:tcPr>
            <w:tcW w:w="1984" w:type="dxa"/>
            <w:vAlign w:val="center"/>
          </w:tcPr>
          <w:p w14:paraId="348D23D1" w14:textId="77777777" w:rsidR="003C0565" w:rsidRDefault="00DF14F3" w:rsidP="00F640EF">
            <w:pPr>
              <w:jc w:val="right"/>
            </w:pPr>
            <w:proofErr w:type="spellStart"/>
            <w:r>
              <w:t>Vivado</w:t>
            </w:r>
            <w:proofErr w:type="spellEnd"/>
            <w:r w:rsidR="00974B8E">
              <w:t>™</w:t>
            </w:r>
            <w:r w:rsidR="00F10A6A">
              <w:t xml:space="preserve"> Design Suite 201</w:t>
            </w:r>
            <w:r w:rsidR="00261CC6">
              <w:t>9</w:t>
            </w:r>
            <w:r w:rsidR="00F10A6A">
              <w:t>.</w:t>
            </w:r>
            <w:r w:rsidR="00261CC6">
              <w:t>1</w:t>
            </w:r>
          </w:p>
        </w:tc>
      </w:tr>
      <w:tr w:rsidR="00DF14F3" w14:paraId="07FBABB5" w14:textId="77777777"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14:paraId="1A2D5627" w14:textId="77777777" w:rsidR="00DF14F3" w:rsidRDefault="00DF14F3" w:rsidP="00F640EF">
            <w:r>
              <w:t>Synthesis</w:t>
            </w:r>
          </w:p>
        </w:tc>
        <w:tc>
          <w:tcPr>
            <w:tcW w:w="1984" w:type="dxa"/>
            <w:vAlign w:val="center"/>
          </w:tcPr>
          <w:p w14:paraId="490E0ABD" w14:textId="77777777" w:rsidR="00DF14F3" w:rsidRDefault="00F10A6A" w:rsidP="00F640EF">
            <w:pPr>
              <w:jc w:val="right"/>
            </w:pPr>
            <w:proofErr w:type="spellStart"/>
            <w:r>
              <w:t>Vivado</w:t>
            </w:r>
            <w:proofErr w:type="spellEnd"/>
            <w:r>
              <w:t xml:space="preserve"> Synthesis 201</w:t>
            </w:r>
            <w:r w:rsidR="00261CC6">
              <w:t>9</w:t>
            </w:r>
            <w:r>
              <w:t>.</w:t>
            </w:r>
            <w:r w:rsidR="00261CC6">
              <w:t>1</w:t>
            </w:r>
          </w:p>
        </w:tc>
      </w:tr>
    </w:tbl>
    <w:p w14:paraId="46D88742" w14:textId="4AE2664A" w:rsidR="00450CE6" w:rsidRDefault="00450CE6" w:rsidP="00450CE6">
      <w:r>
        <w:t xml:space="preserve">This </w:t>
      </w:r>
      <w:r w:rsidR="00530CF0">
        <w:t>user guide</w:t>
      </w:r>
      <w:r w:rsidR="00F372EE">
        <w:t xml:space="preserve"> describes the </w:t>
      </w:r>
      <w:proofErr w:type="spellStart"/>
      <w:r w:rsidR="00F372EE">
        <w:t>Digilent</w:t>
      </w:r>
      <w:proofErr w:type="spellEnd"/>
      <w:r w:rsidR="00F372EE">
        <w:t xml:space="preserve"> </w:t>
      </w:r>
      <w:proofErr w:type="spellStart"/>
      <w:r w:rsidR="009910CD" w:rsidRPr="00967A2D">
        <w:rPr>
          <w:b/>
          <w:bCs/>
        </w:rPr>
        <w:t>Zmod</w:t>
      </w:r>
      <w:proofErr w:type="spellEnd"/>
      <w:r w:rsidR="009910CD" w:rsidRPr="00967A2D">
        <w:rPr>
          <w:b/>
          <w:bCs/>
        </w:rPr>
        <w:t xml:space="preserve"> </w:t>
      </w:r>
      <w:r w:rsidR="00A8394A" w:rsidRPr="00967A2D">
        <w:rPr>
          <w:b/>
          <w:bCs/>
        </w:rPr>
        <w:t xml:space="preserve">DAC </w:t>
      </w:r>
      <w:r w:rsidR="009910CD" w:rsidRPr="00967A2D">
        <w:rPr>
          <w:b/>
          <w:bCs/>
        </w:rPr>
        <w:t>141</w:t>
      </w:r>
      <w:r w:rsidR="00A8394A" w:rsidRPr="00967A2D">
        <w:rPr>
          <w:b/>
          <w:bCs/>
        </w:rPr>
        <w:t>1</w:t>
      </w:r>
      <w:r w:rsidR="009910CD" w:rsidRPr="00967A2D">
        <w:rPr>
          <w:b/>
          <w:bCs/>
        </w:rPr>
        <w:t xml:space="preserve"> Low Level Controller</w:t>
      </w:r>
      <w:r w:rsidRPr="009910CD">
        <w:rPr>
          <w:color w:val="FF0000"/>
        </w:rPr>
        <w:t xml:space="preserve"> </w:t>
      </w:r>
      <w:r>
        <w:t xml:space="preserve">Intellectual Property. This IP interfaces directly </w:t>
      </w:r>
      <w:r w:rsidR="009910CD">
        <w:t xml:space="preserve">with the </w:t>
      </w:r>
      <w:proofErr w:type="spellStart"/>
      <w:r w:rsidR="009910CD">
        <w:t>Zmod</w:t>
      </w:r>
      <w:proofErr w:type="spellEnd"/>
      <w:r w:rsidR="009910CD">
        <w:t xml:space="preserve"> </w:t>
      </w:r>
      <w:r w:rsidR="00A8394A">
        <w:t>DAC</w:t>
      </w:r>
      <w:r w:rsidR="009910CD">
        <w:t xml:space="preserve"> 141</w:t>
      </w:r>
      <w:r w:rsidR="00A8394A">
        <w:t>1</w:t>
      </w:r>
      <w:r w:rsidR="009910CD">
        <w:t xml:space="preserve"> </w:t>
      </w:r>
      <w:r w:rsidR="00A8394A">
        <w:t>initializing the hardware and</w:t>
      </w:r>
      <w:r w:rsidR="002668F3">
        <w:t xml:space="preserve"> </w:t>
      </w:r>
      <w:r w:rsidR="00A8394A">
        <w:t>multiplexing</w:t>
      </w:r>
      <w:r w:rsidR="002668F3">
        <w:t xml:space="preserve"> </w:t>
      </w:r>
      <w:r w:rsidR="00A8394A">
        <w:t xml:space="preserve">two input channels on a single double data rate (DDR) channel </w:t>
      </w:r>
      <w:r w:rsidR="00CA769B">
        <w:t>as requested by the</w:t>
      </w:r>
      <w:r w:rsidR="00A8394A">
        <w:t xml:space="preserve"> AD9717 </w:t>
      </w:r>
      <w:r w:rsidR="00CA769B">
        <w:t>digital to analog converter (DAC)</w:t>
      </w:r>
      <w:r w:rsidR="00A8394A">
        <w:t xml:space="preserve"> featured by the </w:t>
      </w:r>
      <w:proofErr w:type="spellStart"/>
      <w:r w:rsidR="00A8394A">
        <w:t>Zmod</w:t>
      </w:r>
      <w:proofErr w:type="spellEnd"/>
      <w:r w:rsidR="00A8394A">
        <w:t xml:space="preserve"> DAC 1411</w:t>
      </w:r>
      <w:r w:rsidR="002668F3">
        <w:t xml:space="preserve">. The </w:t>
      </w:r>
      <w:proofErr w:type="spellStart"/>
      <w:r w:rsidR="002668F3">
        <w:t>Zmod</w:t>
      </w:r>
      <w:proofErr w:type="spellEnd"/>
      <w:r w:rsidR="002668F3">
        <w:t xml:space="preserve"> </w:t>
      </w:r>
      <w:r w:rsidR="00A8394A">
        <w:t>DAC</w:t>
      </w:r>
      <w:r w:rsidR="002668F3">
        <w:t xml:space="preserve"> 141</w:t>
      </w:r>
      <w:r w:rsidR="00A8394A">
        <w:t>1</w:t>
      </w:r>
      <w:r w:rsidR="002668F3">
        <w:t xml:space="preserve"> Low Level Controller is intended to be used as a stand-alone IP in projects that do not require processor interaction </w:t>
      </w:r>
      <w:r w:rsidR="00CA769B">
        <w:t>(</w:t>
      </w:r>
      <w:r w:rsidR="00967A2D">
        <w:t>standalone</w:t>
      </w:r>
      <w:r w:rsidR="00CA769B">
        <w:t xml:space="preserve"> mode) </w:t>
      </w:r>
      <w:r w:rsidR="002668F3">
        <w:t xml:space="preserve">or it can be used in conjunction with the </w:t>
      </w:r>
      <w:proofErr w:type="spellStart"/>
      <w:r w:rsidR="002668F3">
        <w:t>Digilent</w:t>
      </w:r>
      <w:proofErr w:type="spellEnd"/>
      <w:r w:rsidR="002668F3">
        <w:t xml:space="preserve"> </w:t>
      </w:r>
      <w:proofErr w:type="spellStart"/>
      <w:r w:rsidR="002668F3" w:rsidRPr="00967A2D">
        <w:rPr>
          <w:b/>
          <w:bCs/>
        </w:rPr>
        <w:t>Zmod</w:t>
      </w:r>
      <w:proofErr w:type="spellEnd"/>
      <w:r w:rsidR="002668F3" w:rsidRPr="00967A2D">
        <w:rPr>
          <w:b/>
          <w:bCs/>
        </w:rPr>
        <w:t xml:space="preserve"> </w:t>
      </w:r>
      <w:r w:rsidR="00A8394A" w:rsidRPr="00967A2D">
        <w:rPr>
          <w:b/>
          <w:bCs/>
        </w:rPr>
        <w:t>DAC</w:t>
      </w:r>
      <w:r w:rsidR="002668F3" w:rsidRPr="00967A2D">
        <w:rPr>
          <w:b/>
          <w:bCs/>
        </w:rPr>
        <w:t>141</w:t>
      </w:r>
      <w:r w:rsidR="00A8394A" w:rsidRPr="00967A2D">
        <w:rPr>
          <w:b/>
          <w:bCs/>
        </w:rPr>
        <w:t>1</w:t>
      </w:r>
      <w:r w:rsidR="002668F3" w:rsidRPr="00967A2D">
        <w:rPr>
          <w:b/>
          <w:bCs/>
        </w:rPr>
        <w:t xml:space="preserve"> AXI Adapter IP </w:t>
      </w:r>
      <w:r w:rsidR="002668F3">
        <w:t>that provides connectivity with the processing system.</w:t>
      </w:r>
    </w:p>
    <w:p w14:paraId="3A737C6A" w14:textId="77777777" w:rsidR="00450CE6" w:rsidRDefault="0045104B" w:rsidP="00450CE6">
      <w:pPr>
        <w:pStyle w:val="Heading1"/>
      </w:pPr>
      <w:r>
        <w:tab/>
      </w:r>
      <w:r w:rsidR="00450CE6">
        <w:t>Features</w:t>
      </w:r>
    </w:p>
    <w:p w14:paraId="55DDDCA0" w14:textId="77777777" w:rsidR="00450CE6" w:rsidRDefault="002668F3" w:rsidP="00450CE6">
      <w:pPr>
        <w:pStyle w:val="ListParagraph"/>
        <w:numPr>
          <w:ilvl w:val="0"/>
          <w:numId w:val="16"/>
        </w:numPr>
        <w:spacing w:after="0" w:line="240" w:lineRule="auto"/>
      </w:pPr>
      <w:r>
        <w:t xml:space="preserve">Initializes the hardware on the </w:t>
      </w:r>
      <w:proofErr w:type="spellStart"/>
      <w:r>
        <w:t>Zmod</w:t>
      </w:r>
      <w:proofErr w:type="spellEnd"/>
      <w:r>
        <w:t xml:space="preserve"> </w:t>
      </w:r>
      <w:r w:rsidR="00AD5276">
        <w:t>DAC</w:t>
      </w:r>
      <w:r>
        <w:t xml:space="preserve"> 141</w:t>
      </w:r>
      <w:r w:rsidR="00AD5276">
        <w:t>1</w:t>
      </w:r>
      <w:r w:rsidR="00EA2BBA">
        <w:t>.</w:t>
      </w:r>
      <w:r>
        <w:t xml:space="preserve"> </w:t>
      </w:r>
    </w:p>
    <w:p w14:paraId="40C86F9B" w14:textId="77777777" w:rsidR="00450CE6" w:rsidRDefault="00AD5276" w:rsidP="00450CE6">
      <w:pPr>
        <w:pStyle w:val="ListParagraph"/>
        <w:numPr>
          <w:ilvl w:val="0"/>
          <w:numId w:val="16"/>
        </w:numPr>
        <w:spacing w:after="0" w:line="240" w:lineRule="auto"/>
      </w:pPr>
      <w:r>
        <w:t xml:space="preserve">Formats the data received on two single data rate (SDR) channels according to the </w:t>
      </w:r>
      <w:proofErr w:type="spellStart"/>
      <w:r>
        <w:t>Zmod</w:t>
      </w:r>
      <w:proofErr w:type="spellEnd"/>
      <w:r>
        <w:t xml:space="preserve"> DAC 1411 requ</w:t>
      </w:r>
      <w:r w:rsidR="00CA769B">
        <w:t>irements</w:t>
      </w:r>
      <w:r>
        <w:t xml:space="preserve">. </w:t>
      </w:r>
    </w:p>
    <w:p w14:paraId="6DE50265" w14:textId="77777777" w:rsidR="00CA769B" w:rsidRDefault="00CA769B" w:rsidP="00CA769B">
      <w:pPr>
        <w:pStyle w:val="ListParagraph"/>
        <w:numPr>
          <w:ilvl w:val="0"/>
          <w:numId w:val="16"/>
        </w:numPr>
        <w:spacing w:after="0" w:line="240" w:lineRule="auto"/>
      </w:pPr>
      <w:r>
        <w:t>Provides the possibility of overwriting the initial DAC configuration by providing an optional upper level interface that allows indirect access to the DAC’s SPI interface.</w:t>
      </w:r>
    </w:p>
    <w:p w14:paraId="400A350A" w14:textId="77777777" w:rsidR="00E90FF0" w:rsidRDefault="00EA2BBA" w:rsidP="00450CE6">
      <w:pPr>
        <w:pStyle w:val="ListParagraph"/>
        <w:numPr>
          <w:ilvl w:val="0"/>
          <w:numId w:val="16"/>
        </w:numPr>
        <w:spacing w:after="0" w:line="240" w:lineRule="auto"/>
      </w:pPr>
      <w:r>
        <w:t>Performs offset and gain calibration based on coefficients specified by the user/upper level IPs.</w:t>
      </w:r>
    </w:p>
    <w:p w14:paraId="75FBBD04" w14:textId="77777777" w:rsidR="0030005C" w:rsidRDefault="0030005C" w:rsidP="0030005C">
      <w:pPr>
        <w:pStyle w:val="Heading1"/>
      </w:pPr>
      <w:r>
        <w:tab/>
        <w:t>Performance</w:t>
      </w:r>
    </w:p>
    <w:p w14:paraId="07F8275C" w14:textId="77777777" w:rsidR="0021318E" w:rsidRDefault="00D63BEA" w:rsidP="00BA1E5F">
      <w:r>
        <w:t xml:space="preserve">The IP </w:t>
      </w:r>
      <w:r w:rsidR="00BA1E5F">
        <w:t xml:space="preserve">is designed to </w:t>
      </w:r>
      <w:r w:rsidR="00F126A7">
        <w:t xml:space="preserve">generate </w:t>
      </w:r>
      <w:r w:rsidR="00CA769B">
        <w:t>two</w:t>
      </w:r>
      <w:r w:rsidR="00F126A7">
        <w:t xml:space="preserve"> 100MHz clock signal</w:t>
      </w:r>
      <w:r w:rsidR="00CA769B">
        <w:t xml:space="preserve">s for the </w:t>
      </w:r>
      <w:proofErr w:type="spellStart"/>
      <w:r w:rsidR="00CA769B">
        <w:t>Zmod</w:t>
      </w:r>
      <w:proofErr w:type="spellEnd"/>
      <w:r w:rsidR="00CA769B">
        <w:t xml:space="preserve"> DAC 1411’s DAC, one used</w:t>
      </w:r>
      <w:r w:rsidR="00F126A7">
        <w:t xml:space="preserve"> </w:t>
      </w:r>
      <w:r w:rsidR="00CA769B">
        <w:t>to qualify the input data, one used as sample clock and to generate output data at 200MSPS on a 14 bit DDR parallel bus as required by the DAC</w:t>
      </w:r>
      <w:r w:rsidR="00F126A7">
        <w:t xml:space="preserve">. The IP core has two SDR input data channels which are synchronous to the </w:t>
      </w:r>
      <w:r w:rsidR="00CA769B">
        <w:t>system clock input (</w:t>
      </w:r>
      <w:r w:rsidR="00F126A7">
        <w:t>100MHz</w:t>
      </w:r>
      <w:r w:rsidR="00CA769B">
        <w:t>)</w:t>
      </w:r>
      <w:r w:rsidR="00F126A7">
        <w:t xml:space="preserve"> that the IP core requires. </w:t>
      </w:r>
    </w:p>
    <w:p w14:paraId="6C0E1DE5" w14:textId="77777777" w:rsidR="00622AC5" w:rsidRDefault="00622AC5" w:rsidP="00622AC5">
      <w:pPr>
        <w:pStyle w:val="Heading1"/>
      </w:pPr>
      <w:r>
        <w:lastRenderedPageBreak/>
        <w:tab/>
        <w:t>Overview</w:t>
      </w:r>
    </w:p>
    <w:p w14:paraId="672A6659" w14:textId="759EAE92" w:rsidR="00F53EE7" w:rsidRDefault="009319E6" w:rsidP="00C44E06">
      <w:pPr>
        <w:keepNext/>
        <w:jc w:val="center"/>
      </w:pPr>
      <w:bookmarkStart w:id="1" w:name="_GoBack"/>
      <w:r>
        <w:rPr>
          <w:noProof/>
        </w:rPr>
        <w:drawing>
          <wp:inline distT="0" distB="0" distL="0" distR="0" wp14:anchorId="639C0136" wp14:editId="2143026E">
            <wp:extent cx="5943600" cy="315214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bookmarkEnd w:id="1"/>
    </w:p>
    <w:p w14:paraId="7F86AB4C" w14:textId="020C8182" w:rsidR="00622AC5" w:rsidRPr="00F76009" w:rsidRDefault="00F53EE7" w:rsidP="00F53EE7">
      <w:pPr>
        <w:pStyle w:val="Caption"/>
      </w:pPr>
      <w:bookmarkStart w:id="2" w:name="_Ref24113879"/>
      <w:r w:rsidRPr="00F76009">
        <w:t xml:space="preserve">Figure </w:t>
      </w:r>
      <w:r w:rsidR="00563B50" w:rsidRPr="00F76009">
        <w:fldChar w:fldCharType="begin"/>
      </w:r>
      <w:r w:rsidR="00FA4B7E" w:rsidRPr="00F76009">
        <w:instrText xml:space="preserve"> SEQ Figure \* ARABIC </w:instrText>
      </w:r>
      <w:r w:rsidR="00563B50" w:rsidRPr="00F76009">
        <w:fldChar w:fldCharType="separate"/>
      </w:r>
      <w:r w:rsidR="00F763DB">
        <w:rPr>
          <w:noProof/>
        </w:rPr>
        <w:t>1</w:t>
      </w:r>
      <w:r w:rsidR="00563B50" w:rsidRPr="00F76009">
        <w:rPr>
          <w:noProof/>
        </w:rPr>
        <w:fldChar w:fldCharType="end"/>
      </w:r>
      <w:bookmarkEnd w:id="2"/>
      <w:r w:rsidRPr="00F76009">
        <w:t xml:space="preserve">. </w:t>
      </w:r>
      <w:proofErr w:type="spellStart"/>
      <w:r w:rsidR="00C37664" w:rsidRPr="00F76009">
        <w:t>Zmod</w:t>
      </w:r>
      <w:proofErr w:type="spellEnd"/>
      <w:r w:rsidR="00C37664" w:rsidRPr="00F76009">
        <w:t xml:space="preserve"> </w:t>
      </w:r>
      <w:r w:rsidR="00705600" w:rsidRPr="00F76009">
        <w:t>DAC</w:t>
      </w:r>
      <w:r w:rsidR="00C37664" w:rsidRPr="00F76009">
        <w:t xml:space="preserve"> 141</w:t>
      </w:r>
      <w:r w:rsidR="00E33390">
        <w:t>1</w:t>
      </w:r>
      <w:r w:rsidR="00C37664" w:rsidRPr="00F76009">
        <w:t xml:space="preserve"> Low Level Controller</w:t>
      </w:r>
      <w:r w:rsidRPr="00F76009">
        <w:t xml:space="preserve"> block diagram</w:t>
      </w:r>
      <w:r w:rsidR="00974B8E" w:rsidRPr="00F76009">
        <w:t>.</w:t>
      </w:r>
    </w:p>
    <w:p w14:paraId="45BC6A05" w14:textId="61832067" w:rsidR="00F53EE7" w:rsidRDefault="00A5320C" w:rsidP="00F53EE7">
      <w:r>
        <w:t xml:space="preserve">The structure of the IP is presented in </w:t>
      </w:r>
      <w:r>
        <w:fldChar w:fldCharType="begin"/>
      </w:r>
      <w:r>
        <w:instrText xml:space="preserve"> REF _Ref24113879 \h </w:instrText>
      </w:r>
      <w:r>
        <w:fldChar w:fldCharType="separate"/>
      </w:r>
      <w:r w:rsidR="00F763DB" w:rsidRPr="00F76009">
        <w:t xml:space="preserve">Figure </w:t>
      </w:r>
      <w:r w:rsidR="00F763DB">
        <w:rPr>
          <w:noProof/>
        </w:rPr>
        <w:t>1</w:t>
      </w:r>
      <w:r>
        <w:fldChar w:fldCharType="end"/>
      </w:r>
      <w:r w:rsidR="00F53EE7">
        <w:t>.</w:t>
      </w:r>
      <w:r w:rsidR="00A7134F">
        <w:t xml:space="preserve"> The main functionalities are divided as </w:t>
      </w:r>
      <w:r w:rsidR="00642539">
        <w:t>DAC</w:t>
      </w:r>
      <w:r w:rsidR="00A7134F">
        <w:t xml:space="preserve"> input clock generation, data </w:t>
      </w:r>
      <w:r w:rsidR="00642539">
        <w:t>formatting</w:t>
      </w:r>
      <w:r w:rsidR="005A4DFB">
        <w:t xml:space="preserve"> and calibration (data path) and</w:t>
      </w:r>
      <w:r w:rsidR="00A7134F">
        <w:t xml:space="preserve"> </w:t>
      </w:r>
      <w:proofErr w:type="spellStart"/>
      <w:r w:rsidR="005A4DFB">
        <w:t>Zmod</w:t>
      </w:r>
      <w:proofErr w:type="spellEnd"/>
      <w:r w:rsidR="005A4DFB">
        <w:t xml:space="preserve"> </w:t>
      </w:r>
      <w:r w:rsidR="00642539">
        <w:t>DAC</w:t>
      </w:r>
      <w:r w:rsidR="005A4DFB">
        <w:t xml:space="preserve"> 141</w:t>
      </w:r>
      <w:r w:rsidR="00E33390">
        <w:t>1</w:t>
      </w:r>
      <w:r w:rsidR="005A4DFB">
        <w:t xml:space="preserve"> configuration</w:t>
      </w:r>
      <w:r w:rsidR="00A7134F">
        <w:t xml:space="preserve"> </w:t>
      </w:r>
      <w:r w:rsidR="005A4DFB">
        <w:t>(two items related with configuration functionalities will be detailed separately: the configuration state machine and the SPI controller).</w:t>
      </w:r>
    </w:p>
    <w:p w14:paraId="5CCA76D9" w14:textId="77777777" w:rsidR="00BF494B" w:rsidRDefault="003A43EC" w:rsidP="00BF494B">
      <w:pPr>
        <w:pStyle w:val="Heading2"/>
      </w:pPr>
      <w:r>
        <w:tab/>
      </w:r>
      <w:r w:rsidR="00082886">
        <w:t>DAC</w:t>
      </w:r>
      <w:r w:rsidR="005A4DFB">
        <w:t xml:space="preserve"> Input Clock Generation</w:t>
      </w:r>
    </w:p>
    <w:p w14:paraId="5EDA80F3" w14:textId="77777777" w:rsidR="00BF494B" w:rsidRDefault="006B1BD0" w:rsidP="00BF494B">
      <w:r>
        <w:t xml:space="preserve">The IP outputs two 100 MHz clocks (DCLKIO, CLKIN). </w:t>
      </w:r>
      <w:r w:rsidR="00082886">
        <w:t>DCLKIO is used by the AD9717 DAC to qualify the input data, while CLKIN is the DAC’s sampling clock</w:t>
      </w:r>
      <w:r>
        <w:t>.</w:t>
      </w:r>
      <w:r w:rsidR="00082886">
        <w:t xml:space="preserve"> As inputs, the IP requires two 100MHz clock signals: </w:t>
      </w:r>
      <w:proofErr w:type="spellStart"/>
      <w:r w:rsidR="00082886">
        <w:t>SysClk</w:t>
      </w:r>
      <w:proofErr w:type="spellEnd"/>
      <w:r w:rsidR="00082886">
        <w:t xml:space="preserve"> and </w:t>
      </w:r>
      <w:proofErr w:type="spellStart"/>
      <w:r w:rsidR="00082886">
        <w:t>DacClk</w:t>
      </w:r>
      <w:proofErr w:type="spellEnd"/>
      <w:r w:rsidR="00082886">
        <w:t xml:space="preserve">. </w:t>
      </w:r>
      <w:proofErr w:type="spellStart"/>
      <w:r w:rsidR="00082886">
        <w:t>DacClk</w:t>
      </w:r>
      <w:proofErr w:type="spellEnd"/>
      <w:r w:rsidR="00082886">
        <w:t xml:space="preserve"> needs to be 90 degrees phase shifted in relation with </w:t>
      </w:r>
      <w:proofErr w:type="spellStart"/>
      <w:r w:rsidR="00082886">
        <w:t>SysClk</w:t>
      </w:r>
      <w:proofErr w:type="spellEnd"/>
      <w:r w:rsidR="00082886">
        <w:t xml:space="preserve"> and it is used to generate DCLKIO. </w:t>
      </w:r>
      <w:r>
        <w:t xml:space="preserve"> </w:t>
      </w:r>
    </w:p>
    <w:p w14:paraId="44576846" w14:textId="77777777" w:rsidR="006A3D3B" w:rsidRDefault="006A3D3B" w:rsidP="00BF494B">
      <w:pPr>
        <w:pStyle w:val="Heading2"/>
      </w:pPr>
      <w:bookmarkStart w:id="3" w:name="_Data_Path"/>
      <w:bookmarkEnd w:id="3"/>
      <w:r>
        <w:tab/>
        <w:t>Data Path</w:t>
      </w:r>
    </w:p>
    <w:p w14:paraId="029D3DA0" w14:textId="33C1EDF0" w:rsidR="00DD6924" w:rsidRDefault="5F636022" w:rsidP="00DD6924">
      <w:r>
        <w:t xml:space="preserve">The data path consists of two stages. The first stage is responsible with applying the multiplicative and additive calibration coefficients to both channels, compensating for the </w:t>
      </w:r>
      <w:proofErr w:type="spellStart"/>
      <w:r>
        <w:t>Zmod</w:t>
      </w:r>
      <w:proofErr w:type="spellEnd"/>
      <w:r>
        <w:t xml:space="preserve"> DAC 1411 DAC output filter tolerances. The calibration coefficients can be introduced as IP parameters or can be passed through (optional) external ports, depending on whether the core is used in the </w:t>
      </w:r>
      <w:proofErr w:type="gramStart"/>
      <w:r>
        <w:t>stand alone</w:t>
      </w:r>
      <w:proofErr w:type="gramEnd"/>
      <w:r>
        <w:t xml:space="preserve"> mode or it is connected to the processing system through the </w:t>
      </w:r>
      <w:proofErr w:type="spellStart"/>
      <w:r>
        <w:t>Zmod</w:t>
      </w:r>
      <w:proofErr w:type="spellEnd"/>
      <w:r>
        <w:t xml:space="preserve"> DAC 1411 AXI adapter IP core. </w:t>
      </w:r>
      <w:r w:rsidR="00F81277" w:rsidRPr="001E64AC">
        <w:rPr>
          <w:rFonts w:eastAsiaTheme="minorEastAsia"/>
        </w:rPr>
        <w:t xml:space="preserve">The user can obtain the calibration coefficients by booting the </w:t>
      </w:r>
      <w:proofErr w:type="spellStart"/>
      <w:r w:rsidR="00F81277" w:rsidRPr="001E64AC">
        <w:rPr>
          <w:rFonts w:eastAsiaTheme="minorEastAsia"/>
        </w:rPr>
        <w:t>Eclypse</w:t>
      </w:r>
      <w:proofErr w:type="spellEnd"/>
      <w:r w:rsidR="00F81277" w:rsidRPr="001E64AC">
        <w:rPr>
          <w:rFonts w:eastAsiaTheme="minorEastAsia"/>
        </w:rPr>
        <w:t xml:space="preserve"> board with the Linux image provided at </w:t>
      </w:r>
      <w:hyperlink r:id="rId12" w:tgtFrame="_blank" w:tooltip="https://github.com/digilent/eclypse-z7/releases" w:history="1">
        <w:r w:rsidR="00F81277" w:rsidRPr="001E64AC">
          <w:rPr>
            <w:rStyle w:val="Hyperlink"/>
            <w:rFonts w:ascii="Segoe UI" w:hAnsi="Segoe UI" w:cs="Segoe UI"/>
            <w:color w:val="auto"/>
            <w:sz w:val="21"/>
            <w:szCs w:val="21"/>
          </w:rPr>
          <w:t>https://github.com/Digilent/Eclypse-Z7/releases</w:t>
        </w:r>
      </w:hyperlink>
      <w:r w:rsidR="00F81277" w:rsidRPr="001E64AC">
        <w:rPr>
          <w:rFonts w:ascii="Segoe UI" w:hAnsi="Segoe UI" w:cs="Segoe UI"/>
          <w:sz w:val="21"/>
          <w:szCs w:val="21"/>
        </w:rPr>
        <w:t xml:space="preserve"> </w:t>
      </w:r>
      <w:r w:rsidR="00F81277" w:rsidRPr="001E64AC">
        <w:rPr>
          <w:rFonts w:eastAsiaTheme="minorEastAsia"/>
        </w:rPr>
        <w:t xml:space="preserve">and run the </w:t>
      </w:r>
      <w:r w:rsidR="00F81277" w:rsidRPr="001E64AC">
        <w:rPr>
          <w:rFonts w:ascii="Segoe UI" w:hAnsi="Segoe UI" w:cs="Segoe UI"/>
          <w:sz w:val="21"/>
          <w:szCs w:val="21"/>
        </w:rPr>
        <w:t>"</w:t>
      </w:r>
      <w:proofErr w:type="spellStart"/>
      <w:r w:rsidR="00F81277" w:rsidRPr="001E64AC">
        <w:rPr>
          <w:rFonts w:ascii="Segoe UI" w:hAnsi="Segoe UI" w:cs="Segoe UI"/>
          <w:sz w:val="21"/>
          <w:szCs w:val="21"/>
        </w:rPr>
        <w:t>decutil</w:t>
      </w:r>
      <w:proofErr w:type="spellEnd"/>
      <w:r w:rsidR="00F81277" w:rsidRPr="001E64AC">
        <w:rPr>
          <w:rFonts w:ascii="Segoe UI" w:hAnsi="Segoe UI" w:cs="Segoe UI"/>
          <w:sz w:val="21"/>
          <w:szCs w:val="21"/>
        </w:rPr>
        <w:t xml:space="preserve"> </w:t>
      </w:r>
      <w:proofErr w:type="spellStart"/>
      <w:r w:rsidR="00F81277" w:rsidRPr="001E64AC">
        <w:rPr>
          <w:rFonts w:ascii="Segoe UI" w:hAnsi="Segoe UI" w:cs="Segoe UI"/>
          <w:sz w:val="21"/>
          <w:szCs w:val="21"/>
        </w:rPr>
        <w:t>enum</w:t>
      </w:r>
      <w:proofErr w:type="spellEnd"/>
      <w:r w:rsidR="00F81277" w:rsidRPr="001E64AC">
        <w:rPr>
          <w:rFonts w:ascii="Segoe UI" w:hAnsi="Segoe UI" w:cs="Segoe UI"/>
          <w:sz w:val="21"/>
          <w:szCs w:val="21"/>
        </w:rPr>
        <w:t>" command in the command line</w:t>
      </w:r>
      <w:r w:rsidR="00F81277">
        <w:rPr>
          <w:rFonts w:ascii="Segoe UI" w:hAnsi="Segoe UI" w:cs="Segoe UI"/>
          <w:sz w:val="21"/>
          <w:szCs w:val="21"/>
        </w:rPr>
        <w:t xml:space="preserve">. The </w:t>
      </w:r>
      <w:proofErr w:type="spellStart"/>
      <w:r w:rsidR="00F81277">
        <w:rPr>
          <w:rFonts w:ascii="Segoe UI" w:hAnsi="Segoe UI" w:cs="Segoe UI"/>
          <w:sz w:val="21"/>
          <w:szCs w:val="21"/>
        </w:rPr>
        <w:t>Zmod</w:t>
      </w:r>
      <w:proofErr w:type="spellEnd"/>
      <w:r w:rsidR="00F81277">
        <w:rPr>
          <w:rFonts w:ascii="Segoe UI" w:hAnsi="Segoe UI" w:cs="Segoe UI"/>
          <w:sz w:val="21"/>
          <w:szCs w:val="21"/>
        </w:rPr>
        <w:t xml:space="preserve"> </w:t>
      </w:r>
      <w:r w:rsidR="00D64456">
        <w:rPr>
          <w:rFonts w:ascii="Segoe UI" w:hAnsi="Segoe UI" w:cs="Segoe UI"/>
          <w:sz w:val="21"/>
          <w:szCs w:val="21"/>
        </w:rPr>
        <w:t>DAC</w:t>
      </w:r>
      <w:r w:rsidR="00F81277">
        <w:rPr>
          <w:rFonts w:ascii="Segoe UI" w:hAnsi="Segoe UI" w:cs="Segoe UI"/>
          <w:sz w:val="21"/>
          <w:szCs w:val="21"/>
        </w:rPr>
        <w:t xml:space="preserve"> 141</w:t>
      </w:r>
      <w:r w:rsidR="00D64456">
        <w:rPr>
          <w:rFonts w:ascii="Segoe UI" w:hAnsi="Segoe UI" w:cs="Segoe UI"/>
          <w:sz w:val="21"/>
          <w:szCs w:val="21"/>
        </w:rPr>
        <w:t>1</w:t>
      </w:r>
      <w:r w:rsidR="00F81277">
        <w:rPr>
          <w:rFonts w:ascii="Segoe UI" w:hAnsi="Segoe UI" w:cs="Segoe UI"/>
          <w:sz w:val="21"/>
          <w:szCs w:val="21"/>
        </w:rPr>
        <w:t xml:space="preserve"> </w:t>
      </w:r>
      <w:proofErr w:type="gramStart"/>
      <w:r w:rsidR="00F81277">
        <w:rPr>
          <w:rFonts w:ascii="Segoe UI" w:hAnsi="Segoe UI" w:cs="Segoe UI"/>
          <w:sz w:val="21"/>
          <w:szCs w:val="21"/>
        </w:rPr>
        <w:t>has to</w:t>
      </w:r>
      <w:proofErr w:type="gramEnd"/>
      <w:r w:rsidR="00F81277">
        <w:rPr>
          <w:rFonts w:ascii="Segoe UI" w:hAnsi="Segoe UI" w:cs="Segoe UI"/>
          <w:sz w:val="21"/>
          <w:szCs w:val="21"/>
        </w:rPr>
        <w:t xml:space="preserve"> be plugged in one of the </w:t>
      </w:r>
      <w:proofErr w:type="spellStart"/>
      <w:r w:rsidR="00F81277">
        <w:rPr>
          <w:rFonts w:ascii="Segoe UI" w:hAnsi="Segoe UI" w:cs="Segoe UI"/>
          <w:sz w:val="21"/>
          <w:szCs w:val="21"/>
        </w:rPr>
        <w:t>Eclypse’s</w:t>
      </w:r>
      <w:proofErr w:type="spellEnd"/>
      <w:r w:rsidR="00F81277">
        <w:rPr>
          <w:rFonts w:ascii="Segoe UI" w:hAnsi="Segoe UI" w:cs="Segoe UI"/>
          <w:sz w:val="21"/>
          <w:szCs w:val="21"/>
        </w:rPr>
        <w:t xml:space="preserve"> board SYZYGY ports. </w:t>
      </w:r>
      <w:r w:rsidR="00F81277">
        <w:t>The output of the calibration block is computed based on relation (1):</w:t>
      </w:r>
    </w:p>
    <w:p w14:paraId="6FBB956D" w14:textId="77777777" w:rsidR="00C02AA9" w:rsidRPr="00C02AA9" w:rsidRDefault="000B5BC7" w:rsidP="00C02AA9">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ChxODDR=ChxIn*CoefxMul</m:t>
              </m:r>
              <m:sSub>
                <m:sSubPr>
                  <m:ctrlPr>
                    <w:rPr>
                      <w:rFonts w:ascii="Cambria Math" w:hAnsi="Cambria Math"/>
                      <w:i/>
                    </w:rPr>
                  </m:ctrlPr>
                </m:sSubPr>
                <m:e>
                  <m:r>
                    <w:rPr>
                      <w:rFonts w:ascii="Cambria Math" w:hAnsi="Cambria Math"/>
                    </w:rPr>
                    <m:t>t</m:t>
                  </m:r>
                </m:e>
                <m:sub>
                  <m:r>
                    <w:rPr>
                      <w:rFonts w:ascii="Cambria Math" w:hAnsi="Cambria Math"/>
                    </w:rPr>
                    <m:t>LH/HG</m:t>
                  </m:r>
                </m:sub>
              </m:sSub>
              <m:r>
                <w:rPr>
                  <w:rFonts w:ascii="Cambria Math" w:hAnsi="Cambria Math"/>
                </w:rPr>
                <m:t>+</m:t>
              </m:r>
              <m:r>
                <w:rPr>
                  <w:rFonts w:ascii="Cambria Math" w:eastAsiaTheme="minorEastAsia" w:hAnsi="Cambria Math"/>
                </w:rPr>
                <m:t>CoefxAd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LG/HG</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e>
              </m:d>
              <m:ctrlPr>
                <w:rPr>
                  <w:rFonts w:ascii="Cambria Math" w:hAnsi="Cambria Math"/>
                  <w:i/>
                </w:rPr>
              </m:ctrlPr>
            </m:e>
          </m:eqArr>
        </m:oMath>
      </m:oMathPara>
    </w:p>
    <w:p w14:paraId="62252346" w14:textId="77777777" w:rsidR="00C02AA9" w:rsidRPr="004149CE" w:rsidRDefault="00C02AA9" w:rsidP="00C02AA9">
      <w:pPr>
        <w:rPr>
          <w:rFonts w:eastAsiaTheme="minorEastAsia"/>
        </w:rPr>
      </w:pPr>
      <w:r>
        <w:rPr>
          <w:rFonts w:eastAsiaTheme="minorEastAsia"/>
        </w:rPr>
        <w:t xml:space="preserve">In the previous relation, the IP core’s data input channels are labeled </w:t>
      </w:r>
      <w:proofErr w:type="spellStart"/>
      <w:r w:rsidRPr="004149CE">
        <w:rPr>
          <w:rFonts w:eastAsiaTheme="minorEastAsia"/>
          <w:i/>
        </w:rPr>
        <w:t>Chx</w:t>
      </w:r>
      <w:r>
        <w:rPr>
          <w:rFonts w:eastAsiaTheme="minorEastAsia"/>
          <w:i/>
        </w:rPr>
        <w:t>In</w:t>
      </w:r>
      <w:proofErr w:type="spellEnd"/>
      <w:r>
        <w:rPr>
          <w:rFonts w:eastAsiaTheme="minorEastAsia"/>
        </w:rPr>
        <w:t xml:space="preserve">, the calibration stage outputs are labeled </w:t>
      </w:r>
      <w:proofErr w:type="spellStart"/>
      <w:r w:rsidRPr="004149CE">
        <w:rPr>
          <w:rFonts w:eastAsiaTheme="minorEastAsia"/>
          <w:i/>
        </w:rPr>
        <w:t>C</w:t>
      </w:r>
      <w:r>
        <w:rPr>
          <w:rFonts w:eastAsiaTheme="minorEastAsia"/>
          <w:i/>
        </w:rPr>
        <w:t>hxODDR</w:t>
      </w:r>
      <w:proofErr w:type="spellEnd"/>
      <w:r w:rsidRPr="004149CE">
        <w:rPr>
          <w:rFonts w:eastAsiaTheme="minorEastAsia"/>
          <w:vertAlign w:val="subscript"/>
        </w:rPr>
        <w:t xml:space="preserve"> </w:t>
      </w:r>
      <w:r>
        <w:rPr>
          <w:rFonts w:eastAsiaTheme="minorEastAsia"/>
        </w:rPr>
        <w:t xml:space="preserve">while </w:t>
      </w:r>
      <w:proofErr w:type="spellStart"/>
      <w:r w:rsidRPr="004149CE">
        <w:rPr>
          <w:rFonts w:eastAsiaTheme="minorEastAsia"/>
          <w:i/>
        </w:rPr>
        <w:t>CoefxMult</w:t>
      </w:r>
      <w:r w:rsidRPr="004149CE">
        <w:rPr>
          <w:rFonts w:eastAsiaTheme="minorEastAsia"/>
          <w:i/>
          <w:vertAlign w:val="subscript"/>
        </w:rPr>
        <w:t>LG</w:t>
      </w:r>
      <w:proofErr w:type="spellEnd"/>
      <w:r w:rsidRPr="004149CE">
        <w:rPr>
          <w:rFonts w:eastAsiaTheme="minorEastAsia"/>
          <w:i/>
          <w:vertAlign w:val="subscript"/>
        </w:rPr>
        <w:t>/HG</w:t>
      </w:r>
      <w:r w:rsidRPr="004149CE">
        <w:rPr>
          <w:rFonts w:eastAsiaTheme="minorEastAsia"/>
          <w:vertAlign w:val="subscript"/>
        </w:rPr>
        <w:t xml:space="preserve"> </w:t>
      </w:r>
      <w:r>
        <w:rPr>
          <w:rFonts w:eastAsiaTheme="minorEastAsia"/>
        </w:rPr>
        <w:t xml:space="preserve">and </w:t>
      </w:r>
      <w:proofErr w:type="spellStart"/>
      <w:r w:rsidRPr="004149CE">
        <w:rPr>
          <w:rFonts w:eastAsiaTheme="minorEastAsia"/>
          <w:i/>
        </w:rPr>
        <w:t>CoefxAdd</w:t>
      </w:r>
      <w:r w:rsidRPr="004149CE">
        <w:rPr>
          <w:rFonts w:eastAsiaTheme="minorEastAsia"/>
          <w:i/>
          <w:vertAlign w:val="subscript"/>
        </w:rPr>
        <w:t>LG</w:t>
      </w:r>
      <w:proofErr w:type="spellEnd"/>
      <w:r w:rsidRPr="004149CE">
        <w:rPr>
          <w:rFonts w:eastAsiaTheme="minorEastAsia"/>
          <w:i/>
          <w:vertAlign w:val="subscript"/>
        </w:rPr>
        <w:t>/HG</w:t>
      </w:r>
      <w:r w:rsidRPr="004149CE">
        <w:rPr>
          <w:rFonts w:eastAsiaTheme="minorEastAsia"/>
          <w:vertAlign w:val="subscript"/>
        </w:rPr>
        <w:t xml:space="preserve"> </w:t>
      </w:r>
      <w:r>
        <w:rPr>
          <w:rFonts w:eastAsiaTheme="minorEastAsia"/>
        </w:rPr>
        <w:t>represent the gain and offset calibration coefficients.</w:t>
      </w:r>
    </w:p>
    <w:p w14:paraId="0A37501D" w14:textId="0F7A7E27" w:rsidR="00BF58DB" w:rsidRDefault="00DD427F" w:rsidP="00BF58DB">
      <w:pPr>
        <w:pStyle w:val="Heading2"/>
        <w:numPr>
          <w:ilvl w:val="0"/>
          <w:numId w:val="0"/>
        </w:numPr>
        <w:ind w:left="720" w:hanging="720"/>
        <w:jc w:val="center"/>
      </w:pPr>
      <w:r>
        <w:rPr>
          <w:noProof/>
        </w:rPr>
        <w:drawing>
          <wp:inline distT="0" distB="0" distL="0" distR="0" wp14:anchorId="69464E58" wp14:editId="552F0A90">
            <wp:extent cx="5943600" cy="3477895"/>
            <wp:effectExtent l="0" t="0" r="0" b="825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path.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inline>
        </w:drawing>
      </w:r>
    </w:p>
    <w:p w14:paraId="5372F327" w14:textId="455147B7" w:rsidR="00DD6924" w:rsidRDefault="00BF58DB" w:rsidP="00BF58DB">
      <w:pPr>
        <w:pStyle w:val="Caption"/>
      </w:pPr>
      <w:bookmarkStart w:id="4" w:name="_Ref24289797"/>
      <w:r>
        <w:t xml:space="preserve">Figure </w:t>
      </w:r>
      <w:fldSimple w:instr=" SEQ Figure \* ARABIC ">
        <w:r w:rsidR="00F763DB">
          <w:rPr>
            <w:noProof/>
          </w:rPr>
          <w:t>2</w:t>
        </w:r>
      </w:fldSimple>
      <w:bookmarkEnd w:id="4"/>
      <w:r w:rsidR="00C02AA9">
        <w:rPr>
          <w:noProof/>
        </w:rPr>
        <w:t>: DAC data formatting</w:t>
      </w:r>
    </w:p>
    <w:p w14:paraId="43C91A2D" w14:textId="54BDA7E9" w:rsidR="00BF58DB" w:rsidRDefault="00F24591" w:rsidP="00DD6924">
      <w:pPr>
        <w:rPr>
          <w:rFonts w:eastAsiaTheme="minorEastAsia"/>
        </w:rPr>
      </w:pPr>
      <w:r>
        <w:t>Each output bit of the calibration stage is connected to an ODDR primitive which formats the output data according to the AD9717 requirements [</w:t>
      </w:r>
      <w:r w:rsidR="00C02AA9">
        <w:t>3</w:t>
      </w:r>
      <w:r>
        <w:t xml:space="preserve">]( </w:t>
      </w:r>
      <w:hyperlink w:anchor="_Data_Path" w:history="1">
        <w:r w:rsidRPr="00FC715D">
          <w:rPr>
            <w:rStyle w:val="Hyperlink"/>
          </w:rPr>
          <w:fldChar w:fldCharType="begin"/>
        </w:r>
        <w:r w:rsidRPr="00FC715D">
          <w:rPr>
            <w:rStyle w:val="Hyperlink"/>
          </w:rPr>
          <w:instrText xml:space="preserve"> REF _Ref24289797 \h </w:instrText>
        </w:r>
        <w:r w:rsidRPr="00FC715D">
          <w:rPr>
            <w:rStyle w:val="Hyperlink"/>
          </w:rPr>
        </w:r>
        <w:r w:rsidRPr="00FC715D">
          <w:rPr>
            <w:rStyle w:val="Hyperlink"/>
          </w:rPr>
          <w:fldChar w:fldCharType="separate"/>
        </w:r>
        <w:r w:rsidR="00F763DB">
          <w:t xml:space="preserve">Figure </w:t>
        </w:r>
        <w:r w:rsidR="00F763DB">
          <w:rPr>
            <w:noProof/>
          </w:rPr>
          <w:t>2</w:t>
        </w:r>
        <w:r w:rsidRPr="00FC715D">
          <w:rPr>
            <w:rStyle w:val="Hyperlink"/>
          </w:rPr>
          <w:fldChar w:fldCharType="end"/>
        </w:r>
      </w:hyperlink>
      <w:r>
        <w:t xml:space="preserve">). The two input channels are multiplexed on a 200MSPS </w:t>
      </w:r>
      <w:proofErr w:type="gramStart"/>
      <w:r>
        <w:t>14 bit</w:t>
      </w:r>
      <w:proofErr w:type="gramEnd"/>
      <w:r>
        <w:t xml:space="preserve"> parallel bus.</w:t>
      </w:r>
    </w:p>
    <w:p w14:paraId="2B1140D7" w14:textId="77777777" w:rsidR="00BF58DB" w:rsidRDefault="00BF58DB" w:rsidP="00BF58DB">
      <w:pPr>
        <w:pStyle w:val="Heading2"/>
      </w:pPr>
      <w:r>
        <w:tab/>
      </w:r>
      <w:r w:rsidR="006B1BD0">
        <w:t>Scale Select</w:t>
      </w:r>
    </w:p>
    <w:p w14:paraId="1C1D6792" w14:textId="6DF68420" w:rsidR="00BF58DB" w:rsidRDefault="00BF58DB" w:rsidP="00DD6924">
      <w:pPr>
        <w:rPr>
          <w:rFonts w:eastAsiaTheme="minorEastAsia"/>
        </w:rPr>
      </w:pPr>
      <w:r>
        <w:rPr>
          <w:rFonts w:eastAsiaTheme="minorEastAsia"/>
        </w:rPr>
        <w:t xml:space="preserve">The IP core provides the choice </w:t>
      </w:r>
      <w:r w:rsidR="00C62C8D">
        <w:rPr>
          <w:rFonts w:eastAsiaTheme="minorEastAsia"/>
        </w:rPr>
        <w:t>of</w:t>
      </w:r>
      <w:r>
        <w:rPr>
          <w:rFonts w:eastAsiaTheme="minorEastAsia"/>
        </w:rPr>
        <w:t xml:space="preserve"> select</w:t>
      </w:r>
      <w:r w:rsidR="00C62C8D">
        <w:rPr>
          <w:rFonts w:eastAsiaTheme="minorEastAsia"/>
        </w:rPr>
        <w:t>ing</w:t>
      </w:r>
      <w:r>
        <w:rPr>
          <w:rFonts w:eastAsiaTheme="minorEastAsia"/>
        </w:rPr>
        <w:t xml:space="preserve"> the </w:t>
      </w:r>
      <w:proofErr w:type="spellStart"/>
      <w:r>
        <w:rPr>
          <w:rFonts w:eastAsiaTheme="minorEastAsia"/>
        </w:rPr>
        <w:t>Zmod</w:t>
      </w:r>
      <w:proofErr w:type="spellEnd"/>
      <w:r>
        <w:rPr>
          <w:rFonts w:eastAsiaTheme="minorEastAsia"/>
        </w:rPr>
        <w:t xml:space="preserve"> </w:t>
      </w:r>
      <w:r w:rsidR="00F24591">
        <w:rPr>
          <w:rFonts w:eastAsiaTheme="minorEastAsia"/>
        </w:rPr>
        <w:t>DAC</w:t>
      </w:r>
      <w:r>
        <w:rPr>
          <w:rFonts w:eastAsiaTheme="minorEastAsia"/>
        </w:rPr>
        <w:t xml:space="preserve"> 141</w:t>
      </w:r>
      <w:r w:rsidR="00F24591">
        <w:rPr>
          <w:rFonts w:eastAsiaTheme="minorEastAsia"/>
        </w:rPr>
        <w:t>1</w:t>
      </w:r>
      <w:r>
        <w:rPr>
          <w:rFonts w:eastAsiaTheme="minorEastAsia"/>
        </w:rPr>
        <w:t xml:space="preserve"> </w:t>
      </w:r>
      <w:r w:rsidR="00F24591">
        <w:rPr>
          <w:rFonts w:eastAsiaTheme="minorEastAsia"/>
        </w:rPr>
        <w:t>scale</w:t>
      </w:r>
      <w:r>
        <w:rPr>
          <w:rFonts w:eastAsiaTheme="minorEastAsia"/>
        </w:rPr>
        <w:t xml:space="preserve"> options statically or dynamically. For static configuration, the </w:t>
      </w:r>
      <w:proofErr w:type="spellStart"/>
      <w:r>
        <w:rPr>
          <w:rFonts w:eastAsiaTheme="minorEastAsia"/>
        </w:rPr>
        <w:t>Ext</w:t>
      </w:r>
      <w:r w:rsidR="00F24591">
        <w:rPr>
          <w:rFonts w:eastAsiaTheme="minorEastAsia"/>
        </w:rPr>
        <w:t>Scale</w:t>
      </w:r>
      <w:r>
        <w:rPr>
          <w:rFonts w:eastAsiaTheme="minorEastAsia"/>
        </w:rPr>
        <w:t>En</w:t>
      </w:r>
      <w:proofErr w:type="spellEnd"/>
      <w:r>
        <w:rPr>
          <w:rFonts w:eastAsiaTheme="minorEastAsia"/>
        </w:rPr>
        <w:t xml:space="preserve"> needs to be set as “false” and the </w:t>
      </w:r>
      <w:r w:rsidR="00F24591">
        <w:rPr>
          <w:rFonts w:eastAsiaTheme="minorEastAsia"/>
        </w:rPr>
        <w:t>scale</w:t>
      </w:r>
      <w:r>
        <w:rPr>
          <w:rFonts w:eastAsiaTheme="minorEastAsia"/>
        </w:rPr>
        <w:t xml:space="preserve"> configuration parameters (See</w:t>
      </w:r>
      <w:r w:rsidR="00C02AA9">
        <w:rPr>
          <w:rFonts w:eastAsiaTheme="minorEastAsia"/>
        </w:rPr>
        <w:t xml:space="preserve"> </w:t>
      </w:r>
      <w:r w:rsidR="00C02AA9">
        <w:rPr>
          <w:rFonts w:eastAsiaTheme="minorEastAsia"/>
        </w:rPr>
        <w:fldChar w:fldCharType="begin"/>
      </w:r>
      <w:r w:rsidR="00C02AA9">
        <w:rPr>
          <w:rFonts w:eastAsiaTheme="minorEastAsia"/>
        </w:rPr>
        <w:instrText xml:space="preserve"> REF _Ref403557775 \h </w:instrText>
      </w:r>
      <w:r w:rsidR="00C02AA9">
        <w:rPr>
          <w:rFonts w:eastAsiaTheme="minorEastAsia"/>
        </w:rPr>
        <w:fldChar w:fldCharType="separate"/>
      </w:r>
      <w:r w:rsidR="00F763DB">
        <w:rPr>
          <w:rFonts w:eastAsiaTheme="minorEastAsia"/>
          <w:b/>
          <w:bCs/>
        </w:rPr>
        <w:t>Error! Reference source not found.</w:t>
      </w:r>
      <w:r w:rsidR="00C02AA9">
        <w:rPr>
          <w:rFonts w:eastAsiaTheme="minorEastAsia"/>
        </w:rPr>
        <w:fldChar w:fldCharType="end"/>
      </w:r>
      <w:r>
        <w:rPr>
          <w:rFonts w:eastAsiaTheme="minorEastAsia"/>
        </w:rPr>
        <w:t xml:space="preserve">) need to be configured in the IP core GUI. For dynamic </w:t>
      </w:r>
      <w:r w:rsidR="00F24591">
        <w:rPr>
          <w:rFonts w:eastAsiaTheme="minorEastAsia"/>
        </w:rPr>
        <w:t>scale</w:t>
      </w:r>
      <w:r>
        <w:rPr>
          <w:rFonts w:eastAsiaTheme="minorEastAsia"/>
        </w:rPr>
        <w:t xml:space="preserve"> control</w:t>
      </w:r>
      <w:r w:rsidR="00C62C8D">
        <w:rPr>
          <w:rFonts w:eastAsiaTheme="minorEastAsia"/>
        </w:rPr>
        <w:t>,</w:t>
      </w:r>
      <w:r>
        <w:rPr>
          <w:rFonts w:eastAsiaTheme="minorEastAsia"/>
        </w:rPr>
        <w:t xml:space="preserve"> the </w:t>
      </w:r>
      <w:proofErr w:type="spellStart"/>
      <w:r w:rsidR="00F24591">
        <w:rPr>
          <w:rFonts w:eastAsiaTheme="minorEastAsia"/>
        </w:rPr>
        <w:t>ExtScaleEn</w:t>
      </w:r>
      <w:proofErr w:type="spellEnd"/>
      <w:r w:rsidR="00F24591">
        <w:rPr>
          <w:rFonts w:eastAsiaTheme="minorEastAsia"/>
        </w:rPr>
        <w:t xml:space="preserve"> </w:t>
      </w:r>
      <w:r>
        <w:rPr>
          <w:rFonts w:eastAsiaTheme="minorEastAsia"/>
        </w:rPr>
        <w:t xml:space="preserve">needs to be set as “true” and the </w:t>
      </w:r>
      <w:r w:rsidR="00F24591">
        <w:rPr>
          <w:rFonts w:eastAsiaTheme="minorEastAsia"/>
        </w:rPr>
        <w:t>external scale control ports will become available.</w:t>
      </w:r>
    </w:p>
    <w:p w14:paraId="790AE77A" w14:textId="77777777" w:rsidR="00BF58DB" w:rsidRDefault="00BF58DB" w:rsidP="00BF58DB">
      <w:pPr>
        <w:pStyle w:val="Heading2"/>
      </w:pPr>
      <w:r>
        <w:tab/>
        <w:t>Configuration State Machine</w:t>
      </w:r>
    </w:p>
    <w:p w14:paraId="48117F4C" w14:textId="77777777" w:rsidR="00BF58DB" w:rsidRDefault="00BF58DB" w:rsidP="00DD6924">
      <w:r>
        <w:t xml:space="preserve">The configuration state machine </w:t>
      </w:r>
      <w:r w:rsidR="00203BF1">
        <w:t>sends</w:t>
      </w:r>
      <w:r w:rsidR="00C62C8D">
        <w:t xml:space="preserve"> a predefined </w:t>
      </w:r>
      <w:r w:rsidR="00203BF1">
        <w:t>sequence</w:t>
      </w:r>
      <w:r w:rsidR="00C62C8D">
        <w:t xml:space="preserve"> of SPI commands to the </w:t>
      </w:r>
      <w:proofErr w:type="spellStart"/>
      <w:r w:rsidR="00C62C8D">
        <w:t>Zmods’s</w:t>
      </w:r>
      <w:proofErr w:type="spellEnd"/>
      <w:r w:rsidR="00C62C8D">
        <w:t xml:space="preserve"> </w:t>
      </w:r>
      <w:r w:rsidR="00203BF1">
        <w:t>AD9717</w:t>
      </w:r>
      <w:r w:rsidR="00C62C8D">
        <w:t xml:space="preserve">, performing the </w:t>
      </w:r>
      <w:r w:rsidR="00203BF1">
        <w:t>device’s</w:t>
      </w:r>
      <w:r w:rsidR="00C62C8D">
        <w:t xml:space="preserve"> initialization. </w:t>
      </w:r>
      <w:r w:rsidR="00203BF1">
        <w:t>Once the sequence is executed, the state</w:t>
      </w:r>
      <w:r w:rsidR="00AD4835">
        <w:t xml:space="preserve"> machine enters the </w:t>
      </w:r>
      <w:r w:rsidR="00C02AA9">
        <w:t>idle</w:t>
      </w:r>
      <w:r w:rsidR="00AD4835">
        <w:t xml:space="preserve"> state where it monitors if there is any valid data on the upper level SPI command interface</w:t>
      </w:r>
      <w:r w:rsidR="00203BF1">
        <w:t>. After</w:t>
      </w:r>
      <w:r w:rsidR="00AD4835">
        <w:t xml:space="preserve"> executing </w:t>
      </w:r>
      <w:r w:rsidR="00203BF1">
        <w:t>any</w:t>
      </w:r>
      <w:r w:rsidR="00AD4835">
        <w:t xml:space="preserve"> requested SPI transfers</w:t>
      </w:r>
      <w:r w:rsidR="00203BF1">
        <w:t>,</w:t>
      </w:r>
      <w:r w:rsidR="00AD4835">
        <w:t xml:space="preserve"> the state machine passes the received SPI data (for read commands) and returns to the idle state. </w:t>
      </w:r>
      <w:r w:rsidR="00C02AA9">
        <w:t xml:space="preserve">The initial configuration command sequence is listed below. </w:t>
      </w:r>
      <w:r w:rsidR="00C02AA9">
        <w:lastRenderedPageBreak/>
        <w:t>After configuring each register, the register data is read back and checked against the expected value in order to determine any SPI transaction error.</w:t>
      </w:r>
      <w:r w:rsidR="008541AF">
        <w:t xml:space="preserve"> For more details about configuration registers details please consult [3].</w:t>
      </w:r>
    </w:p>
    <w:p w14:paraId="6B93B22E" w14:textId="77777777" w:rsidR="00AD4835" w:rsidRDefault="5F636022" w:rsidP="00AD4835">
      <w:pPr>
        <w:pStyle w:val="ListParagraph"/>
        <w:numPr>
          <w:ilvl w:val="0"/>
          <w:numId w:val="19"/>
        </w:numPr>
        <w:spacing w:after="160" w:line="259" w:lineRule="auto"/>
      </w:pPr>
      <w:r w:rsidRPr="5F636022">
        <w:rPr>
          <w:b/>
          <w:bCs/>
        </w:rPr>
        <w:t>SPI Control register</w:t>
      </w:r>
      <w:r w:rsidRPr="5F636022">
        <w:t>:</w:t>
      </w:r>
      <w:r>
        <w:t xml:space="preserve"> Set software reset (Address: 00h; Data: 20h)</w:t>
      </w:r>
    </w:p>
    <w:p w14:paraId="470E8425" w14:textId="77777777" w:rsidR="00AD4835" w:rsidRDefault="5F636022" w:rsidP="00AD4835">
      <w:pPr>
        <w:pStyle w:val="ListParagraph"/>
        <w:numPr>
          <w:ilvl w:val="0"/>
          <w:numId w:val="19"/>
        </w:numPr>
        <w:spacing w:after="160" w:line="259" w:lineRule="auto"/>
      </w:pPr>
      <w:r w:rsidRPr="5F636022">
        <w:rPr>
          <w:b/>
          <w:bCs/>
        </w:rPr>
        <w:t>SPI Control register</w:t>
      </w:r>
      <w:r w:rsidRPr="5F636022">
        <w:t>:</w:t>
      </w:r>
      <w:r>
        <w:t xml:space="preserve"> Release software reset (Address: 00h; Data: 00h)</w:t>
      </w:r>
    </w:p>
    <w:p w14:paraId="2B133477" w14:textId="77777777" w:rsidR="00AD4835" w:rsidRDefault="00A11104" w:rsidP="00AD4835">
      <w:pPr>
        <w:pStyle w:val="ListParagraph"/>
        <w:numPr>
          <w:ilvl w:val="0"/>
          <w:numId w:val="19"/>
        </w:numPr>
        <w:spacing w:after="160" w:line="259" w:lineRule="auto"/>
      </w:pPr>
      <w:r>
        <w:rPr>
          <w:b/>
        </w:rPr>
        <w:t>Data Control</w:t>
      </w:r>
      <w:r w:rsidR="00AD4835" w:rsidRPr="001512EF">
        <w:rPr>
          <w:b/>
        </w:rPr>
        <w:t xml:space="preserve"> Register</w:t>
      </w:r>
      <w:r w:rsidR="00AD4835">
        <w:t xml:space="preserve">: </w:t>
      </w:r>
      <w:r>
        <w:t xml:space="preserve">Configuration selected: 2’s complement, </w:t>
      </w:r>
      <w:r w:rsidR="00CC536A">
        <w:t>IDATA latched on DCLKIO rising edge</w:t>
      </w:r>
      <w:r w:rsidRPr="00CC536A">
        <w:t xml:space="preserve">, </w:t>
      </w:r>
      <w:r w:rsidR="00CC536A" w:rsidRPr="00CC536A">
        <w:t>I first of pair on data input pads,</w:t>
      </w:r>
      <w:r w:rsidRPr="00CC536A">
        <w:t xml:space="preserve"> data clock input </w:t>
      </w:r>
      <w:proofErr w:type="gramStart"/>
      <w:r w:rsidRPr="00CC536A">
        <w:t>enable</w:t>
      </w:r>
      <w:proofErr w:type="gramEnd"/>
      <w:r w:rsidRPr="00CC536A">
        <w:t xml:space="preserve">, data clock output disable </w:t>
      </w:r>
      <w:r w:rsidR="00AD4835" w:rsidRPr="00CC536A">
        <w:t>(Address: 0</w:t>
      </w:r>
      <w:r w:rsidRPr="00CC536A">
        <w:t>2</w:t>
      </w:r>
      <w:r w:rsidR="00AD4835" w:rsidRPr="00CC536A">
        <w:t>h; Data</w:t>
      </w:r>
      <w:r w:rsidR="00AD4835">
        <w:t xml:space="preserve">: </w:t>
      </w:r>
      <w:r w:rsidR="00CC536A" w:rsidRPr="00FC715D">
        <w:rPr>
          <w:b/>
          <w:bCs/>
        </w:rPr>
        <w:t>B</w:t>
      </w:r>
      <w:r w:rsidRPr="00FC715D">
        <w:rPr>
          <w:b/>
          <w:bCs/>
        </w:rPr>
        <w:t>4h</w:t>
      </w:r>
      <w:r w:rsidR="00AD4835">
        <w:t>)</w:t>
      </w:r>
    </w:p>
    <w:p w14:paraId="364EF6FD" w14:textId="77777777" w:rsidR="00AD4835" w:rsidRDefault="5F636022" w:rsidP="00AD4835">
      <w:pPr>
        <w:pStyle w:val="ListParagraph"/>
        <w:numPr>
          <w:ilvl w:val="0"/>
          <w:numId w:val="19"/>
        </w:numPr>
        <w:spacing w:after="160" w:line="259" w:lineRule="auto"/>
      </w:pPr>
      <w:r w:rsidRPr="5F636022">
        <w:rPr>
          <w:b/>
          <w:bCs/>
        </w:rPr>
        <w:t>CLKMODE Register</w:t>
      </w:r>
      <w:r w:rsidRPr="5F636022">
        <w:t>:</w:t>
      </w:r>
      <w:r>
        <w:t xml:space="preserve"> Clear the reacquire bit (Address: 14h; Data: 00h)</w:t>
      </w:r>
    </w:p>
    <w:p w14:paraId="5949AC71" w14:textId="77777777" w:rsidR="00AD4835" w:rsidRDefault="5F636022" w:rsidP="00AD4835">
      <w:pPr>
        <w:pStyle w:val="ListParagraph"/>
        <w:numPr>
          <w:ilvl w:val="0"/>
          <w:numId w:val="19"/>
        </w:numPr>
        <w:spacing w:after="160" w:line="259" w:lineRule="auto"/>
      </w:pPr>
      <w:r w:rsidRPr="5F636022">
        <w:rPr>
          <w:b/>
          <w:bCs/>
        </w:rPr>
        <w:t>CLKMODE Register</w:t>
      </w:r>
      <w:r>
        <w:t>: Set (toggle) the require bit (Address: 14h; Data: 00h)</w:t>
      </w:r>
    </w:p>
    <w:p w14:paraId="4C7301EE" w14:textId="63CF991D" w:rsidR="00A11104" w:rsidRDefault="5F636022" w:rsidP="00A11104">
      <w:pPr>
        <w:pStyle w:val="ListParagraph"/>
        <w:numPr>
          <w:ilvl w:val="0"/>
          <w:numId w:val="19"/>
        </w:numPr>
        <w:spacing w:after="160" w:line="259" w:lineRule="auto"/>
      </w:pPr>
      <w:r w:rsidRPr="5F636022">
        <w:rPr>
          <w:b/>
          <w:bCs/>
        </w:rPr>
        <w:t>CLKMODE Register</w:t>
      </w:r>
      <w:r>
        <w:t>: Clear the reacquire bit (Address: 14h; Data: 00h)</w:t>
      </w:r>
    </w:p>
    <w:p w14:paraId="4ABF913F" w14:textId="19FCD92D" w:rsidR="003D7F97" w:rsidRDefault="003D7F97" w:rsidP="003D7F97">
      <w:pPr>
        <w:pStyle w:val="ListParagraph"/>
        <w:numPr>
          <w:ilvl w:val="0"/>
          <w:numId w:val="19"/>
        </w:numPr>
        <w:spacing w:after="160" w:line="259" w:lineRule="auto"/>
      </w:pPr>
      <w:r>
        <w:rPr>
          <w:b/>
          <w:bCs/>
        </w:rPr>
        <w:t>Memory R/W Register</w:t>
      </w:r>
      <w:r>
        <w:t>: Reset UNCALI and UNCALQ bits are reset (Address: 12h; Data: 00h)</w:t>
      </w:r>
    </w:p>
    <w:p w14:paraId="03D60917" w14:textId="7EB0A583" w:rsidR="003D7F97" w:rsidRDefault="003D7F97" w:rsidP="003D7F97">
      <w:pPr>
        <w:pStyle w:val="ListParagraph"/>
        <w:numPr>
          <w:ilvl w:val="0"/>
          <w:numId w:val="19"/>
        </w:numPr>
        <w:spacing w:after="160" w:line="259" w:lineRule="auto"/>
      </w:pPr>
      <w:r>
        <w:rPr>
          <w:b/>
          <w:bCs/>
        </w:rPr>
        <w:t>Cal Control Register</w:t>
      </w:r>
      <w:r>
        <w:t xml:space="preserve">: Set up calibration clock to </w:t>
      </w:r>
      <w:proofErr w:type="spellStart"/>
      <w:r>
        <w:t>SysClk</w:t>
      </w:r>
      <w:proofErr w:type="spellEnd"/>
      <w:r>
        <w:t>/64 (Address: 0Eh; Data: 02h)</w:t>
      </w:r>
    </w:p>
    <w:p w14:paraId="59CA86BA" w14:textId="4690474B" w:rsidR="00461142" w:rsidRDefault="00461142" w:rsidP="00461142">
      <w:pPr>
        <w:pStyle w:val="ListParagraph"/>
        <w:numPr>
          <w:ilvl w:val="0"/>
          <w:numId w:val="19"/>
        </w:numPr>
        <w:spacing w:after="160" w:line="259" w:lineRule="auto"/>
      </w:pPr>
      <w:r>
        <w:rPr>
          <w:b/>
          <w:bCs/>
        </w:rPr>
        <w:t>Cal Control Register</w:t>
      </w:r>
      <w:r>
        <w:t>: Enable calibration clock (Address: 0Eh; Data: 0Ah)</w:t>
      </w:r>
    </w:p>
    <w:p w14:paraId="669095FE" w14:textId="7B40B08D" w:rsidR="003D7F97" w:rsidRDefault="003D7F97" w:rsidP="003D7F97">
      <w:pPr>
        <w:pStyle w:val="ListParagraph"/>
        <w:numPr>
          <w:ilvl w:val="0"/>
          <w:numId w:val="19"/>
        </w:numPr>
        <w:spacing w:after="160" w:line="259" w:lineRule="auto"/>
      </w:pPr>
      <w:r>
        <w:rPr>
          <w:b/>
          <w:bCs/>
        </w:rPr>
        <w:t>Cal Control Register</w:t>
      </w:r>
      <w:r>
        <w:t>: Select the DAC to self</w:t>
      </w:r>
      <w:r w:rsidR="00461142">
        <w:t>-</w:t>
      </w:r>
      <w:r>
        <w:t xml:space="preserve">calibrate (Address: 0Eh; Data: </w:t>
      </w:r>
      <w:r w:rsidR="00461142">
        <w:t>3</w:t>
      </w:r>
      <w:r>
        <w:t>Ah)</w:t>
      </w:r>
    </w:p>
    <w:p w14:paraId="3571A6B9" w14:textId="3A76E2CD" w:rsidR="00461142" w:rsidRDefault="00461142" w:rsidP="00461142">
      <w:pPr>
        <w:pStyle w:val="ListParagraph"/>
        <w:numPr>
          <w:ilvl w:val="0"/>
          <w:numId w:val="19"/>
        </w:numPr>
        <w:spacing w:after="160" w:line="259" w:lineRule="auto"/>
      </w:pPr>
      <w:r>
        <w:rPr>
          <w:b/>
          <w:bCs/>
        </w:rPr>
        <w:t>Memory R/W Register</w:t>
      </w:r>
      <w:r>
        <w:t>: Start self-calibration (Address: 12h; Data: 10h)</w:t>
      </w:r>
    </w:p>
    <w:p w14:paraId="081A7826" w14:textId="5E05E3DF" w:rsidR="00461142" w:rsidRDefault="00461142" w:rsidP="00461142">
      <w:pPr>
        <w:pStyle w:val="ListParagraph"/>
        <w:numPr>
          <w:ilvl w:val="0"/>
          <w:numId w:val="19"/>
        </w:numPr>
        <w:spacing w:after="160" w:line="259" w:lineRule="auto"/>
      </w:pPr>
      <w:r>
        <w:rPr>
          <w:b/>
          <w:bCs/>
        </w:rPr>
        <w:t>Cal Control Register</w:t>
      </w:r>
      <w:r>
        <w:t>: Check if self-calibration has completed by reading CALSTATI and CALSTATQ bits (Address: 0Fh; Data: -)</w:t>
      </w:r>
    </w:p>
    <w:p w14:paraId="6A439F4B" w14:textId="14E766A3" w:rsidR="00461142" w:rsidRDefault="00461142" w:rsidP="00461142">
      <w:pPr>
        <w:pStyle w:val="ListParagraph"/>
        <w:numPr>
          <w:ilvl w:val="0"/>
          <w:numId w:val="19"/>
        </w:numPr>
        <w:spacing w:after="160" w:line="259" w:lineRule="auto"/>
      </w:pPr>
      <w:r>
        <w:rPr>
          <w:b/>
          <w:bCs/>
        </w:rPr>
        <w:t>Memory R/W Register</w:t>
      </w:r>
      <w:r>
        <w:t xml:space="preserve">: Clear register (Address: 12h; Data: </w:t>
      </w:r>
      <w:r w:rsidR="00037068">
        <w:t>0</w:t>
      </w:r>
      <w:r>
        <w:t>0h)</w:t>
      </w:r>
    </w:p>
    <w:p w14:paraId="2E31E233" w14:textId="1F19026B" w:rsidR="003D7F97" w:rsidRDefault="00037068" w:rsidP="00037068">
      <w:pPr>
        <w:pStyle w:val="ListParagraph"/>
        <w:numPr>
          <w:ilvl w:val="0"/>
          <w:numId w:val="19"/>
        </w:numPr>
        <w:spacing w:after="160" w:line="259" w:lineRule="auto"/>
      </w:pPr>
      <w:r>
        <w:rPr>
          <w:b/>
          <w:bCs/>
        </w:rPr>
        <w:t>Cal Control Register</w:t>
      </w:r>
      <w:r>
        <w:t>: Disable calibration clock (Address: 0Eh; Data: 00h)</w:t>
      </w:r>
    </w:p>
    <w:p w14:paraId="71F9C9D9" w14:textId="77777777" w:rsidR="00813D23" w:rsidRDefault="00813D23" w:rsidP="00813D23">
      <w:pPr>
        <w:pStyle w:val="Heading2"/>
      </w:pPr>
      <w:r>
        <w:tab/>
        <w:t>SPI Controller</w:t>
      </w:r>
    </w:p>
    <w:p w14:paraId="62F62290" w14:textId="1B3166A6" w:rsidR="00AF1E6B" w:rsidRDefault="00AF1E6B" w:rsidP="00AF1E6B">
      <w:r>
        <w:t>The SPI controller is designed to carry out basic register access over the AD9</w:t>
      </w:r>
      <w:r w:rsidR="00203BF1">
        <w:t>717</w:t>
      </w:r>
      <w:r>
        <w:t xml:space="preserve">’s SPI interface. Only single byte data transfers are currently supported. More details about the </w:t>
      </w:r>
      <w:r w:rsidR="008541AF">
        <w:t>AD9717</w:t>
      </w:r>
      <w:r>
        <w:t>’s SPI interface can be found in [</w:t>
      </w:r>
      <w:r w:rsidR="008541AF">
        <w:t>3</w:t>
      </w:r>
      <w:r>
        <w:t>]. The SPI controller’s ports are described below.</w:t>
      </w:r>
    </w:p>
    <w:p w14:paraId="513BC0CD" w14:textId="3030DF49" w:rsidR="00FC715D" w:rsidRPr="00FC715D" w:rsidRDefault="00FC715D" w:rsidP="00FC715D">
      <w:pPr>
        <w:pStyle w:val="NoSpacing"/>
      </w:pPr>
      <w:r w:rsidRPr="00FC715D">
        <w:rPr>
          <w:i/>
          <w:iCs/>
        </w:rPr>
        <w:t xml:space="preserve">Table </w:t>
      </w:r>
      <w:r w:rsidRPr="00FC715D">
        <w:rPr>
          <w:i/>
          <w:iCs/>
        </w:rPr>
        <w:fldChar w:fldCharType="begin"/>
      </w:r>
      <w:r w:rsidRPr="00FC715D">
        <w:rPr>
          <w:i/>
          <w:iCs/>
        </w:rPr>
        <w:instrText xml:space="preserve"> SEQ Table \* ARABIC </w:instrText>
      </w:r>
      <w:r w:rsidRPr="00FC715D">
        <w:rPr>
          <w:i/>
          <w:iCs/>
        </w:rPr>
        <w:fldChar w:fldCharType="separate"/>
      </w:r>
      <w:r w:rsidR="00F763DB">
        <w:rPr>
          <w:i/>
          <w:iCs/>
          <w:noProof/>
        </w:rPr>
        <w:t>1</w:t>
      </w:r>
      <w:r w:rsidRPr="00FC715D">
        <w:rPr>
          <w:i/>
          <w:iCs/>
          <w:noProof/>
        </w:rPr>
        <w:fldChar w:fldCharType="end"/>
      </w:r>
      <w:r w:rsidRPr="00FC715D">
        <w:rPr>
          <w:i/>
          <w:iCs/>
        </w:rPr>
        <w:t>.</w:t>
      </w:r>
      <w:r>
        <w:t xml:space="preserve"> </w:t>
      </w:r>
      <w:r w:rsidRPr="00FC715D">
        <w:t>SPI controller IO ports</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B055E0" w14:paraId="7F28F26C" w14:textId="77777777" w:rsidTr="00B055E0">
        <w:trPr>
          <w:cnfStyle w:val="100000000000" w:firstRow="1" w:lastRow="0" w:firstColumn="0" w:lastColumn="0" w:oddVBand="0" w:evenVBand="0" w:oddHBand="0" w:evenHBand="0" w:firstRowFirstColumn="0" w:firstRowLastColumn="0" w:lastRowFirstColumn="0" w:lastRowLastColumn="0"/>
          <w:cantSplit/>
        </w:trPr>
        <w:tc>
          <w:tcPr>
            <w:tcW w:w="2731" w:type="dxa"/>
          </w:tcPr>
          <w:p w14:paraId="1D6F5B88" w14:textId="77777777" w:rsidR="00B055E0" w:rsidRPr="00F15832" w:rsidRDefault="00B055E0" w:rsidP="00B055E0">
            <w:pPr>
              <w:keepNext/>
              <w:jc w:val="center"/>
              <w:rPr>
                <w:b w:val="0"/>
              </w:rPr>
            </w:pPr>
            <w:r w:rsidRPr="00F15832">
              <w:rPr>
                <w:b w:val="0"/>
              </w:rPr>
              <w:t>Signal Name</w:t>
            </w:r>
          </w:p>
        </w:tc>
        <w:tc>
          <w:tcPr>
            <w:tcW w:w="1109" w:type="dxa"/>
          </w:tcPr>
          <w:p w14:paraId="17142C58" w14:textId="77777777" w:rsidR="00B055E0" w:rsidRPr="00F15832" w:rsidRDefault="00B055E0" w:rsidP="00B055E0">
            <w:pPr>
              <w:keepNext/>
              <w:jc w:val="center"/>
              <w:rPr>
                <w:b w:val="0"/>
              </w:rPr>
            </w:pPr>
            <w:r w:rsidRPr="00F15832">
              <w:rPr>
                <w:b w:val="0"/>
              </w:rPr>
              <w:t>Interface</w:t>
            </w:r>
          </w:p>
        </w:tc>
        <w:tc>
          <w:tcPr>
            <w:tcW w:w="1522" w:type="dxa"/>
          </w:tcPr>
          <w:p w14:paraId="4A8A9DFF" w14:textId="77777777" w:rsidR="00B055E0" w:rsidRPr="00F15832" w:rsidRDefault="00B055E0" w:rsidP="00B055E0">
            <w:pPr>
              <w:keepNext/>
              <w:jc w:val="center"/>
              <w:rPr>
                <w:b w:val="0"/>
              </w:rPr>
            </w:pPr>
            <w:r w:rsidRPr="00F15832">
              <w:rPr>
                <w:b w:val="0"/>
              </w:rPr>
              <w:t>Signal Type</w:t>
            </w:r>
          </w:p>
        </w:tc>
        <w:tc>
          <w:tcPr>
            <w:tcW w:w="971" w:type="dxa"/>
          </w:tcPr>
          <w:p w14:paraId="19F44143" w14:textId="77777777" w:rsidR="00B055E0" w:rsidRPr="00F15832" w:rsidRDefault="00B055E0" w:rsidP="00B055E0">
            <w:pPr>
              <w:keepNext/>
              <w:jc w:val="center"/>
              <w:rPr>
                <w:b w:val="0"/>
              </w:rPr>
            </w:pPr>
            <w:r w:rsidRPr="00F15832">
              <w:rPr>
                <w:b w:val="0"/>
              </w:rPr>
              <w:t>Init Stat</w:t>
            </w:r>
            <w:r>
              <w:rPr>
                <w:b w:val="0"/>
              </w:rPr>
              <w:t>e</w:t>
            </w:r>
          </w:p>
        </w:tc>
        <w:tc>
          <w:tcPr>
            <w:tcW w:w="3248" w:type="dxa"/>
          </w:tcPr>
          <w:p w14:paraId="31FF54C8" w14:textId="77777777" w:rsidR="00B055E0" w:rsidRPr="00F15832" w:rsidRDefault="00B055E0" w:rsidP="00B055E0">
            <w:pPr>
              <w:keepNext/>
              <w:jc w:val="center"/>
              <w:rPr>
                <w:b w:val="0"/>
              </w:rPr>
            </w:pPr>
            <w:r w:rsidRPr="00F15832">
              <w:rPr>
                <w:b w:val="0"/>
              </w:rPr>
              <w:t>Description</w:t>
            </w:r>
          </w:p>
        </w:tc>
      </w:tr>
      <w:tr w:rsidR="00B055E0" w14:paraId="68463747" w14:textId="77777777" w:rsidTr="00106C18">
        <w:trPr>
          <w:cnfStyle w:val="000000100000" w:firstRow="0" w:lastRow="0" w:firstColumn="0" w:lastColumn="0" w:oddVBand="0" w:evenVBand="0" w:oddHBand="1" w:evenHBand="0" w:firstRowFirstColumn="0" w:firstRowLastColumn="0" w:lastRowFirstColumn="0" w:lastRowLastColumn="0"/>
          <w:cantSplit/>
        </w:trPr>
        <w:tc>
          <w:tcPr>
            <w:tcW w:w="2731" w:type="dxa"/>
          </w:tcPr>
          <w:p w14:paraId="279FA2BD" w14:textId="77777777" w:rsidR="00B055E0" w:rsidRDefault="00B055E0" w:rsidP="00B055E0">
            <w:proofErr w:type="spellStart"/>
            <w:r>
              <w:t>SysClk</w:t>
            </w:r>
            <w:proofErr w:type="spellEnd"/>
          </w:p>
        </w:tc>
        <w:tc>
          <w:tcPr>
            <w:tcW w:w="1109" w:type="dxa"/>
          </w:tcPr>
          <w:p w14:paraId="33E67AC6" w14:textId="77777777" w:rsidR="00B055E0" w:rsidRDefault="00B055E0" w:rsidP="00B055E0">
            <w:pPr>
              <w:jc w:val="center"/>
            </w:pPr>
            <w:r>
              <w:t>-</w:t>
            </w:r>
          </w:p>
        </w:tc>
        <w:tc>
          <w:tcPr>
            <w:tcW w:w="1522" w:type="dxa"/>
          </w:tcPr>
          <w:p w14:paraId="2906B3E5" w14:textId="77777777" w:rsidR="00B055E0" w:rsidRDefault="00B055E0" w:rsidP="00B055E0">
            <w:pPr>
              <w:jc w:val="center"/>
            </w:pPr>
            <w:r>
              <w:t>I</w:t>
            </w:r>
          </w:p>
        </w:tc>
        <w:tc>
          <w:tcPr>
            <w:tcW w:w="971" w:type="dxa"/>
          </w:tcPr>
          <w:p w14:paraId="34824FA9" w14:textId="77777777" w:rsidR="00B055E0" w:rsidRDefault="00B055E0" w:rsidP="00B055E0">
            <w:pPr>
              <w:jc w:val="center"/>
            </w:pPr>
            <w:r>
              <w:t>N/A</w:t>
            </w:r>
          </w:p>
        </w:tc>
        <w:tc>
          <w:tcPr>
            <w:tcW w:w="3248" w:type="dxa"/>
          </w:tcPr>
          <w:p w14:paraId="5908EEAB" w14:textId="77777777" w:rsidR="00B055E0" w:rsidRDefault="00B055E0" w:rsidP="00B055E0">
            <w:r>
              <w:t>100MHz input clock signal.</w:t>
            </w:r>
          </w:p>
        </w:tc>
      </w:tr>
      <w:tr w:rsidR="008541AF" w14:paraId="2CE69C4F" w14:textId="77777777" w:rsidTr="00106C18">
        <w:trPr>
          <w:cnfStyle w:val="000000010000" w:firstRow="0" w:lastRow="0" w:firstColumn="0" w:lastColumn="0" w:oddVBand="0" w:evenVBand="0" w:oddHBand="0" w:evenHBand="1" w:firstRowFirstColumn="0" w:firstRowLastColumn="0" w:lastRowFirstColumn="0" w:lastRowLastColumn="0"/>
          <w:cantSplit/>
        </w:trPr>
        <w:tc>
          <w:tcPr>
            <w:tcW w:w="2731" w:type="dxa"/>
          </w:tcPr>
          <w:p w14:paraId="0E312F5B" w14:textId="77777777" w:rsidR="008541AF" w:rsidRDefault="008541AF" w:rsidP="008541AF">
            <w:proofErr w:type="spellStart"/>
            <w:r>
              <w:t>DacClk</w:t>
            </w:r>
            <w:proofErr w:type="spellEnd"/>
          </w:p>
        </w:tc>
        <w:tc>
          <w:tcPr>
            <w:tcW w:w="1109" w:type="dxa"/>
          </w:tcPr>
          <w:p w14:paraId="1BBD13F9" w14:textId="77777777" w:rsidR="008541AF" w:rsidRDefault="008541AF" w:rsidP="008541AF">
            <w:pPr>
              <w:jc w:val="center"/>
            </w:pPr>
            <w:r>
              <w:t>-</w:t>
            </w:r>
          </w:p>
        </w:tc>
        <w:tc>
          <w:tcPr>
            <w:tcW w:w="1522" w:type="dxa"/>
          </w:tcPr>
          <w:p w14:paraId="56AB6BD4" w14:textId="77777777" w:rsidR="008541AF" w:rsidRDefault="008541AF" w:rsidP="008541AF">
            <w:pPr>
              <w:jc w:val="center"/>
            </w:pPr>
            <w:r>
              <w:t>I</w:t>
            </w:r>
          </w:p>
        </w:tc>
        <w:tc>
          <w:tcPr>
            <w:tcW w:w="971" w:type="dxa"/>
          </w:tcPr>
          <w:p w14:paraId="7546AC13" w14:textId="77777777" w:rsidR="008541AF" w:rsidRDefault="008541AF" w:rsidP="008541AF">
            <w:pPr>
              <w:jc w:val="center"/>
            </w:pPr>
            <w:r>
              <w:t>N/A</w:t>
            </w:r>
          </w:p>
        </w:tc>
        <w:tc>
          <w:tcPr>
            <w:tcW w:w="3248" w:type="dxa"/>
          </w:tcPr>
          <w:p w14:paraId="270DF631" w14:textId="77777777" w:rsidR="008541AF" w:rsidRDefault="008541AF" w:rsidP="008541AF">
            <w:r>
              <w:t xml:space="preserve">100MHz input clock signal phase shifted by 90 degrees with respect to </w:t>
            </w:r>
            <w:proofErr w:type="spellStart"/>
            <w:r>
              <w:t>SysClk</w:t>
            </w:r>
            <w:proofErr w:type="spellEnd"/>
            <w:r>
              <w:t>.</w:t>
            </w:r>
          </w:p>
        </w:tc>
      </w:tr>
      <w:tr w:rsidR="008541AF" w14:paraId="585E9D0E" w14:textId="77777777" w:rsidTr="00106C1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14B55BF" w14:textId="77777777" w:rsidR="008541AF" w:rsidRDefault="008541AF" w:rsidP="008541AF">
            <w:proofErr w:type="spellStart"/>
            <w:r>
              <w:t>sRst_n</w:t>
            </w:r>
            <w:proofErr w:type="spellEnd"/>
          </w:p>
        </w:tc>
        <w:tc>
          <w:tcPr>
            <w:tcW w:w="1109" w:type="dxa"/>
          </w:tcPr>
          <w:p w14:paraId="0BE14808" w14:textId="77777777" w:rsidR="008541AF" w:rsidRDefault="008541AF" w:rsidP="008541AF">
            <w:pPr>
              <w:jc w:val="center"/>
            </w:pPr>
            <w:r>
              <w:t>-</w:t>
            </w:r>
          </w:p>
        </w:tc>
        <w:tc>
          <w:tcPr>
            <w:tcW w:w="1522" w:type="dxa"/>
          </w:tcPr>
          <w:p w14:paraId="55266895" w14:textId="77777777" w:rsidR="008541AF" w:rsidRDefault="008541AF" w:rsidP="008541AF">
            <w:pPr>
              <w:jc w:val="center"/>
            </w:pPr>
            <w:r>
              <w:t>I</w:t>
            </w:r>
          </w:p>
        </w:tc>
        <w:tc>
          <w:tcPr>
            <w:tcW w:w="971" w:type="dxa"/>
          </w:tcPr>
          <w:p w14:paraId="7759889B" w14:textId="77777777" w:rsidR="008541AF" w:rsidRDefault="008541AF" w:rsidP="008541AF">
            <w:pPr>
              <w:jc w:val="center"/>
            </w:pPr>
            <w:r>
              <w:t>N/A</w:t>
            </w:r>
          </w:p>
        </w:tc>
        <w:tc>
          <w:tcPr>
            <w:tcW w:w="3248" w:type="dxa"/>
          </w:tcPr>
          <w:p w14:paraId="6E825C54" w14:textId="77777777" w:rsidR="008541AF" w:rsidRDefault="008541AF" w:rsidP="008541AF">
            <w:r>
              <w:t xml:space="preserve">Synchronous reset of negative polarity. </w:t>
            </w:r>
          </w:p>
        </w:tc>
      </w:tr>
      <w:tr w:rsidR="008541AF" w14:paraId="1B6F031C" w14:textId="77777777" w:rsidTr="00106C18">
        <w:trPr>
          <w:cnfStyle w:val="000000010000" w:firstRow="0" w:lastRow="0" w:firstColumn="0" w:lastColumn="0" w:oddVBand="0" w:evenVBand="0" w:oddHBand="0" w:evenHBand="1" w:firstRowFirstColumn="0" w:firstRowLastColumn="0" w:lastRowFirstColumn="0" w:lastRowLastColumn="0"/>
          <w:cantSplit/>
        </w:trPr>
        <w:tc>
          <w:tcPr>
            <w:tcW w:w="2731" w:type="dxa"/>
          </w:tcPr>
          <w:p w14:paraId="19ED9331" w14:textId="77777777" w:rsidR="008541AF" w:rsidRDefault="008541AF" w:rsidP="008541AF">
            <w:proofErr w:type="spellStart"/>
            <w:r>
              <w:t>sSPI_Clk</w:t>
            </w:r>
            <w:proofErr w:type="spellEnd"/>
          </w:p>
        </w:tc>
        <w:tc>
          <w:tcPr>
            <w:tcW w:w="1109" w:type="dxa"/>
          </w:tcPr>
          <w:p w14:paraId="631A945D" w14:textId="77777777" w:rsidR="008541AF" w:rsidRDefault="008541AF" w:rsidP="008541AF">
            <w:pPr>
              <w:jc w:val="center"/>
            </w:pPr>
            <w:r>
              <w:t>SPI</w:t>
            </w:r>
          </w:p>
        </w:tc>
        <w:tc>
          <w:tcPr>
            <w:tcW w:w="1522" w:type="dxa"/>
          </w:tcPr>
          <w:p w14:paraId="1E84BEA1" w14:textId="77777777" w:rsidR="008541AF" w:rsidRDefault="008541AF" w:rsidP="008541AF">
            <w:pPr>
              <w:jc w:val="center"/>
            </w:pPr>
            <w:r>
              <w:t>O</w:t>
            </w:r>
          </w:p>
        </w:tc>
        <w:tc>
          <w:tcPr>
            <w:tcW w:w="971" w:type="dxa"/>
          </w:tcPr>
          <w:p w14:paraId="2F5090EE" w14:textId="77777777" w:rsidR="008541AF" w:rsidRDefault="008541AF" w:rsidP="008541AF">
            <w:pPr>
              <w:jc w:val="center"/>
            </w:pPr>
            <w:r>
              <w:t>N/A</w:t>
            </w:r>
          </w:p>
        </w:tc>
        <w:tc>
          <w:tcPr>
            <w:tcW w:w="3248" w:type="dxa"/>
          </w:tcPr>
          <w:p w14:paraId="3E047928" w14:textId="77777777" w:rsidR="008541AF" w:rsidRDefault="008541AF" w:rsidP="008541AF">
            <w:r>
              <w:t>Output SPI clock [</w:t>
            </w:r>
            <w:r w:rsidR="001B5FFF">
              <w:t>3</w:t>
            </w:r>
            <w:r>
              <w:t xml:space="preserve">] divided from </w:t>
            </w:r>
            <w:proofErr w:type="spellStart"/>
            <w:r>
              <w:t>SysClk</w:t>
            </w:r>
            <w:proofErr w:type="spellEnd"/>
            <w:r>
              <w:t xml:space="preserve">. Should be connected to the corresponding </w:t>
            </w:r>
            <w:proofErr w:type="gramStart"/>
            <w:r>
              <w:t>top level</w:t>
            </w:r>
            <w:proofErr w:type="gramEnd"/>
            <w:r>
              <w:t xml:space="preserve"> SPI port.</w:t>
            </w:r>
          </w:p>
        </w:tc>
      </w:tr>
      <w:tr w:rsidR="008541AF" w14:paraId="6E79E808" w14:textId="77777777" w:rsidTr="00106C18">
        <w:trPr>
          <w:cnfStyle w:val="000000100000" w:firstRow="0" w:lastRow="0" w:firstColumn="0" w:lastColumn="0" w:oddVBand="0" w:evenVBand="0" w:oddHBand="1" w:evenHBand="0" w:firstRowFirstColumn="0" w:firstRowLastColumn="0" w:lastRowFirstColumn="0" w:lastRowLastColumn="0"/>
          <w:cantSplit/>
        </w:trPr>
        <w:tc>
          <w:tcPr>
            <w:tcW w:w="2731" w:type="dxa"/>
          </w:tcPr>
          <w:p w14:paraId="21418625" w14:textId="77777777" w:rsidR="008541AF" w:rsidRDefault="008541AF" w:rsidP="008541AF">
            <w:proofErr w:type="spellStart"/>
            <w:r>
              <w:t>sSDIO</w:t>
            </w:r>
            <w:proofErr w:type="spellEnd"/>
          </w:p>
        </w:tc>
        <w:tc>
          <w:tcPr>
            <w:tcW w:w="1109" w:type="dxa"/>
          </w:tcPr>
          <w:p w14:paraId="4CD94321" w14:textId="77777777" w:rsidR="008541AF" w:rsidRDefault="008541AF" w:rsidP="008541AF">
            <w:pPr>
              <w:jc w:val="center"/>
            </w:pPr>
            <w:r>
              <w:t>SPI</w:t>
            </w:r>
          </w:p>
        </w:tc>
        <w:tc>
          <w:tcPr>
            <w:tcW w:w="1522" w:type="dxa"/>
          </w:tcPr>
          <w:p w14:paraId="62A00D60" w14:textId="77777777" w:rsidR="008541AF" w:rsidRDefault="008541AF" w:rsidP="008541AF">
            <w:pPr>
              <w:jc w:val="center"/>
            </w:pPr>
            <w:r>
              <w:t>IO</w:t>
            </w:r>
          </w:p>
        </w:tc>
        <w:tc>
          <w:tcPr>
            <w:tcW w:w="971" w:type="dxa"/>
          </w:tcPr>
          <w:p w14:paraId="0DAEB215" w14:textId="77777777" w:rsidR="008541AF" w:rsidRDefault="008541AF" w:rsidP="008541AF">
            <w:pPr>
              <w:jc w:val="center"/>
            </w:pPr>
            <w:r>
              <w:t>N/A</w:t>
            </w:r>
          </w:p>
        </w:tc>
        <w:tc>
          <w:tcPr>
            <w:tcW w:w="3248" w:type="dxa"/>
          </w:tcPr>
          <w:p w14:paraId="770A602E" w14:textId="77777777" w:rsidR="008541AF" w:rsidRDefault="008541AF" w:rsidP="008541AF">
            <w:r>
              <w:t>SPI SDIO signal [</w:t>
            </w:r>
            <w:r w:rsidR="001B5FFF">
              <w:t>3</w:t>
            </w:r>
            <w:r>
              <w:t xml:space="preserve">]. Should be connected to the corresponding </w:t>
            </w:r>
            <w:proofErr w:type="gramStart"/>
            <w:r>
              <w:t>top level</w:t>
            </w:r>
            <w:proofErr w:type="gramEnd"/>
            <w:r>
              <w:t xml:space="preserve"> SPI port.</w:t>
            </w:r>
          </w:p>
        </w:tc>
      </w:tr>
      <w:tr w:rsidR="008541AF" w14:paraId="14E66F6E" w14:textId="77777777" w:rsidTr="00106C18">
        <w:trPr>
          <w:cnfStyle w:val="000000010000" w:firstRow="0" w:lastRow="0" w:firstColumn="0" w:lastColumn="0" w:oddVBand="0" w:evenVBand="0" w:oddHBand="0" w:evenHBand="1" w:firstRowFirstColumn="0" w:firstRowLastColumn="0" w:lastRowFirstColumn="0" w:lastRowLastColumn="0"/>
          <w:cantSplit/>
        </w:trPr>
        <w:tc>
          <w:tcPr>
            <w:tcW w:w="2731" w:type="dxa"/>
          </w:tcPr>
          <w:p w14:paraId="269847EE" w14:textId="77777777" w:rsidR="008541AF" w:rsidRDefault="008541AF" w:rsidP="008541AF">
            <w:proofErr w:type="spellStart"/>
            <w:r>
              <w:t>sCS</w:t>
            </w:r>
            <w:proofErr w:type="spellEnd"/>
          </w:p>
        </w:tc>
        <w:tc>
          <w:tcPr>
            <w:tcW w:w="1109" w:type="dxa"/>
          </w:tcPr>
          <w:p w14:paraId="63F4ADC7" w14:textId="77777777" w:rsidR="008541AF" w:rsidRDefault="008541AF" w:rsidP="008541AF">
            <w:pPr>
              <w:jc w:val="center"/>
            </w:pPr>
            <w:r>
              <w:t>SPI</w:t>
            </w:r>
          </w:p>
        </w:tc>
        <w:tc>
          <w:tcPr>
            <w:tcW w:w="1522" w:type="dxa"/>
          </w:tcPr>
          <w:p w14:paraId="50041256" w14:textId="77777777" w:rsidR="008541AF" w:rsidRDefault="008541AF" w:rsidP="008541AF">
            <w:pPr>
              <w:jc w:val="center"/>
            </w:pPr>
            <w:r>
              <w:t>I</w:t>
            </w:r>
          </w:p>
        </w:tc>
        <w:tc>
          <w:tcPr>
            <w:tcW w:w="971" w:type="dxa"/>
          </w:tcPr>
          <w:p w14:paraId="7B0544C0" w14:textId="77777777" w:rsidR="008541AF" w:rsidRDefault="008541AF" w:rsidP="008541AF">
            <w:pPr>
              <w:jc w:val="center"/>
            </w:pPr>
            <w:r>
              <w:t>N/A</w:t>
            </w:r>
          </w:p>
        </w:tc>
        <w:tc>
          <w:tcPr>
            <w:tcW w:w="3248" w:type="dxa"/>
          </w:tcPr>
          <w:p w14:paraId="2DBCEEF9" w14:textId="77777777" w:rsidR="008541AF" w:rsidRDefault="008541AF" w:rsidP="008541AF">
            <w:r>
              <w:t>SPI CS signal [</w:t>
            </w:r>
            <w:r w:rsidR="001B5FFF">
              <w:t>3</w:t>
            </w:r>
            <w:r>
              <w:t xml:space="preserve">]. Should be connected to the corresponding </w:t>
            </w:r>
            <w:proofErr w:type="gramStart"/>
            <w:r>
              <w:t>top level</w:t>
            </w:r>
            <w:proofErr w:type="gramEnd"/>
            <w:r>
              <w:t xml:space="preserve"> SPI port.</w:t>
            </w:r>
          </w:p>
        </w:tc>
      </w:tr>
      <w:tr w:rsidR="008541AF" w14:paraId="320F2A12" w14:textId="77777777" w:rsidTr="00106C18">
        <w:trPr>
          <w:cnfStyle w:val="000000100000" w:firstRow="0" w:lastRow="0" w:firstColumn="0" w:lastColumn="0" w:oddVBand="0" w:evenVBand="0" w:oddHBand="1" w:evenHBand="0" w:firstRowFirstColumn="0" w:firstRowLastColumn="0" w:lastRowFirstColumn="0" w:lastRowLastColumn="0"/>
          <w:cantSplit/>
        </w:trPr>
        <w:tc>
          <w:tcPr>
            <w:tcW w:w="2731" w:type="dxa"/>
          </w:tcPr>
          <w:p w14:paraId="14626F8A" w14:textId="77777777" w:rsidR="008541AF" w:rsidRDefault="008541AF" w:rsidP="008541AF">
            <w:proofErr w:type="spellStart"/>
            <w:proofErr w:type="gramStart"/>
            <w:r>
              <w:lastRenderedPageBreak/>
              <w:t>sRdData</w:t>
            </w:r>
            <w:proofErr w:type="spellEnd"/>
            <w:r>
              <w:t>[</w:t>
            </w:r>
            <w:proofErr w:type="gramEnd"/>
            <w:r>
              <w:t>7:0]</w:t>
            </w:r>
          </w:p>
        </w:tc>
        <w:tc>
          <w:tcPr>
            <w:tcW w:w="1109" w:type="dxa"/>
          </w:tcPr>
          <w:p w14:paraId="09FA2A7E" w14:textId="77777777" w:rsidR="008541AF" w:rsidRDefault="008541AF" w:rsidP="008541AF">
            <w:pPr>
              <w:jc w:val="center"/>
            </w:pPr>
            <w:r>
              <w:t>-</w:t>
            </w:r>
          </w:p>
        </w:tc>
        <w:tc>
          <w:tcPr>
            <w:tcW w:w="1522" w:type="dxa"/>
          </w:tcPr>
          <w:p w14:paraId="4A3A7040" w14:textId="77777777" w:rsidR="008541AF" w:rsidRDefault="008541AF" w:rsidP="008541AF">
            <w:pPr>
              <w:jc w:val="center"/>
            </w:pPr>
            <w:r>
              <w:t>O</w:t>
            </w:r>
          </w:p>
        </w:tc>
        <w:tc>
          <w:tcPr>
            <w:tcW w:w="971" w:type="dxa"/>
          </w:tcPr>
          <w:p w14:paraId="7D318330" w14:textId="77777777" w:rsidR="008541AF" w:rsidRDefault="008541AF" w:rsidP="008541AF">
            <w:pPr>
              <w:jc w:val="center"/>
            </w:pPr>
            <w:r>
              <w:t>N/A</w:t>
            </w:r>
          </w:p>
        </w:tc>
        <w:tc>
          <w:tcPr>
            <w:tcW w:w="3248" w:type="dxa"/>
          </w:tcPr>
          <w:p w14:paraId="4A211523" w14:textId="77777777" w:rsidR="008541AF" w:rsidRDefault="008541AF" w:rsidP="008541AF">
            <w:r>
              <w:t>SPI register read received data</w:t>
            </w:r>
          </w:p>
        </w:tc>
      </w:tr>
      <w:tr w:rsidR="008541AF" w14:paraId="47176ABF" w14:textId="77777777" w:rsidTr="00106C18">
        <w:trPr>
          <w:cnfStyle w:val="000000010000" w:firstRow="0" w:lastRow="0" w:firstColumn="0" w:lastColumn="0" w:oddVBand="0" w:evenVBand="0" w:oddHBand="0" w:evenHBand="1" w:firstRowFirstColumn="0" w:firstRowLastColumn="0" w:lastRowFirstColumn="0" w:lastRowLastColumn="0"/>
          <w:cantSplit/>
        </w:trPr>
        <w:tc>
          <w:tcPr>
            <w:tcW w:w="2731" w:type="dxa"/>
          </w:tcPr>
          <w:p w14:paraId="51160280" w14:textId="77777777" w:rsidR="008541AF" w:rsidRDefault="008541AF" w:rsidP="008541AF">
            <w:proofErr w:type="spellStart"/>
            <w:r>
              <w:t>sWrData</w:t>
            </w:r>
            <w:proofErr w:type="spellEnd"/>
          </w:p>
        </w:tc>
        <w:tc>
          <w:tcPr>
            <w:tcW w:w="1109" w:type="dxa"/>
          </w:tcPr>
          <w:p w14:paraId="237AFA41" w14:textId="77777777" w:rsidR="008541AF" w:rsidRDefault="008541AF" w:rsidP="008541AF">
            <w:pPr>
              <w:jc w:val="center"/>
            </w:pPr>
            <w:r>
              <w:t>-</w:t>
            </w:r>
          </w:p>
        </w:tc>
        <w:tc>
          <w:tcPr>
            <w:tcW w:w="1522" w:type="dxa"/>
          </w:tcPr>
          <w:p w14:paraId="6D228AFF" w14:textId="77777777" w:rsidR="008541AF" w:rsidRDefault="008541AF" w:rsidP="008541AF">
            <w:pPr>
              <w:jc w:val="center"/>
            </w:pPr>
            <w:r>
              <w:t>I</w:t>
            </w:r>
          </w:p>
        </w:tc>
        <w:tc>
          <w:tcPr>
            <w:tcW w:w="971" w:type="dxa"/>
          </w:tcPr>
          <w:p w14:paraId="13797044" w14:textId="77777777" w:rsidR="008541AF" w:rsidRDefault="008541AF" w:rsidP="008541AF">
            <w:pPr>
              <w:jc w:val="center"/>
            </w:pPr>
            <w:r>
              <w:t>N/A</w:t>
            </w:r>
          </w:p>
        </w:tc>
        <w:tc>
          <w:tcPr>
            <w:tcW w:w="3248" w:type="dxa"/>
          </w:tcPr>
          <w:p w14:paraId="60569D9E" w14:textId="77777777" w:rsidR="008541AF" w:rsidRDefault="008541AF" w:rsidP="008541AF">
            <w:r>
              <w:t>SPI register write data.</w:t>
            </w:r>
          </w:p>
        </w:tc>
      </w:tr>
      <w:tr w:rsidR="008541AF" w14:paraId="307D880D" w14:textId="77777777" w:rsidTr="00106C18">
        <w:trPr>
          <w:cnfStyle w:val="000000100000" w:firstRow="0" w:lastRow="0" w:firstColumn="0" w:lastColumn="0" w:oddVBand="0" w:evenVBand="0" w:oddHBand="1" w:evenHBand="0" w:firstRowFirstColumn="0" w:firstRowLastColumn="0" w:lastRowFirstColumn="0" w:lastRowLastColumn="0"/>
          <w:cantSplit/>
        </w:trPr>
        <w:tc>
          <w:tcPr>
            <w:tcW w:w="2731" w:type="dxa"/>
          </w:tcPr>
          <w:p w14:paraId="6B8642F3" w14:textId="77777777" w:rsidR="008541AF" w:rsidRDefault="008541AF" w:rsidP="008541AF">
            <w:proofErr w:type="spellStart"/>
            <w:proofErr w:type="gramStart"/>
            <w:r>
              <w:t>sAddr</w:t>
            </w:r>
            <w:proofErr w:type="spellEnd"/>
            <w:r>
              <w:t>[</w:t>
            </w:r>
            <w:proofErr w:type="gramEnd"/>
            <w:r>
              <w:t>11:0]</w:t>
            </w:r>
          </w:p>
        </w:tc>
        <w:tc>
          <w:tcPr>
            <w:tcW w:w="1109" w:type="dxa"/>
          </w:tcPr>
          <w:p w14:paraId="3AD8BB85" w14:textId="77777777" w:rsidR="008541AF" w:rsidRDefault="008541AF" w:rsidP="008541AF">
            <w:pPr>
              <w:jc w:val="center"/>
            </w:pPr>
            <w:r>
              <w:t>-</w:t>
            </w:r>
          </w:p>
        </w:tc>
        <w:tc>
          <w:tcPr>
            <w:tcW w:w="1522" w:type="dxa"/>
          </w:tcPr>
          <w:p w14:paraId="360E7B79" w14:textId="77777777" w:rsidR="008541AF" w:rsidRDefault="008541AF" w:rsidP="008541AF">
            <w:pPr>
              <w:jc w:val="center"/>
            </w:pPr>
            <w:r>
              <w:t>I</w:t>
            </w:r>
          </w:p>
        </w:tc>
        <w:tc>
          <w:tcPr>
            <w:tcW w:w="971" w:type="dxa"/>
          </w:tcPr>
          <w:p w14:paraId="28DD6438" w14:textId="77777777" w:rsidR="008541AF" w:rsidRDefault="008541AF" w:rsidP="008541AF">
            <w:pPr>
              <w:jc w:val="center"/>
            </w:pPr>
            <w:r>
              <w:t>N/A</w:t>
            </w:r>
          </w:p>
        </w:tc>
        <w:tc>
          <w:tcPr>
            <w:tcW w:w="3248" w:type="dxa"/>
          </w:tcPr>
          <w:p w14:paraId="68544ED6" w14:textId="77777777" w:rsidR="008541AF" w:rsidRDefault="008541AF" w:rsidP="008541AF">
            <w:r>
              <w:t>SPI instruction phase address.</w:t>
            </w:r>
          </w:p>
        </w:tc>
      </w:tr>
      <w:tr w:rsidR="008541AF" w14:paraId="474D2AFD" w14:textId="77777777" w:rsidTr="00106C18">
        <w:trPr>
          <w:cnfStyle w:val="000000010000" w:firstRow="0" w:lastRow="0" w:firstColumn="0" w:lastColumn="0" w:oddVBand="0" w:evenVBand="0" w:oddHBand="0" w:evenHBand="1" w:firstRowFirstColumn="0" w:firstRowLastColumn="0" w:lastRowFirstColumn="0" w:lastRowLastColumn="0"/>
          <w:cantSplit/>
        </w:trPr>
        <w:tc>
          <w:tcPr>
            <w:tcW w:w="2731" w:type="dxa"/>
          </w:tcPr>
          <w:p w14:paraId="79BBF0DB" w14:textId="77777777" w:rsidR="008541AF" w:rsidRDefault="008541AF" w:rsidP="008541AF">
            <w:proofErr w:type="spellStart"/>
            <w:proofErr w:type="gramStart"/>
            <w:r>
              <w:t>sWidth</w:t>
            </w:r>
            <w:proofErr w:type="spellEnd"/>
            <w:r>
              <w:t>[</w:t>
            </w:r>
            <w:proofErr w:type="gramEnd"/>
            <w:r>
              <w:t>1:0}]</w:t>
            </w:r>
          </w:p>
        </w:tc>
        <w:tc>
          <w:tcPr>
            <w:tcW w:w="1109" w:type="dxa"/>
          </w:tcPr>
          <w:p w14:paraId="3AC2E41B" w14:textId="77777777" w:rsidR="008541AF" w:rsidRDefault="008541AF" w:rsidP="008541AF">
            <w:pPr>
              <w:jc w:val="center"/>
            </w:pPr>
            <w:r>
              <w:t>-</w:t>
            </w:r>
          </w:p>
        </w:tc>
        <w:tc>
          <w:tcPr>
            <w:tcW w:w="1522" w:type="dxa"/>
          </w:tcPr>
          <w:p w14:paraId="27F21051" w14:textId="77777777" w:rsidR="008541AF" w:rsidRDefault="008541AF" w:rsidP="008541AF">
            <w:pPr>
              <w:jc w:val="center"/>
            </w:pPr>
            <w:r>
              <w:t>I</w:t>
            </w:r>
          </w:p>
        </w:tc>
        <w:tc>
          <w:tcPr>
            <w:tcW w:w="971" w:type="dxa"/>
          </w:tcPr>
          <w:p w14:paraId="138C063B" w14:textId="77777777" w:rsidR="008541AF" w:rsidRDefault="008541AF" w:rsidP="008541AF">
            <w:pPr>
              <w:jc w:val="center"/>
            </w:pPr>
            <w:r>
              <w:t>N/A</w:t>
            </w:r>
          </w:p>
        </w:tc>
        <w:tc>
          <w:tcPr>
            <w:tcW w:w="3248" w:type="dxa"/>
          </w:tcPr>
          <w:p w14:paraId="4FD7C151" w14:textId="77777777" w:rsidR="008541AF" w:rsidRPr="00106C18" w:rsidRDefault="008541AF" w:rsidP="008541AF">
            <w:pPr>
              <w:autoSpaceDE w:val="0"/>
              <w:autoSpaceDN w:val="0"/>
              <w:adjustRightInd w:val="0"/>
              <w:rPr>
                <w:rFonts w:eastAsia="Calibri" w:cs="Arial"/>
                <w:szCs w:val="22"/>
              </w:rPr>
            </w:pPr>
            <w:r>
              <w:rPr>
                <w:rFonts w:eastAsia="Calibri" w:cs="Arial"/>
                <w:szCs w:val="22"/>
              </w:rPr>
              <w:t>SPI instruction phase word length. The only value currently supported is 0 (1 data byte transferred).</w:t>
            </w:r>
          </w:p>
        </w:tc>
      </w:tr>
      <w:tr w:rsidR="008541AF" w14:paraId="3F038930" w14:textId="77777777" w:rsidTr="00106C18">
        <w:trPr>
          <w:cnfStyle w:val="000000100000" w:firstRow="0" w:lastRow="0" w:firstColumn="0" w:lastColumn="0" w:oddVBand="0" w:evenVBand="0" w:oddHBand="1" w:evenHBand="0" w:firstRowFirstColumn="0" w:firstRowLastColumn="0" w:lastRowFirstColumn="0" w:lastRowLastColumn="0"/>
        </w:trPr>
        <w:tc>
          <w:tcPr>
            <w:tcW w:w="2731" w:type="dxa"/>
          </w:tcPr>
          <w:p w14:paraId="39462ECD" w14:textId="77777777" w:rsidR="008541AF" w:rsidRDefault="008541AF" w:rsidP="008541AF">
            <w:proofErr w:type="spellStart"/>
            <w:r>
              <w:t>sRdEn</w:t>
            </w:r>
            <w:proofErr w:type="spellEnd"/>
          </w:p>
        </w:tc>
        <w:tc>
          <w:tcPr>
            <w:tcW w:w="1109" w:type="dxa"/>
          </w:tcPr>
          <w:p w14:paraId="09D9AC6E" w14:textId="77777777" w:rsidR="008541AF" w:rsidRDefault="008541AF" w:rsidP="008541AF">
            <w:pPr>
              <w:jc w:val="center"/>
            </w:pPr>
            <w:r>
              <w:t>-</w:t>
            </w:r>
          </w:p>
        </w:tc>
        <w:tc>
          <w:tcPr>
            <w:tcW w:w="1522" w:type="dxa"/>
          </w:tcPr>
          <w:p w14:paraId="5847453E" w14:textId="77777777" w:rsidR="008541AF" w:rsidRDefault="008541AF" w:rsidP="008541AF">
            <w:pPr>
              <w:jc w:val="center"/>
            </w:pPr>
            <w:r>
              <w:t>I</w:t>
            </w:r>
          </w:p>
        </w:tc>
        <w:tc>
          <w:tcPr>
            <w:tcW w:w="971" w:type="dxa"/>
          </w:tcPr>
          <w:p w14:paraId="16125916" w14:textId="77777777" w:rsidR="008541AF" w:rsidRDefault="008541AF" w:rsidP="008541AF">
            <w:pPr>
              <w:jc w:val="center"/>
            </w:pPr>
            <w:r>
              <w:t>N/A</w:t>
            </w:r>
          </w:p>
        </w:tc>
        <w:tc>
          <w:tcPr>
            <w:tcW w:w="3248" w:type="dxa"/>
          </w:tcPr>
          <w:p w14:paraId="729B3D77" w14:textId="77777777" w:rsidR="008541AF" w:rsidRDefault="008541AF" w:rsidP="008541AF">
            <w:r>
              <w:t>Triggers a register read operation over SPI.</w:t>
            </w:r>
          </w:p>
        </w:tc>
      </w:tr>
      <w:tr w:rsidR="008541AF" w:rsidRPr="00106C18" w14:paraId="68C14E2C" w14:textId="77777777" w:rsidTr="00106C18">
        <w:trPr>
          <w:cnfStyle w:val="000000010000" w:firstRow="0" w:lastRow="0" w:firstColumn="0" w:lastColumn="0" w:oddVBand="0" w:evenVBand="0" w:oddHBand="0" w:evenHBand="1" w:firstRowFirstColumn="0" w:firstRowLastColumn="0" w:lastRowFirstColumn="0" w:lastRowLastColumn="0"/>
        </w:trPr>
        <w:tc>
          <w:tcPr>
            <w:tcW w:w="2731" w:type="dxa"/>
          </w:tcPr>
          <w:p w14:paraId="47C71CF3" w14:textId="77777777" w:rsidR="008541AF" w:rsidRDefault="008541AF" w:rsidP="008541AF">
            <w:proofErr w:type="spellStart"/>
            <w:r>
              <w:t>sWrEn</w:t>
            </w:r>
            <w:proofErr w:type="spellEnd"/>
          </w:p>
        </w:tc>
        <w:tc>
          <w:tcPr>
            <w:tcW w:w="1109" w:type="dxa"/>
          </w:tcPr>
          <w:p w14:paraId="2A9CB6E2" w14:textId="77777777" w:rsidR="008541AF" w:rsidRDefault="008541AF" w:rsidP="008541AF">
            <w:pPr>
              <w:jc w:val="center"/>
            </w:pPr>
            <w:r>
              <w:t>-</w:t>
            </w:r>
          </w:p>
        </w:tc>
        <w:tc>
          <w:tcPr>
            <w:tcW w:w="1522" w:type="dxa"/>
          </w:tcPr>
          <w:p w14:paraId="25175C6C" w14:textId="77777777" w:rsidR="008541AF" w:rsidRDefault="008541AF" w:rsidP="008541AF">
            <w:pPr>
              <w:jc w:val="center"/>
            </w:pPr>
            <w:r>
              <w:t>I</w:t>
            </w:r>
          </w:p>
        </w:tc>
        <w:tc>
          <w:tcPr>
            <w:tcW w:w="971" w:type="dxa"/>
          </w:tcPr>
          <w:p w14:paraId="65A1D9AA" w14:textId="77777777" w:rsidR="008541AF" w:rsidRDefault="008541AF" w:rsidP="008541AF">
            <w:pPr>
              <w:jc w:val="center"/>
            </w:pPr>
            <w:r>
              <w:t>N/A</w:t>
            </w:r>
          </w:p>
        </w:tc>
        <w:tc>
          <w:tcPr>
            <w:tcW w:w="3248" w:type="dxa"/>
          </w:tcPr>
          <w:p w14:paraId="60A916AF" w14:textId="77777777" w:rsidR="008541AF" w:rsidRPr="00106C18" w:rsidRDefault="008541AF" w:rsidP="008541AF">
            <w:pPr>
              <w:autoSpaceDE w:val="0"/>
              <w:autoSpaceDN w:val="0"/>
              <w:adjustRightInd w:val="0"/>
              <w:rPr>
                <w:rFonts w:eastAsia="Calibri" w:cs="Arial"/>
                <w:szCs w:val="22"/>
              </w:rPr>
            </w:pPr>
            <w:r>
              <w:t>Triggers a register write operation over SPI.</w:t>
            </w:r>
          </w:p>
        </w:tc>
      </w:tr>
      <w:tr w:rsidR="008541AF" w14:paraId="59D96986" w14:textId="77777777" w:rsidTr="00106C18">
        <w:trPr>
          <w:cnfStyle w:val="000000100000" w:firstRow="0" w:lastRow="0" w:firstColumn="0" w:lastColumn="0" w:oddVBand="0" w:evenVBand="0" w:oddHBand="1" w:evenHBand="0" w:firstRowFirstColumn="0" w:firstRowLastColumn="0" w:lastRowFirstColumn="0" w:lastRowLastColumn="0"/>
        </w:trPr>
        <w:tc>
          <w:tcPr>
            <w:tcW w:w="2731" w:type="dxa"/>
          </w:tcPr>
          <w:p w14:paraId="61289CBD" w14:textId="77777777" w:rsidR="008541AF" w:rsidRDefault="008541AF" w:rsidP="008541AF">
            <w:proofErr w:type="spellStart"/>
            <w:r>
              <w:t>sDone</w:t>
            </w:r>
            <w:proofErr w:type="spellEnd"/>
          </w:p>
        </w:tc>
        <w:tc>
          <w:tcPr>
            <w:tcW w:w="1109" w:type="dxa"/>
          </w:tcPr>
          <w:p w14:paraId="0A5B7069" w14:textId="77777777" w:rsidR="008541AF" w:rsidRDefault="008541AF" w:rsidP="008541AF">
            <w:pPr>
              <w:jc w:val="center"/>
            </w:pPr>
            <w:r>
              <w:t>-</w:t>
            </w:r>
          </w:p>
        </w:tc>
        <w:tc>
          <w:tcPr>
            <w:tcW w:w="1522" w:type="dxa"/>
          </w:tcPr>
          <w:p w14:paraId="62A63C80" w14:textId="77777777" w:rsidR="008541AF" w:rsidRDefault="008541AF" w:rsidP="008541AF">
            <w:pPr>
              <w:jc w:val="center"/>
            </w:pPr>
            <w:r>
              <w:t>O</w:t>
            </w:r>
          </w:p>
        </w:tc>
        <w:tc>
          <w:tcPr>
            <w:tcW w:w="971" w:type="dxa"/>
          </w:tcPr>
          <w:p w14:paraId="57A4FE86" w14:textId="77777777" w:rsidR="008541AF" w:rsidRDefault="008541AF" w:rsidP="008541AF">
            <w:pPr>
              <w:jc w:val="center"/>
            </w:pPr>
            <w:r>
              <w:t>N/A</w:t>
            </w:r>
          </w:p>
        </w:tc>
        <w:tc>
          <w:tcPr>
            <w:tcW w:w="3248" w:type="dxa"/>
          </w:tcPr>
          <w:p w14:paraId="722FA9BB" w14:textId="77777777" w:rsidR="008541AF" w:rsidRDefault="008541AF" w:rsidP="008541AF">
            <w:pPr>
              <w:keepNext/>
            </w:pPr>
            <w:r>
              <w:t>Indicates that the operation requested has completed</w:t>
            </w:r>
          </w:p>
        </w:tc>
      </w:tr>
    </w:tbl>
    <w:p w14:paraId="63A335CB" w14:textId="77777777" w:rsidR="00F53EE7" w:rsidRDefault="003A43EC" w:rsidP="00F53EE7">
      <w:pPr>
        <w:pStyle w:val="Heading2"/>
      </w:pPr>
      <w:r>
        <w:tab/>
      </w:r>
      <w:r w:rsidR="00F53EE7">
        <w:t>Clocking</w:t>
      </w:r>
    </w:p>
    <w:p w14:paraId="1E15DA45" w14:textId="77777777" w:rsidR="00BA1E5F" w:rsidRDefault="00BA1E5F" w:rsidP="00BA1E5F">
      <w:r>
        <w:t xml:space="preserve">The IP </w:t>
      </w:r>
      <w:r w:rsidR="00A11104">
        <w:t xml:space="preserve">operates in a </w:t>
      </w:r>
      <w:proofErr w:type="gramStart"/>
      <w:r w:rsidR="001B5FFF">
        <w:t>two</w:t>
      </w:r>
      <w:r>
        <w:t xml:space="preserve"> clock</w:t>
      </w:r>
      <w:proofErr w:type="gramEnd"/>
      <w:r>
        <w:t xml:space="preserve"> domain</w:t>
      </w:r>
      <w:r w:rsidR="001B5FFF">
        <w:t>. The system clock (</w:t>
      </w:r>
      <w:proofErr w:type="spellStart"/>
      <w:r w:rsidR="001B5FFF">
        <w:t>SysClk</w:t>
      </w:r>
      <w:proofErr w:type="spellEnd"/>
      <w:r w:rsidR="001B5FFF">
        <w:t>) clocks all logic except the output clock generation blocks. A</w:t>
      </w:r>
      <w:r w:rsidR="00A11104">
        <w:t xml:space="preserve">ll output clocks being derived from the 100MHz input </w:t>
      </w:r>
      <w:proofErr w:type="spellStart"/>
      <w:r w:rsidR="001B5FFF">
        <w:t>DacClk</w:t>
      </w:r>
      <w:proofErr w:type="spellEnd"/>
      <w:r w:rsidR="00A11104">
        <w:t>.</w:t>
      </w:r>
      <w:r>
        <w:t xml:space="preserve"> The IP does not constrain </w:t>
      </w:r>
      <w:r w:rsidR="00341C72">
        <w:t>any of the</w:t>
      </w:r>
      <w:r>
        <w:t xml:space="preserve"> </w:t>
      </w:r>
      <w:r w:rsidR="00A11104">
        <w:t>input clock</w:t>
      </w:r>
      <w:r w:rsidR="00341C72">
        <w:t>s</w:t>
      </w:r>
      <w:r>
        <w:t xml:space="preserve">, therefore </w:t>
      </w:r>
      <w:r w:rsidR="00A11104">
        <w:t>it</w:t>
      </w:r>
      <w:r>
        <w:t xml:space="preserve"> need</w:t>
      </w:r>
      <w:r w:rsidR="00A11104">
        <w:t>s</w:t>
      </w:r>
      <w:r>
        <w:t xml:space="preserve"> to be constrained in the top-level design either manually or by relying on the auto-derived constraints, if using clock modifying blocks. For more information see [</w:t>
      </w:r>
      <w:r w:rsidR="001B5FFF">
        <w:t>4</w:t>
      </w:r>
      <w:r>
        <w:t>].</w:t>
      </w:r>
    </w:p>
    <w:p w14:paraId="26BD8F77" w14:textId="5214E379" w:rsidR="00233A69" w:rsidRDefault="00233A69" w:rsidP="00233A69">
      <w:pPr>
        <w:pStyle w:val="Heading1"/>
      </w:pPr>
      <w:r>
        <w:tab/>
      </w:r>
      <w:r w:rsidR="003A1D61">
        <w:t>Port</w:t>
      </w:r>
      <w:r>
        <w:t xml:space="preserve"> description</w:t>
      </w:r>
    </w:p>
    <w:p w14:paraId="7260E92E" w14:textId="77777777" w:rsidR="007F3707" w:rsidRDefault="007F3707" w:rsidP="007F3707">
      <w:pPr>
        <w:keepNext/>
        <w:jc w:val="center"/>
      </w:pPr>
      <w:r>
        <w:rPr>
          <w:noProof/>
        </w:rPr>
        <w:drawing>
          <wp:inline distT="0" distB="0" distL="0" distR="0" wp14:anchorId="3AFCB720" wp14:editId="3ED36548">
            <wp:extent cx="2106930" cy="226758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6930" cy="2267585"/>
                    </a:xfrm>
                    <a:prstGeom prst="rect">
                      <a:avLst/>
                    </a:prstGeom>
                    <a:noFill/>
                    <a:ln>
                      <a:noFill/>
                    </a:ln>
                  </pic:spPr>
                </pic:pic>
              </a:graphicData>
            </a:graphic>
          </wp:inline>
        </w:drawing>
      </w:r>
    </w:p>
    <w:p w14:paraId="06678156" w14:textId="2DD91240" w:rsidR="007F3707" w:rsidRPr="007F3707" w:rsidRDefault="007F3707" w:rsidP="007F3707">
      <w:pPr>
        <w:pStyle w:val="Caption"/>
      </w:pPr>
      <w:r>
        <w:t xml:space="preserve">Figure </w:t>
      </w:r>
      <w:fldSimple w:instr=" SEQ Figure \* ARABIC ">
        <w:r w:rsidR="00F763DB">
          <w:rPr>
            <w:noProof/>
          </w:rPr>
          <w:t>3</w:t>
        </w:r>
      </w:fldSimple>
      <w:r>
        <w:t xml:space="preserve">: </w:t>
      </w:r>
      <w:proofErr w:type="spellStart"/>
      <w:r>
        <w:t>Zmod</w:t>
      </w:r>
      <w:proofErr w:type="spellEnd"/>
      <w:r>
        <w:t xml:space="preserve"> DAC 1411 Low Level Controller IP </w:t>
      </w:r>
    </w:p>
    <w:p w14:paraId="7A8F0087" w14:textId="78671F6F" w:rsidR="00FC715D" w:rsidRPr="00FC715D" w:rsidRDefault="00FC715D" w:rsidP="00FC715D">
      <w:pPr>
        <w:pStyle w:val="NoSpacing"/>
      </w:pPr>
      <w:r w:rsidRPr="00FC715D">
        <w:rPr>
          <w:i/>
          <w:iCs/>
        </w:rPr>
        <w:t xml:space="preserve">Table </w:t>
      </w:r>
      <w:r w:rsidRPr="00FC715D">
        <w:rPr>
          <w:i/>
          <w:iCs/>
        </w:rPr>
        <w:fldChar w:fldCharType="begin"/>
      </w:r>
      <w:r w:rsidRPr="00FC715D">
        <w:rPr>
          <w:i/>
          <w:iCs/>
        </w:rPr>
        <w:instrText xml:space="preserve"> SEQ Table \* ARABIC </w:instrText>
      </w:r>
      <w:r w:rsidRPr="00FC715D">
        <w:rPr>
          <w:i/>
          <w:iCs/>
        </w:rPr>
        <w:fldChar w:fldCharType="separate"/>
      </w:r>
      <w:r w:rsidR="00F763DB">
        <w:rPr>
          <w:i/>
          <w:iCs/>
          <w:noProof/>
        </w:rPr>
        <w:t>2</w:t>
      </w:r>
      <w:r w:rsidRPr="00FC715D">
        <w:rPr>
          <w:i/>
          <w:iCs/>
          <w:noProof/>
        </w:rPr>
        <w:fldChar w:fldCharType="end"/>
      </w:r>
      <w:r>
        <w:rPr>
          <w:i/>
          <w:iCs/>
        </w:rPr>
        <w:t>.</w:t>
      </w:r>
      <w:r>
        <w:t xml:space="preserve"> IP core port description</w:t>
      </w:r>
    </w:p>
    <w:tbl>
      <w:tblPr>
        <w:tblStyle w:val="Digilent3"/>
        <w:tblW w:w="9821" w:type="dxa"/>
        <w:tblLayout w:type="fixed"/>
        <w:tblLook w:val="04A0" w:firstRow="1" w:lastRow="0" w:firstColumn="1" w:lastColumn="0" w:noHBand="0" w:noVBand="1"/>
      </w:tblPr>
      <w:tblGrid>
        <w:gridCol w:w="2160"/>
        <w:gridCol w:w="990"/>
        <w:gridCol w:w="900"/>
        <w:gridCol w:w="900"/>
        <w:gridCol w:w="4871"/>
      </w:tblGrid>
      <w:tr w:rsidR="00D54B29" w14:paraId="1C7917B3" w14:textId="77777777" w:rsidTr="5F636022">
        <w:trPr>
          <w:cnfStyle w:val="100000000000" w:firstRow="1" w:lastRow="0" w:firstColumn="0" w:lastColumn="0" w:oddVBand="0" w:evenVBand="0" w:oddHBand="0" w:evenHBand="0" w:firstRowFirstColumn="0" w:firstRowLastColumn="0" w:lastRowFirstColumn="0" w:lastRowLastColumn="0"/>
          <w:cantSplit/>
        </w:trPr>
        <w:tc>
          <w:tcPr>
            <w:tcW w:w="2100" w:type="dxa"/>
          </w:tcPr>
          <w:p w14:paraId="5BC048BC" w14:textId="77777777" w:rsidR="00280901" w:rsidRPr="00F15832" w:rsidRDefault="00280901" w:rsidP="00AD5276">
            <w:pPr>
              <w:keepNext/>
              <w:jc w:val="center"/>
              <w:rPr>
                <w:b w:val="0"/>
              </w:rPr>
            </w:pPr>
            <w:r w:rsidRPr="00F15832">
              <w:rPr>
                <w:b w:val="0"/>
              </w:rPr>
              <w:t>Signal Name</w:t>
            </w:r>
          </w:p>
        </w:tc>
        <w:tc>
          <w:tcPr>
            <w:tcW w:w="950" w:type="dxa"/>
          </w:tcPr>
          <w:p w14:paraId="1FCABE19" w14:textId="77777777" w:rsidR="00280901" w:rsidRPr="00F15832" w:rsidRDefault="00280901" w:rsidP="00AD5276">
            <w:pPr>
              <w:keepNext/>
              <w:jc w:val="center"/>
              <w:rPr>
                <w:b w:val="0"/>
              </w:rPr>
            </w:pPr>
            <w:r w:rsidRPr="00F15832">
              <w:rPr>
                <w:b w:val="0"/>
              </w:rPr>
              <w:t>Interface</w:t>
            </w:r>
          </w:p>
        </w:tc>
        <w:tc>
          <w:tcPr>
            <w:tcW w:w="860" w:type="dxa"/>
          </w:tcPr>
          <w:p w14:paraId="5B502EAB" w14:textId="77777777" w:rsidR="00280901" w:rsidRPr="00F15832" w:rsidRDefault="00280901" w:rsidP="00AD5276">
            <w:pPr>
              <w:keepNext/>
              <w:jc w:val="center"/>
              <w:rPr>
                <w:b w:val="0"/>
              </w:rPr>
            </w:pPr>
            <w:r w:rsidRPr="00F15832">
              <w:rPr>
                <w:b w:val="0"/>
              </w:rPr>
              <w:t>Signal Type</w:t>
            </w:r>
          </w:p>
        </w:tc>
        <w:tc>
          <w:tcPr>
            <w:tcW w:w="860" w:type="dxa"/>
          </w:tcPr>
          <w:p w14:paraId="3321FE6A" w14:textId="77777777" w:rsidR="00280901" w:rsidRPr="00F15832" w:rsidRDefault="00280901" w:rsidP="00AD5276">
            <w:pPr>
              <w:keepNext/>
              <w:jc w:val="center"/>
              <w:rPr>
                <w:b w:val="0"/>
              </w:rPr>
            </w:pPr>
            <w:r w:rsidRPr="00F15832">
              <w:rPr>
                <w:b w:val="0"/>
              </w:rPr>
              <w:t>Init Stat</w:t>
            </w:r>
            <w:r>
              <w:rPr>
                <w:b w:val="0"/>
              </w:rPr>
              <w:t>e</w:t>
            </w:r>
          </w:p>
        </w:tc>
        <w:tc>
          <w:tcPr>
            <w:tcW w:w="4811" w:type="dxa"/>
          </w:tcPr>
          <w:p w14:paraId="02F99ED9" w14:textId="77777777" w:rsidR="00280901" w:rsidRPr="00F15832" w:rsidRDefault="00280901" w:rsidP="00AD5276">
            <w:pPr>
              <w:keepNext/>
              <w:jc w:val="center"/>
              <w:rPr>
                <w:b w:val="0"/>
              </w:rPr>
            </w:pPr>
            <w:r w:rsidRPr="00F15832">
              <w:rPr>
                <w:b w:val="0"/>
              </w:rPr>
              <w:t>Description</w:t>
            </w:r>
          </w:p>
        </w:tc>
      </w:tr>
      <w:tr w:rsidR="00D54B29" w14:paraId="0C61D91B"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100" w:type="dxa"/>
          </w:tcPr>
          <w:p w14:paraId="5A9CC693" w14:textId="77777777" w:rsidR="00280901" w:rsidRDefault="00280901" w:rsidP="00AD5276">
            <w:proofErr w:type="spellStart"/>
            <w:r>
              <w:t>SysClk</w:t>
            </w:r>
            <w:proofErr w:type="spellEnd"/>
          </w:p>
        </w:tc>
        <w:tc>
          <w:tcPr>
            <w:tcW w:w="950" w:type="dxa"/>
          </w:tcPr>
          <w:p w14:paraId="6DF7B9A8" w14:textId="77777777" w:rsidR="00280901" w:rsidRDefault="00280901" w:rsidP="00AD5276">
            <w:pPr>
              <w:jc w:val="center"/>
            </w:pPr>
            <w:r>
              <w:t>-</w:t>
            </w:r>
          </w:p>
        </w:tc>
        <w:tc>
          <w:tcPr>
            <w:tcW w:w="860" w:type="dxa"/>
          </w:tcPr>
          <w:p w14:paraId="65BC1616" w14:textId="77777777" w:rsidR="00280901" w:rsidRDefault="00280901" w:rsidP="00AD5276">
            <w:pPr>
              <w:jc w:val="center"/>
            </w:pPr>
            <w:r>
              <w:t>I</w:t>
            </w:r>
          </w:p>
        </w:tc>
        <w:tc>
          <w:tcPr>
            <w:tcW w:w="860" w:type="dxa"/>
          </w:tcPr>
          <w:p w14:paraId="7A3CAF10" w14:textId="77777777" w:rsidR="00280901" w:rsidRDefault="00280901" w:rsidP="00AD5276">
            <w:pPr>
              <w:jc w:val="center"/>
            </w:pPr>
            <w:r>
              <w:t>N/A</w:t>
            </w:r>
          </w:p>
        </w:tc>
        <w:tc>
          <w:tcPr>
            <w:tcW w:w="4811" w:type="dxa"/>
          </w:tcPr>
          <w:p w14:paraId="6AB4D470" w14:textId="77777777" w:rsidR="00280901" w:rsidRDefault="00280901" w:rsidP="00AD5276">
            <w:r>
              <w:t>100MHz input clock signal.</w:t>
            </w:r>
          </w:p>
        </w:tc>
      </w:tr>
      <w:tr w:rsidR="00D54B29" w14:paraId="06474C17" w14:textId="77777777" w:rsidTr="5F636022">
        <w:trPr>
          <w:cnfStyle w:val="000000010000" w:firstRow="0" w:lastRow="0" w:firstColumn="0" w:lastColumn="0" w:oddVBand="0" w:evenVBand="0" w:oddHBand="0" w:evenHBand="1" w:firstRowFirstColumn="0" w:firstRowLastColumn="0" w:lastRowFirstColumn="0" w:lastRowLastColumn="0"/>
          <w:cantSplit/>
        </w:trPr>
        <w:tc>
          <w:tcPr>
            <w:tcW w:w="2100" w:type="dxa"/>
          </w:tcPr>
          <w:p w14:paraId="48C82D06" w14:textId="77777777" w:rsidR="00280901" w:rsidRDefault="00280901" w:rsidP="00280901">
            <w:proofErr w:type="spellStart"/>
            <w:r>
              <w:t>sRst_n</w:t>
            </w:r>
            <w:proofErr w:type="spellEnd"/>
          </w:p>
        </w:tc>
        <w:tc>
          <w:tcPr>
            <w:tcW w:w="950" w:type="dxa"/>
          </w:tcPr>
          <w:p w14:paraId="41ED30F3" w14:textId="77777777" w:rsidR="00280901" w:rsidRDefault="00280901" w:rsidP="00280901">
            <w:pPr>
              <w:jc w:val="center"/>
            </w:pPr>
            <w:r>
              <w:t>-</w:t>
            </w:r>
          </w:p>
        </w:tc>
        <w:tc>
          <w:tcPr>
            <w:tcW w:w="860" w:type="dxa"/>
          </w:tcPr>
          <w:p w14:paraId="7AD2080F" w14:textId="77777777" w:rsidR="00280901" w:rsidRDefault="00280901" w:rsidP="00280901">
            <w:pPr>
              <w:jc w:val="center"/>
            </w:pPr>
            <w:r>
              <w:t>I</w:t>
            </w:r>
          </w:p>
        </w:tc>
        <w:tc>
          <w:tcPr>
            <w:tcW w:w="860" w:type="dxa"/>
          </w:tcPr>
          <w:p w14:paraId="7DCC023A" w14:textId="77777777" w:rsidR="00280901" w:rsidRDefault="00280901" w:rsidP="00280901">
            <w:pPr>
              <w:jc w:val="center"/>
            </w:pPr>
            <w:r>
              <w:t>N/A</w:t>
            </w:r>
          </w:p>
        </w:tc>
        <w:tc>
          <w:tcPr>
            <w:tcW w:w="4811" w:type="dxa"/>
          </w:tcPr>
          <w:p w14:paraId="5D8DCC69" w14:textId="77777777" w:rsidR="00280901" w:rsidRDefault="00280901" w:rsidP="00280901">
            <w:r>
              <w:t xml:space="preserve">Synchronous reset of negative polarity. </w:t>
            </w:r>
          </w:p>
        </w:tc>
      </w:tr>
      <w:tr w:rsidR="00280901" w14:paraId="61F31BCA"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100" w:type="dxa"/>
          </w:tcPr>
          <w:p w14:paraId="26AF9E9B" w14:textId="77777777" w:rsidR="00280901" w:rsidRDefault="00280901" w:rsidP="00280901">
            <w:proofErr w:type="spellStart"/>
            <w:r>
              <w:lastRenderedPageBreak/>
              <w:t>sInitDone_n</w:t>
            </w:r>
            <w:proofErr w:type="spellEnd"/>
          </w:p>
        </w:tc>
        <w:tc>
          <w:tcPr>
            <w:tcW w:w="950" w:type="dxa"/>
          </w:tcPr>
          <w:p w14:paraId="798B00B3" w14:textId="77777777" w:rsidR="00280901" w:rsidRDefault="00280901" w:rsidP="00280901">
            <w:pPr>
              <w:jc w:val="center"/>
            </w:pPr>
            <w:r>
              <w:t>-</w:t>
            </w:r>
          </w:p>
        </w:tc>
        <w:tc>
          <w:tcPr>
            <w:tcW w:w="860" w:type="dxa"/>
          </w:tcPr>
          <w:p w14:paraId="4DD7F8F1" w14:textId="77777777" w:rsidR="00280901" w:rsidRDefault="00280901" w:rsidP="00280901">
            <w:pPr>
              <w:jc w:val="center"/>
            </w:pPr>
            <w:r>
              <w:t>O</w:t>
            </w:r>
          </w:p>
        </w:tc>
        <w:tc>
          <w:tcPr>
            <w:tcW w:w="860" w:type="dxa"/>
          </w:tcPr>
          <w:p w14:paraId="245153FB" w14:textId="77777777" w:rsidR="00280901" w:rsidRDefault="00280901" w:rsidP="00280901">
            <w:pPr>
              <w:jc w:val="center"/>
            </w:pPr>
            <w:r>
              <w:t>N/A</w:t>
            </w:r>
          </w:p>
        </w:tc>
        <w:tc>
          <w:tcPr>
            <w:tcW w:w="4811" w:type="dxa"/>
          </w:tcPr>
          <w:p w14:paraId="264758AF" w14:textId="77777777" w:rsidR="00280901" w:rsidRDefault="00280901" w:rsidP="00280901">
            <w:r>
              <w:t xml:space="preserve">Active low flag indicating when the </w:t>
            </w:r>
            <w:proofErr w:type="spellStart"/>
            <w:r>
              <w:t>Zmod</w:t>
            </w:r>
            <w:proofErr w:type="spellEnd"/>
            <w:r>
              <w:t xml:space="preserve"> initialization is complete.</w:t>
            </w:r>
          </w:p>
        </w:tc>
      </w:tr>
      <w:tr w:rsidR="00280901" w14:paraId="4303E080" w14:textId="77777777" w:rsidTr="5F636022">
        <w:trPr>
          <w:cnfStyle w:val="000000010000" w:firstRow="0" w:lastRow="0" w:firstColumn="0" w:lastColumn="0" w:oddVBand="0" w:evenVBand="0" w:oddHBand="0" w:evenHBand="1" w:firstRowFirstColumn="0" w:firstRowLastColumn="0" w:lastRowFirstColumn="0" w:lastRowLastColumn="0"/>
          <w:cantSplit/>
        </w:trPr>
        <w:tc>
          <w:tcPr>
            <w:tcW w:w="2100" w:type="dxa"/>
          </w:tcPr>
          <w:p w14:paraId="3E519B98" w14:textId="77777777" w:rsidR="00280901" w:rsidRPr="00684C69" w:rsidRDefault="5F636022" w:rsidP="5F636022">
            <w:r w:rsidRPr="5F636022">
              <w:t>sCh1</w:t>
            </w:r>
            <w:proofErr w:type="gramStart"/>
            <w:r w:rsidRPr="5F636022">
              <w:t>In[</w:t>
            </w:r>
            <w:proofErr w:type="gramEnd"/>
            <w:r w:rsidRPr="5F636022">
              <w:t>13:0]</w:t>
            </w:r>
          </w:p>
        </w:tc>
        <w:tc>
          <w:tcPr>
            <w:tcW w:w="950" w:type="dxa"/>
          </w:tcPr>
          <w:p w14:paraId="781E6FF2" w14:textId="77777777" w:rsidR="00280901" w:rsidRPr="00684C69" w:rsidRDefault="5F636022" w:rsidP="5F636022">
            <w:pPr>
              <w:jc w:val="center"/>
            </w:pPr>
            <w:r w:rsidRPr="5F636022">
              <w:t>-</w:t>
            </w:r>
          </w:p>
        </w:tc>
        <w:tc>
          <w:tcPr>
            <w:tcW w:w="860" w:type="dxa"/>
          </w:tcPr>
          <w:p w14:paraId="1B7B08A3" w14:textId="4FAAC5C3" w:rsidR="00280901" w:rsidRPr="00684C69" w:rsidRDefault="5F636022" w:rsidP="5F636022">
            <w:pPr>
              <w:jc w:val="center"/>
            </w:pPr>
            <w:r w:rsidRPr="5F636022">
              <w:t>I</w:t>
            </w:r>
          </w:p>
        </w:tc>
        <w:tc>
          <w:tcPr>
            <w:tcW w:w="860" w:type="dxa"/>
          </w:tcPr>
          <w:p w14:paraId="702E1BE6" w14:textId="77777777" w:rsidR="00280901" w:rsidRPr="00684C69" w:rsidRDefault="5F636022" w:rsidP="5F636022">
            <w:pPr>
              <w:jc w:val="center"/>
            </w:pPr>
            <w:r w:rsidRPr="5F636022">
              <w:t>N/A</w:t>
            </w:r>
          </w:p>
        </w:tc>
        <w:tc>
          <w:tcPr>
            <w:tcW w:w="4811" w:type="dxa"/>
          </w:tcPr>
          <w:p w14:paraId="124DF0FC" w14:textId="77777777" w:rsidR="00280901" w:rsidRPr="00684C69" w:rsidRDefault="5F636022" w:rsidP="5F636022">
            <w:r w:rsidRPr="5F636022">
              <w:t>Channel1 data input.</w:t>
            </w:r>
          </w:p>
        </w:tc>
      </w:tr>
      <w:tr w:rsidR="00280901" w14:paraId="3E8DEB7A"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100" w:type="dxa"/>
          </w:tcPr>
          <w:p w14:paraId="11419D40" w14:textId="77777777" w:rsidR="00280901" w:rsidRPr="00684C69" w:rsidRDefault="5F636022" w:rsidP="5F636022">
            <w:r w:rsidRPr="5F636022">
              <w:t>sCh2</w:t>
            </w:r>
            <w:proofErr w:type="gramStart"/>
            <w:r w:rsidRPr="5F636022">
              <w:t>In[</w:t>
            </w:r>
            <w:proofErr w:type="gramEnd"/>
            <w:r w:rsidRPr="5F636022">
              <w:t>13:0]</w:t>
            </w:r>
          </w:p>
        </w:tc>
        <w:tc>
          <w:tcPr>
            <w:tcW w:w="950" w:type="dxa"/>
          </w:tcPr>
          <w:p w14:paraId="6A595F49" w14:textId="77777777" w:rsidR="00280901" w:rsidRPr="00684C69" w:rsidRDefault="5F636022" w:rsidP="5F636022">
            <w:pPr>
              <w:jc w:val="center"/>
            </w:pPr>
            <w:r w:rsidRPr="5F636022">
              <w:t>-</w:t>
            </w:r>
          </w:p>
        </w:tc>
        <w:tc>
          <w:tcPr>
            <w:tcW w:w="860" w:type="dxa"/>
          </w:tcPr>
          <w:p w14:paraId="7E005682" w14:textId="7464ED43" w:rsidR="00280901" w:rsidRPr="00684C69" w:rsidRDefault="5F636022" w:rsidP="5F636022">
            <w:pPr>
              <w:jc w:val="center"/>
            </w:pPr>
            <w:r w:rsidRPr="5F636022">
              <w:t>I</w:t>
            </w:r>
          </w:p>
        </w:tc>
        <w:tc>
          <w:tcPr>
            <w:tcW w:w="860" w:type="dxa"/>
          </w:tcPr>
          <w:p w14:paraId="0E4BD951" w14:textId="77777777" w:rsidR="00280901" w:rsidRPr="00684C69" w:rsidRDefault="5F636022" w:rsidP="5F636022">
            <w:pPr>
              <w:jc w:val="center"/>
            </w:pPr>
            <w:r w:rsidRPr="5F636022">
              <w:t>N/A</w:t>
            </w:r>
          </w:p>
        </w:tc>
        <w:tc>
          <w:tcPr>
            <w:tcW w:w="4811" w:type="dxa"/>
          </w:tcPr>
          <w:p w14:paraId="5543DCBD" w14:textId="77777777" w:rsidR="00280901" w:rsidRPr="00684C69" w:rsidRDefault="5F636022" w:rsidP="5F636022">
            <w:r w:rsidRPr="5F636022">
              <w:t>Channel2 data input.</w:t>
            </w:r>
          </w:p>
        </w:tc>
      </w:tr>
      <w:tr w:rsidR="00291571" w14:paraId="0B2D4474" w14:textId="77777777" w:rsidTr="5F636022">
        <w:trPr>
          <w:cnfStyle w:val="000000010000" w:firstRow="0" w:lastRow="0" w:firstColumn="0" w:lastColumn="0" w:oddVBand="0" w:evenVBand="0" w:oddHBand="0" w:evenHBand="1" w:firstRowFirstColumn="0" w:firstRowLastColumn="0" w:lastRowFirstColumn="0" w:lastRowLastColumn="0"/>
          <w:cantSplit/>
        </w:trPr>
        <w:tc>
          <w:tcPr>
            <w:tcW w:w="2100" w:type="dxa"/>
          </w:tcPr>
          <w:p w14:paraId="43F28A07" w14:textId="77777777" w:rsidR="00291571" w:rsidRDefault="00291571" w:rsidP="00291571">
            <w:r>
              <w:t>sExtCh1LgMultCoef</w:t>
            </w:r>
          </w:p>
        </w:tc>
        <w:tc>
          <w:tcPr>
            <w:tcW w:w="950" w:type="dxa"/>
          </w:tcPr>
          <w:p w14:paraId="541EC805" w14:textId="77777777" w:rsidR="00291571" w:rsidRDefault="00291571" w:rsidP="00291571">
            <w:pPr>
              <w:jc w:val="center"/>
            </w:pPr>
            <w:r>
              <w:t>-</w:t>
            </w:r>
          </w:p>
        </w:tc>
        <w:tc>
          <w:tcPr>
            <w:tcW w:w="860" w:type="dxa"/>
          </w:tcPr>
          <w:p w14:paraId="10C21929" w14:textId="77777777" w:rsidR="00291571" w:rsidRDefault="00291571" w:rsidP="00291571">
            <w:pPr>
              <w:jc w:val="center"/>
            </w:pPr>
            <w:r>
              <w:t>O</w:t>
            </w:r>
          </w:p>
        </w:tc>
        <w:tc>
          <w:tcPr>
            <w:tcW w:w="860" w:type="dxa"/>
          </w:tcPr>
          <w:p w14:paraId="144069BA" w14:textId="77777777" w:rsidR="00291571" w:rsidRDefault="00291571" w:rsidP="00291571">
            <w:pPr>
              <w:jc w:val="center"/>
            </w:pPr>
            <w:r>
              <w:t>N/A</w:t>
            </w:r>
          </w:p>
        </w:tc>
        <w:tc>
          <w:tcPr>
            <w:tcW w:w="4811" w:type="dxa"/>
          </w:tcPr>
          <w:p w14:paraId="0F6991E2" w14:textId="77777777" w:rsidR="00291571" w:rsidRDefault="00291571" w:rsidP="00291571">
            <w:r>
              <w:t xml:space="preserve">Channel1 low gain multiplicative coefficient external port. This port is enabled by setting the </w:t>
            </w:r>
            <w:proofErr w:type="spellStart"/>
            <w:r>
              <w:t>ExtCalibEn</w:t>
            </w:r>
            <w:proofErr w:type="spellEnd"/>
            <w:r>
              <w:t xml:space="preserve"> parameter to “true”.</w:t>
            </w:r>
          </w:p>
        </w:tc>
      </w:tr>
      <w:tr w:rsidR="00291571" w14:paraId="1A29F4BB"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100" w:type="dxa"/>
          </w:tcPr>
          <w:p w14:paraId="6D53FE49" w14:textId="77777777" w:rsidR="00291571" w:rsidRDefault="00291571" w:rsidP="00291571">
            <w:r>
              <w:t>sExtCh1LgAddCoef</w:t>
            </w:r>
          </w:p>
        </w:tc>
        <w:tc>
          <w:tcPr>
            <w:tcW w:w="950" w:type="dxa"/>
          </w:tcPr>
          <w:p w14:paraId="1E3FF041" w14:textId="77777777" w:rsidR="00291571" w:rsidRDefault="00291571" w:rsidP="00291571">
            <w:pPr>
              <w:jc w:val="center"/>
            </w:pPr>
            <w:r>
              <w:t>-</w:t>
            </w:r>
          </w:p>
        </w:tc>
        <w:tc>
          <w:tcPr>
            <w:tcW w:w="860" w:type="dxa"/>
          </w:tcPr>
          <w:p w14:paraId="5CEC75A2" w14:textId="77777777" w:rsidR="00291571" w:rsidRDefault="00291571" w:rsidP="00291571">
            <w:pPr>
              <w:jc w:val="center"/>
            </w:pPr>
            <w:r>
              <w:t>O</w:t>
            </w:r>
          </w:p>
        </w:tc>
        <w:tc>
          <w:tcPr>
            <w:tcW w:w="860" w:type="dxa"/>
          </w:tcPr>
          <w:p w14:paraId="0004D5A7" w14:textId="77777777" w:rsidR="00291571" w:rsidRDefault="00291571" w:rsidP="00291571">
            <w:pPr>
              <w:jc w:val="center"/>
            </w:pPr>
            <w:r>
              <w:t>N/A</w:t>
            </w:r>
          </w:p>
        </w:tc>
        <w:tc>
          <w:tcPr>
            <w:tcW w:w="4811" w:type="dxa"/>
          </w:tcPr>
          <w:p w14:paraId="4F726E04" w14:textId="77777777" w:rsidR="00291571" w:rsidRDefault="00291571" w:rsidP="00291571">
            <w:r>
              <w:t xml:space="preserve">Channel1 low gain additive coefficient external port. This port is enabled by setting the </w:t>
            </w:r>
            <w:proofErr w:type="spellStart"/>
            <w:r>
              <w:t>ExtCalibEn</w:t>
            </w:r>
            <w:proofErr w:type="spellEnd"/>
            <w:r>
              <w:t xml:space="preserve"> parameter to “true”.</w:t>
            </w:r>
          </w:p>
        </w:tc>
      </w:tr>
      <w:tr w:rsidR="00291571" w14:paraId="65C30A47" w14:textId="77777777" w:rsidTr="5F636022">
        <w:trPr>
          <w:cnfStyle w:val="000000010000" w:firstRow="0" w:lastRow="0" w:firstColumn="0" w:lastColumn="0" w:oddVBand="0" w:evenVBand="0" w:oddHBand="0" w:evenHBand="1" w:firstRowFirstColumn="0" w:firstRowLastColumn="0" w:lastRowFirstColumn="0" w:lastRowLastColumn="0"/>
          <w:cantSplit/>
        </w:trPr>
        <w:tc>
          <w:tcPr>
            <w:tcW w:w="2100" w:type="dxa"/>
          </w:tcPr>
          <w:p w14:paraId="506A6B6A" w14:textId="77777777" w:rsidR="00291571" w:rsidRDefault="00291571" w:rsidP="00291571">
            <w:r>
              <w:t>sExtCh1HgMultCoef</w:t>
            </w:r>
          </w:p>
        </w:tc>
        <w:tc>
          <w:tcPr>
            <w:tcW w:w="950" w:type="dxa"/>
          </w:tcPr>
          <w:p w14:paraId="1096122A" w14:textId="77777777" w:rsidR="00291571" w:rsidRDefault="00291571" w:rsidP="00291571">
            <w:pPr>
              <w:jc w:val="center"/>
            </w:pPr>
            <w:r>
              <w:t>-</w:t>
            </w:r>
          </w:p>
        </w:tc>
        <w:tc>
          <w:tcPr>
            <w:tcW w:w="860" w:type="dxa"/>
          </w:tcPr>
          <w:p w14:paraId="7465DBBC" w14:textId="77777777" w:rsidR="00291571" w:rsidRDefault="00291571" w:rsidP="00291571">
            <w:pPr>
              <w:jc w:val="center"/>
            </w:pPr>
            <w:r>
              <w:t>O</w:t>
            </w:r>
          </w:p>
        </w:tc>
        <w:tc>
          <w:tcPr>
            <w:tcW w:w="860" w:type="dxa"/>
          </w:tcPr>
          <w:p w14:paraId="7CA14408" w14:textId="77777777" w:rsidR="00291571" w:rsidRDefault="00291571" w:rsidP="00291571">
            <w:pPr>
              <w:jc w:val="center"/>
            </w:pPr>
            <w:r>
              <w:t>N/A</w:t>
            </w:r>
          </w:p>
        </w:tc>
        <w:tc>
          <w:tcPr>
            <w:tcW w:w="4811" w:type="dxa"/>
          </w:tcPr>
          <w:p w14:paraId="6F2D343B" w14:textId="77777777" w:rsidR="00291571" w:rsidRDefault="00291571" w:rsidP="00291571">
            <w:r>
              <w:t xml:space="preserve">Channel1 high gain multiplicative coefficient external port. This port is enabled by setting the </w:t>
            </w:r>
            <w:proofErr w:type="spellStart"/>
            <w:r>
              <w:t>ExtCalibEn</w:t>
            </w:r>
            <w:proofErr w:type="spellEnd"/>
            <w:r>
              <w:t xml:space="preserve"> parameter to “true”.</w:t>
            </w:r>
          </w:p>
        </w:tc>
      </w:tr>
      <w:tr w:rsidR="00D54B29" w14:paraId="34CE5B8B"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100" w:type="dxa"/>
          </w:tcPr>
          <w:p w14:paraId="48205436" w14:textId="77777777" w:rsidR="00291571" w:rsidRDefault="00291571" w:rsidP="00291571">
            <w:r>
              <w:t>sExtCh1HgAddCoef</w:t>
            </w:r>
          </w:p>
        </w:tc>
        <w:tc>
          <w:tcPr>
            <w:tcW w:w="950" w:type="dxa"/>
          </w:tcPr>
          <w:p w14:paraId="48F00459" w14:textId="77777777" w:rsidR="00291571" w:rsidRDefault="00291571" w:rsidP="00291571">
            <w:pPr>
              <w:jc w:val="center"/>
            </w:pPr>
            <w:r>
              <w:t>-</w:t>
            </w:r>
          </w:p>
        </w:tc>
        <w:tc>
          <w:tcPr>
            <w:tcW w:w="860" w:type="dxa"/>
          </w:tcPr>
          <w:p w14:paraId="70698875" w14:textId="77777777" w:rsidR="00291571" w:rsidRDefault="00291571" w:rsidP="00291571">
            <w:pPr>
              <w:jc w:val="center"/>
            </w:pPr>
            <w:r>
              <w:t>O</w:t>
            </w:r>
          </w:p>
        </w:tc>
        <w:tc>
          <w:tcPr>
            <w:tcW w:w="860" w:type="dxa"/>
          </w:tcPr>
          <w:p w14:paraId="5202F53E" w14:textId="77777777" w:rsidR="00291571" w:rsidRDefault="00291571" w:rsidP="00291571">
            <w:pPr>
              <w:jc w:val="center"/>
            </w:pPr>
            <w:r>
              <w:t>N/A</w:t>
            </w:r>
          </w:p>
        </w:tc>
        <w:tc>
          <w:tcPr>
            <w:tcW w:w="4811" w:type="dxa"/>
          </w:tcPr>
          <w:p w14:paraId="5615268A" w14:textId="77777777" w:rsidR="00291571" w:rsidRDefault="00291571" w:rsidP="00291571">
            <w:r>
              <w:t xml:space="preserve">Channel1 high gain additive coefficient external port. This port is enabled by setting the </w:t>
            </w:r>
            <w:proofErr w:type="spellStart"/>
            <w:r>
              <w:t>ExtCalibEn</w:t>
            </w:r>
            <w:proofErr w:type="spellEnd"/>
            <w:r>
              <w:t xml:space="preserve"> parameter to “true”.</w:t>
            </w:r>
          </w:p>
        </w:tc>
      </w:tr>
      <w:tr w:rsidR="00291571" w14:paraId="44FFB1ED" w14:textId="77777777" w:rsidTr="5F636022">
        <w:trPr>
          <w:cnfStyle w:val="000000010000" w:firstRow="0" w:lastRow="0" w:firstColumn="0" w:lastColumn="0" w:oddVBand="0" w:evenVBand="0" w:oddHBand="0" w:evenHBand="1" w:firstRowFirstColumn="0" w:firstRowLastColumn="0" w:lastRowFirstColumn="0" w:lastRowLastColumn="0"/>
          <w:cantSplit/>
        </w:trPr>
        <w:tc>
          <w:tcPr>
            <w:tcW w:w="2100" w:type="dxa"/>
          </w:tcPr>
          <w:p w14:paraId="4693D7D1" w14:textId="77777777" w:rsidR="00291571" w:rsidRDefault="00291571" w:rsidP="00291571">
            <w:r>
              <w:t>sExtCh2LgMultCoef</w:t>
            </w:r>
          </w:p>
        </w:tc>
        <w:tc>
          <w:tcPr>
            <w:tcW w:w="950" w:type="dxa"/>
          </w:tcPr>
          <w:p w14:paraId="60D9EF91" w14:textId="77777777" w:rsidR="00291571" w:rsidRDefault="00291571" w:rsidP="00291571">
            <w:pPr>
              <w:jc w:val="center"/>
            </w:pPr>
            <w:r>
              <w:t>-</w:t>
            </w:r>
          </w:p>
        </w:tc>
        <w:tc>
          <w:tcPr>
            <w:tcW w:w="860" w:type="dxa"/>
          </w:tcPr>
          <w:p w14:paraId="7B53F5D6" w14:textId="77777777" w:rsidR="00291571" w:rsidRDefault="00291571" w:rsidP="00291571">
            <w:pPr>
              <w:jc w:val="center"/>
            </w:pPr>
            <w:r>
              <w:t>O</w:t>
            </w:r>
          </w:p>
        </w:tc>
        <w:tc>
          <w:tcPr>
            <w:tcW w:w="860" w:type="dxa"/>
          </w:tcPr>
          <w:p w14:paraId="0E2DBE7B" w14:textId="77777777" w:rsidR="00291571" w:rsidRDefault="00291571" w:rsidP="00291571">
            <w:pPr>
              <w:jc w:val="center"/>
            </w:pPr>
            <w:r>
              <w:t>N/A</w:t>
            </w:r>
          </w:p>
        </w:tc>
        <w:tc>
          <w:tcPr>
            <w:tcW w:w="4811" w:type="dxa"/>
          </w:tcPr>
          <w:p w14:paraId="0646C22B" w14:textId="77777777" w:rsidR="00291571" w:rsidRDefault="00291571" w:rsidP="00291571">
            <w:r>
              <w:t xml:space="preserve">Channel2 low gain multiplicative coefficient external port. This port is enabled by setting the </w:t>
            </w:r>
            <w:proofErr w:type="spellStart"/>
            <w:r>
              <w:t>ExtCalibEn</w:t>
            </w:r>
            <w:proofErr w:type="spellEnd"/>
            <w:r>
              <w:t xml:space="preserve"> parameter to “true”.</w:t>
            </w:r>
          </w:p>
        </w:tc>
      </w:tr>
      <w:tr w:rsidR="00D54B29" w14:paraId="1723E1BD"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100" w:type="dxa"/>
          </w:tcPr>
          <w:p w14:paraId="31DD9C9D" w14:textId="77777777" w:rsidR="00291571" w:rsidRDefault="00291571" w:rsidP="00291571">
            <w:r>
              <w:t>sExtCh2LgAddCoef</w:t>
            </w:r>
          </w:p>
        </w:tc>
        <w:tc>
          <w:tcPr>
            <w:tcW w:w="950" w:type="dxa"/>
          </w:tcPr>
          <w:p w14:paraId="0812ED9E" w14:textId="77777777" w:rsidR="00291571" w:rsidRDefault="00291571" w:rsidP="00291571">
            <w:pPr>
              <w:jc w:val="center"/>
            </w:pPr>
            <w:r>
              <w:t>-</w:t>
            </w:r>
          </w:p>
        </w:tc>
        <w:tc>
          <w:tcPr>
            <w:tcW w:w="860" w:type="dxa"/>
          </w:tcPr>
          <w:p w14:paraId="4236FDC4" w14:textId="77777777" w:rsidR="00291571" w:rsidRDefault="00291571" w:rsidP="00291571">
            <w:pPr>
              <w:jc w:val="center"/>
            </w:pPr>
            <w:r>
              <w:t>O</w:t>
            </w:r>
          </w:p>
        </w:tc>
        <w:tc>
          <w:tcPr>
            <w:tcW w:w="860" w:type="dxa"/>
          </w:tcPr>
          <w:p w14:paraId="6816AE4D" w14:textId="77777777" w:rsidR="00291571" w:rsidRDefault="00291571" w:rsidP="00291571">
            <w:pPr>
              <w:jc w:val="center"/>
            </w:pPr>
            <w:r>
              <w:t>N/A</w:t>
            </w:r>
          </w:p>
        </w:tc>
        <w:tc>
          <w:tcPr>
            <w:tcW w:w="4811" w:type="dxa"/>
          </w:tcPr>
          <w:p w14:paraId="61C1C645" w14:textId="77777777" w:rsidR="00291571" w:rsidRDefault="00291571" w:rsidP="00291571">
            <w:r>
              <w:t xml:space="preserve">Channel2 low gain additive coefficient external port. This port is enabled by setting the </w:t>
            </w:r>
            <w:proofErr w:type="spellStart"/>
            <w:r>
              <w:t>ExtCalibEn</w:t>
            </w:r>
            <w:proofErr w:type="spellEnd"/>
            <w:r>
              <w:t xml:space="preserve"> parameter to “true”.</w:t>
            </w:r>
          </w:p>
        </w:tc>
      </w:tr>
      <w:tr w:rsidR="00D54B29" w14:paraId="79234E07" w14:textId="77777777" w:rsidTr="5F636022">
        <w:trPr>
          <w:cnfStyle w:val="000000010000" w:firstRow="0" w:lastRow="0" w:firstColumn="0" w:lastColumn="0" w:oddVBand="0" w:evenVBand="0" w:oddHBand="0" w:evenHBand="1" w:firstRowFirstColumn="0" w:firstRowLastColumn="0" w:lastRowFirstColumn="0" w:lastRowLastColumn="0"/>
          <w:cantSplit/>
        </w:trPr>
        <w:tc>
          <w:tcPr>
            <w:tcW w:w="2100" w:type="dxa"/>
          </w:tcPr>
          <w:p w14:paraId="03F01D40" w14:textId="77777777" w:rsidR="00291571" w:rsidRDefault="00291571" w:rsidP="00291571">
            <w:r>
              <w:t>sExtCh2HgMultCoef</w:t>
            </w:r>
          </w:p>
        </w:tc>
        <w:tc>
          <w:tcPr>
            <w:tcW w:w="950" w:type="dxa"/>
          </w:tcPr>
          <w:p w14:paraId="30FB2EC7" w14:textId="77777777" w:rsidR="00291571" w:rsidRDefault="00291571" w:rsidP="00291571">
            <w:pPr>
              <w:jc w:val="center"/>
            </w:pPr>
            <w:r>
              <w:t>-</w:t>
            </w:r>
          </w:p>
        </w:tc>
        <w:tc>
          <w:tcPr>
            <w:tcW w:w="860" w:type="dxa"/>
          </w:tcPr>
          <w:p w14:paraId="11D8C68F" w14:textId="77777777" w:rsidR="00291571" w:rsidRDefault="00291571" w:rsidP="00291571">
            <w:pPr>
              <w:jc w:val="center"/>
            </w:pPr>
            <w:r>
              <w:t>O</w:t>
            </w:r>
          </w:p>
        </w:tc>
        <w:tc>
          <w:tcPr>
            <w:tcW w:w="860" w:type="dxa"/>
          </w:tcPr>
          <w:p w14:paraId="027190AE" w14:textId="77777777" w:rsidR="00291571" w:rsidRDefault="00291571" w:rsidP="00291571">
            <w:pPr>
              <w:jc w:val="center"/>
            </w:pPr>
            <w:r>
              <w:t>N/A</w:t>
            </w:r>
          </w:p>
        </w:tc>
        <w:tc>
          <w:tcPr>
            <w:tcW w:w="4811" w:type="dxa"/>
          </w:tcPr>
          <w:p w14:paraId="5DC44101" w14:textId="77777777" w:rsidR="00291571" w:rsidRDefault="00291571" w:rsidP="00291571">
            <w:r>
              <w:t xml:space="preserve">Channel2 high gain multiplicative coefficient external port. This port is enabled by setting the </w:t>
            </w:r>
            <w:proofErr w:type="spellStart"/>
            <w:r>
              <w:t>ExtCalibEn</w:t>
            </w:r>
            <w:proofErr w:type="spellEnd"/>
            <w:r>
              <w:t xml:space="preserve"> parameter to “true”.</w:t>
            </w:r>
          </w:p>
        </w:tc>
      </w:tr>
      <w:tr w:rsidR="00D54B29" w14:paraId="4235E9D1"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100" w:type="dxa"/>
          </w:tcPr>
          <w:p w14:paraId="02869ABF" w14:textId="77777777" w:rsidR="00291571" w:rsidRDefault="00291571" w:rsidP="00291571">
            <w:r>
              <w:t>sExtCh2HgAddCoef</w:t>
            </w:r>
          </w:p>
        </w:tc>
        <w:tc>
          <w:tcPr>
            <w:tcW w:w="950" w:type="dxa"/>
          </w:tcPr>
          <w:p w14:paraId="3A53A7B2" w14:textId="77777777" w:rsidR="00291571" w:rsidRDefault="00291571" w:rsidP="00291571">
            <w:pPr>
              <w:jc w:val="center"/>
            </w:pPr>
            <w:r>
              <w:t>-</w:t>
            </w:r>
          </w:p>
        </w:tc>
        <w:tc>
          <w:tcPr>
            <w:tcW w:w="860" w:type="dxa"/>
          </w:tcPr>
          <w:p w14:paraId="3F2DD68F" w14:textId="77777777" w:rsidR="00291571" w:rsidRDefault="00291571" w:rsidP="00291571">
            <w:pPr>
              <w:jc w:val="center"/>
            </w:pPr>
            <w:r>
              <w:t>O</w:t>
            </w:r>
          </w:p>
        </w:tc>
        <w:tc>
          <w:tcPr>
            <w:tcW w:w="860" w:type="dxa"/>
          </w:tcPr>
          <w:p w14:paraId="404DAE36" w14:textId="77777777" w:rsidR="00291571" w:rsidRDefault="00291571" w:rsidP="00291571">
            <w:pPr>
              <w:jc w:val="center"/>
            </w:pPr>
            <w:r>
              <w:t>N/A</w:t>
            </w:r>
          </w:p>
        </w:tc>
        <w:tc>
          <w:tcPr>
            <w:tcW w:w="4811" w:type="dxa"/>
          </w:tcPr>
          <w:p w14:paraId="699FC96C" w14:textId="77777777" w:rsidR="00291571" w:rsidRDefault="00291571" w:rsidP="00291571">
            <w:r>
              <w:t xml:space="preserve">Channel2 high gain additive coefficient external port. This port is enabled by setting the </w:t>
            </w:r>
            <w:proofErr w:type="spellStart"/>
            <w:r>
              <w:t>ExtCalibEn</w:t>
            </w:r>
            <w:proofErr w:type="spellEnd"/>
            <w:r>
              <w:t xml:space="preserve"> parameter to “true”.</w:t>
            </w:r>
          </w:p>
        </w:tc>
      </w:tr>
      <w:tr w:rsidR="00291571" w14:paraId="33C19D0B" w14:textId="77777777" w:rsidTr="5F636022">
        <w:trPr>
          <w:cnfStyle w:val="000000010000" w:firstRow="0" w:lastRow="0" w:firstColumn="0" w:lastColumn="0" w:oddVBand="0" w:evenVBand="0" w:oddHBand="0" w:evenHBand="1" w:firstRowFirstColumn="0" w:firstRowLastColumn="0" w:lastRowFirstColumn="0" w:lastRowLastColumn="0"/>
          <w:cantSplit/>
        </w:trPr>
        <w:tc>
          <w:tcPr>
            <w:tcW w:w="2100" w:type="dxa"/>
          </w:tcPr>
          <w:p w14:paraId="7FEFF7C9" w14:textId="77777777" w:rsidR="00291571" w:rsidRDefault="00291571" w:rsidP="00291571">
            <w:r>
              <w:t>s</w:t>
            </w:r>
            <w:r w:rsidR="0038177E">
              <w:t>ExtCh1Scale</w:t>
            </w:r>
          </w:p>
        </w:tc>
        <w:tc>
          <w:tcPr>
            <w:tcW w:w="950" w:type="dxa"/>
          </w:tcPr>
          <w:p w14:paraId="0512896E" w14:textId="77777777" w:rsidR="00291571" w:rsidRDefault="00291571" w:rsidP="00291571">
            <w:pPr>
              <w:jc w:val="center"/>
            </w:pPr>
            <w:r>
              <w:t>-</w:t>
            </w:r>
          </w:p>
        </w:tc>
        <w:tc>
          <w:tcPr>
            <w:tcW w:w="860" w:type="dxa"/>
          </w:tcPr>
          <w:p w14:paraId="17AADED2" w14:textId="77777777" w:rsidR="00291571" w:rsidRDefault="00291571" w:rsidP="00291571">
            <w:pPr>
              <w:jc w:val="center"/>
            </w:pPr>
            <w:r>
              <w:t>O</w:t>
            </w:r>
          </w:p>
        </w:tc>
        <w:tc>
          <w:tcPr>
            <w:tcW w:w="860" w:type="dxa"/>
          </w:tcPr>
          <w:p w14:paraId="49B50753" w14:textId="77777777" w:rsidR="00291571" w:rsidRDefault="00291571" w:rsidP="00291571">
            <w:pPr>
              <w:jc w:val="center"/>
            </w:pPr>
            <w:r>
              <w:t>N/A</w:t>
            </w:r>
          </w:p>
        </w:tc>
        <w:tc>
          <w:tcPr>
            <w:tcW w:w="4811" w:type="dxa"/>
          </w:tcPr>
          <w:p w14:paraId="7076DFE5" w14:textId="77777777" w:rsidR="00291571" w:rsidRDefault="00291571" w:rsidP="00291571">
            <w:r>
              <w:t xml:space="preserve">Channel1 </w:t>
            </w:r>
            <w:r w:rsidR="0038177E">
              <w:t>scale</w:t>
            </w:r>
            <w:r>
              <w:t xml:space="preserve"> select external port. This port is enabled by setting the </w:t>
            </w:r>
            <w:proofErr w:type="spellStart"/>
            <w:r w:rsidR="0038177E">
              <w:t>ExtScaleConfigEn</w:t>
            </w:r>
            <w:proofErr w:type="spellEnd"/>
            <w:r w:rsidR="0038177E">
              <w:t xml:space="preserve"> </w:t>
            </w:r>
            <w:r>
              <w:t>parameter to “true”.</w:t>
            </w:r>
          </w:p>
          <w:p w14:paraId="5199FD34" w14:textId="77777777" w:rsidR="00291571" w:rsidRPr="00F15832" w:rsidRDefault="00291571" w:rsidP="00291571">
            <w:pPr>
              <w:autoSpaceDE w:val="0"/>
              <w:autoSpaceDN w:val="0"/>
              <w:adjustRightInd w:val="0"/>
              <w:rPr>
                <w:rFonts w:eastAsia="Calibri" w:cs="Arial"/>
                <w:szCs w:val="22"/>
              </w:rPr>
            </w:pPr>
            <w:r w:rsidRPr="00F15832">
              <w:rPr>
                <w:rFonts w:eastAsia="Calibri" w:cs="Arial"/>
                <w:szCs w:val="22"/>
              </w:rPr>
              <w:t xml:space="preserve">• 1 = </w:t>
            </w:r>
            <w:r w:rsidR="0038177E">
              <w:rPr>
                <w:rFonts w:eastAsia="Calibri" w:cs="Arial"/>
                <w:szCs w:val="22"/>
              </w:rPr>
              <w:t>Full Scale</w:t>
            </w:r>
            <w:r w:rsidRPr="00F15832">
              <w:rPr>
                <w:rFonts w:eastAsia="Calibri" w:cs="Arial"/>
                <w:szCs w:val="22"/>
              </w:rPr>
              <w:t>.</w:t>
            </w:r>
          </w:p>
          <w:p w14:paraId="0E7792ED" w14:textId="77777777" w:rsidR="00291571" w:rsidRDefault="00291571" w:rsidP="00291571">
            <w:r w:rsidRPr="00F15832">
              <w:rPr>
                <w:rFonts w:eastAsia="Calibri" w:cs="Arial"/>
                <w:szCs w:val="22"/>
              </w:rPr>
              <w:t xml:space="preserve">• 0 = </w:t>
            </w:r>
            <w:r w:rsidR="0038177E" w:rsidRPr="00D561BB">
              <w:rPr>
                <w:rFonts w:eastAsia="Calibri" w:cs="Arial"/>
                <w:b/>
                <w:bCs/>
                <w:szCs w:val="22"/>
              </w:rPr>
              <w:t>Not Full</w:t>
            </w:r>
            <w:r w:rsidR="0038177E" w:rsidRPr="00D561BB">
              <w:rPr>
                <w:rFonts w:eastAsia="Calibri" w:cs="Arial"/>
                <w:szCs w:val="22"/>
              </w:rPr>
              <w:t xml:space="preserve"> </w:t>
            </w:r>
            <w:r w:rsidR="0038177E">
              <w:rPr>
                <w:rFonts w:eastAsia="Calibri" w:cs="Arial"/>
                <w:szCs w:val="22"/>
              </w:rPr>
              <w:t>Scale</w:t>
            </w:r>
            <w:r w:rsidRPr="00F15832">
              <w:rPr>
                <w:rFonts w:eastAsia="Calibri" w:cs="Arial"/>
                <w:szCs w:val="22"/>
              </w:rPr>
              <w:t>.</w:t>
            </w:r>
          </w:p>
        </w:tc>
      </w:tr>
      <w:tr w:rsidR="0038177E" w14:paraId="442403D8"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100" w:type="dxa"/>
          </w:tcPr>
          <w:p w14:paraId="6E9E073E" w14:textId="77777777" w:rsidR="0038177E" w:rsidRDefault="0038177E" w:rsidP="0038177E">
            <w:r>
              <w:t>sExtCh2Scale</w:t>
            </w:r>
          </w:p>
        </w:tc>
        <w:tc>
          <w:tcPr>
            <w:tcW w:w="950" w:type="dxa"/>
          </w:tcPr>
          <w:p w14:paraId="6644F91B" w14:textId="77777777" w:rsidR="0038177E" w:rsidRDefault="0038177E" w:rsidP="0038177E">
            <w:pPr>
              <w:jc w:val="center"/>
            </w:pPr>
            <w:r>
              <w:t>-</w:t>
            </w:r>
          </w:p>
        </w:tc>
        <w:tc>
          <w:tcPr>
            <w:tcW w:w="860" w:type="dxa"/>
          </w:tcPr>
          <w:p w14:paraId="5D902793" w14:textId="77777777" w:rsidR="0038177E" w:rsidRDefault="0038177E" w:rsidP="0038177E">
            <w:pPr>
              <w:jc w:val="center"/>
            </w:pPr>
            <w:r>
              <w:t>O</w:t>
            </w:r>
          </w:p>
        </w:tc>
        <w:tc>
          <w:tcPr>
            <w:tcW w:w="860" w:type="dxa"/>
          </w:tcPr>
          <w:p w14:paraId="49F93B4E" w14:textId="77777777" w:rsidR="0038177E" w:rsidRDefault="0038177E" w:rsidP="0038177E">
            <w:pPr>
              <w:jc w:val="center"/>
            </w:pPr>
            <w:r>
              <w:t>N/A</w:t>
            </w:r>
          </w:p>
        </w:tc>
        <w:tc>
          <w:tcPr>
            <w:tcW w:w="4811" w:type="dxa"/>
          </w:tcPr>
          <w:p w14:paraId="72B900C5" w14:textId="77777777" w:rsidR="0038177E" w:rsidRDefault="0038177E" w:rsidP="0038177E">
            <w:r>
              <w:t xml:space="preserve">Channel1 scale select external port. This port is enabled by setting the </w:t>
            </w:r>
            <w:proofErr w:type="spellStart"/>
            <w:r>
              <w:t>ExtScaleConfigEn</w:t>
            </w:r>
            <w:proofErr w:type="spellEnd"/>
            <w:r>
              <w:t xml:space="preserve"> parameter to “true”.</w:t>
            </w:r>
          </w:p>
          <w:p w14:paraId="7E0589AC" w14:textId="24480DAE" w:rsidR="0038177E" w:rsidRPr="00F15832" w:rsidRDefault="0038177E" w:rsidP="0038177E">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Full Scale</w:t>
            </w:r>
            <w:r w:rsidRPr="00F15832">
              <w:rPr>
                <w:rFonts w:eastAsia="Calibri" w:cs="Arial"/>
                <w:szCs w:val="22"/>
              </w:rPr>
              <w:t>.</w:t>
            </w:r>
          </w:p>
          <w:p w14:paraId="33186BA8" w14:textId="77777777" w:rsidR="0038177E" w:rsidRDefault="0038177E" w:rsidP="0038177E">
            <w:r w:rsidRPr="00F15832">
              <w:rPr>
                <w:rFonts w:eastAsia="Calibri" w:cs="Arial"/>
                <w:szCs w:val="22"/>
              </w:rPr>
              <w:t xml:space="preserve">• 0 = </w:t>
            </w:r>
            <w:r w:rsidRPr="00D561BB">
              <w:rPr>
                <w:rFonts w:eastAsia="Calibri" w:cs="Arial"/>
                <w:b/>
                <w:bCs/>
                <w:szCs w:val="22"/>
              </w:rPr>
              <w:t>Not Full</w:t>
            </w:r>
            <w:r w:rsidRPr="00D561BB">
              <w:rPr>
                <w:rFonts w:eastAsia="Calibri" w:cs="Arial"/>
                <w:szCs w:val="22"/>
              </w:rPr>
              <w:t xml:space="preserve"> </w:t>
            </w:r>
            <w:r>
              <w:rPr>
                <w:rFonts w:eastAsia="Calibri" w:cs="Arial"/>
                <w:szCs w:val="22"/>
              </w:rPr>
              <w:t>Scale</w:t>
            </w:r>
            <w:r w:rsidRPr="00F15832">
              <w:rPr>
                <w:rFonts w:eastAsia="Calibri" w:cs="Arial"/>
                <w:szCs w:val="22"/>
              </w:rPr>
              <w:t>.</w:t>
            </w:r>
          </w:p>
        </w:tc>
      </w:tr>
      <w:tr w:rsidR="0038177E" w14:paraId="00195E7C" w14:textId="77777777" w:rsidTr="5F636022">
        <w:trPr>
          <w:cnfStyle w:val="000000010000" w:firstRow="0" w:lastRow="0" w:firstColumn="0" w:lastColumn="0" w:oddVBand="0" w:evenVBand="0" w:oddHBand="0" w:evenHBand="1" w:firstRowFirstColumn="0" w:firstRowLastColumn="0" w:lastRowFirstColumn="0" w:lastRowLastColumn="0"/>
          <w:cantSplit/>
        </w:trPr>
        <w:tc>
          <w:tcPr>
            <w:tcW w:w="2100" w:type="dxa"/>
          </w:tcPr>
          <w:p w14:paraId="5B83624E" w14:textId="77777777" w:rsidR="0038177E" w:rsidRDefault="0038177E" w:rsidP="0038177E">
            <w:proofErr w:type="spellStart"/>
            <w:r>
              <w:t>sDAC_EnIn</w:t>
            </w:r>
            <w:proofErr w:type="spellEnd"/>
          </w:p>
        </w:tc>
        <w:tc>
          <w:tcPr>
            <w:tcW w:w="950" w:type="dxa"/>
          </w:tcPr>
          <w:p w14:paraId="7EB2007A" w14:textId="77777777" w:rsidR="0038177E" w:rsidRDefault="0038177E" w:rsidP="0038177E">
            <w:pPr>
              <w:jc w:val="center"/>
            </w:pPr>
            <w:r>
              <w:t>-</w:t>
            </w:r>
          </w:p>
        </w:tc>
        <w:tc>
          <w:tcPr>
            <w:tcW w:w="860" w:type="dxa"/>
          </w:tcPr>
          <w:p w14:paraId="21325C31" w14:textId="77777777" w:rsidR="0038177E" w:rsidRDefault="0038177E" w:rsidP="0038177E">
            <w:pPr>
              <w:jc w:val="center"/>
            </w:pPr>
            <w:r>
              <w:t>I</w:t>
            </w:r>
          </w:p>
        </w:tc>
        <w:tc>
          <w:tcPr>
            <w:tcW w:w="860" w:type="dxa"/>
          </w:tcPr>
          <w:p w14:paraId="01070BE8" w14:textId="77777777" w:rsidR="0038177E" w:rsidRDefault="0038177E" w:rsidP="0038177E">
            <w:pPr>
              <w:jc w:val="center"/>
            </w:pPr>
            <w:r>
              <w:t>N/A</w:t>
            </w:r>
          </w:p>
        </w:tc>
        <w:tc>
          <w:tcPr>
            <w:tcW w:w="4811" w:type="dxa"/>
          </w:tcPr>
          <w:p w14:paraId="025069E8" w14:textId="77777777" w:rsidR="0038177E" w:rsidRDefault="0038177E" w:rsidP="0038177E">
            <w:r>
              <w:t xml:space="preserve">When asserted the </w:t>
            </w:r>
            <w:proofErr w:type="spellStart"/>
            <w:r>
              <w:t>Zmod</w:t>
            </w:r>
            <w:proofErr w:type="spellEnd"/>
            <w:r>
              <w:t xml:space="preserve"> DAC 1411 output relay is placed in the set position. When </w:t>
            </w:r>
            <w:proofErr w:type="spellStart"/>
            <w:r>
              <w:t>deasserted</w:t>
            </w:r>
            <w:proofErr w:type="spellEnd"/>
            <w:r>
              <w:t xml:space="preserve"> the two DAC channels are disconnected from the outputs.</w:t>
            </w:r>
          </w:p>
        </w:tc>
      </w:tr>
      <w:tr w:rsidR="0038177E" w14:paraId="4EEEFBD2"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100" w:type="dxa"/>
          </w:tcPr>
          <w:p w14:paraId="4315692D" w14:textId="77777777" w:rsidR="0038177E" w:rsidRDefault="0038177E" w:rsidP="0038177E">
            <w:proofErr w:type="spellStart"/>
            <w:r>
              <w:t>sExtSPI_Idle</w:t>
            </w:r>
            <w:proofErr w:type="spellEnd"/>
          </w:p>
        </w:tc>
        <w:tc>
          <w:tcPr>
            <w:tcW w:w="950" w:type="dxa"/>
          </w:tcPr>
          <w:p w14:paraId="46D21969" w14:textId="77777777" w:rsidR="0038177E" w:rsidRDefault="0038177E" w:rsidP="0038177E">
            <w:pPr>
              <w:jc w:val="center"/>
            </w:pPr>
            <w:r>
              <w:t>-</w:t>
            </w:r>
          </w:p>
        </w:tc>
        <w:tc>
          <w:tcPr>
            <w:tcW w:w="860" w:type="dxa"/>
          </w:tcPr>
          <w:p w14:paraId="7A08FD27" w14:textId="77777777" w:rsidR="0038177E" w:rsidRDefault="0038177E" w:rsidP="0038177E">
            <w:pPr>
              <w:jc w:val="center"/>
            </w:pPr>
            <w:r>
              <w:t>O</w:t>
            </w:r>
          </w:p>
        </w:tc>
        <w:tc>
          <w:tcPr>
            <w:tcW w:w="860" w:type="dxa"/>
          </w:tcPr>
          <w:p w14:paraId="46CFE037" w14:textId="77777777" w:rsidR="0038177E" w:rsidRDefault="0038177E" w:rsidP="0038177E">
            <w:pPr>
              <w:jc w:val="center"/>
            </w:pPr>
            <w:r>
              <w:t>N/A</w:t>
            </w:r>
          </w:p>
        </w:tc>
        <w:tc>
          <w:tcPr>
            <w:tcW w:w="4811" w:type="dxa"/>
          </w:tcPr>
          <w:p w14:paraId="7483BA84" w14:textId="77777777" w:rsidR="0038177E" w:rsidRDefault="0038177E" w:rsidP="0038177E">
            <w:r>
              <w:t xml:space="preserve">Flag indicating that the configuration state machine is in the IDLE state. This port is enabled by setting the </w:t>
            </w:r>
            <w:proofErr w:type="spellStart"/>
            <w:r>
              <w:t>ExtCmdInterfaceEn</w:t>
            </w:r>
            <w:proofErr w:type="spellEnd"/>
            <w:r>
              <w:t xml:space="preserve"> parameter to “true”.</w:t>
            </w:r>
          </w:p>
        </w:tc>
      </w:tr>
      <w:tr w:rsidR="0038177E" w14:paraId="7D38A71E" w14:textId="77777777" w:rsidTr="5F636022">
        <w:trPr>
          <w:cnfStyle w:val="000000010000" w:firstRow="0" w:lastRow="0" w:firstColumn="0" w:lastColumn="0" w:oddVBand="0" w:evenVBand="0" w:oddHBand="0" w:evenHBand="1" w:firstRowFirstColumn="0" w:firstRowLastColumn="0" w:lastRowFirstColumn="0" w:lastRowLastColumn="0"/>
          <w:cantSplit/>
        </w:trPr>
        <w:tc>
          <w:tcPr>
            <w:tcW w:w="2100" w:type="dxa"/>
          </w:tcPr>
          <w:p w14:paraId="62018F80" w14:textId="77777777" w:rsidR="0038177E" w:rsidRDefault="0038177E" w:rsidP="0038177E">
            <w:proofErr w:type="spellStart"/>
            <w:r>
              <w:t>sCmdDone</w:t>
            </w:r>
            <w:proofErr w:type="spellEnd"/>
          </w:p>
        </w:tc>
        <w:tc>
          <w:tcPr>
            <w:tcW w:w="950" w:type="dxa"/>
          </w:tcPr>
          <w:p w14:paraId="137965D0" w14:textId="77777777" w:rsidR="0038177E" w:rsidRDefault="0038177E" w:rsidP="0038177E">
            <w:pPr>
              <w:jc w:val="center"/>
            </w:pPr>
            <w:r>
              <w:t>-</w:t>
            </w:r>
          </w:p>
        </w:tc>
        <w:tc>
          <w:tcPr>
            <w:tcW w:w="860" w:type="dxa"/>
          </w:tcPr>
          <w:p w14:paraId="6D9D3462" w14:textId="77777777" w:rsidR="0038177E" w:rsidRDefault="0038177E" w:rsidP="0038177E">
            <w:pPr>
              <w:jc w:val="center"/>
            </w:pPr>
            <w:r>
              <w:t>O</w:t>
            </w:r>
          </w:p>
        </w:tc>
        <w:tc>
          <w:tcPr>
            <w:tcW w:w="860" w:type="dxa"/>
          </w:tcPr>
          <w:p w14:paraId="582C6001" w14:textId="77777777" w:rsidR="0038177E" w:rsidRDefault="0038177E" w:rsidP="0038177E">
            <w:pPr>
              <w:jc w:val="center"/>
            </w:pPr>
            <w:r>
              <w:t>N/A</w:t>
            </w:r>
          </w:p>
        </w:tc>
        <w:tc>
          <w:tcPr>
            <w:tcW w:w="4811" w:type="dxa"/>
          </w:tcPr>
          <w:p w14:paraId="41D5926A" w14:textId="77777777" w:rsidR="0038177E" w:rsidRDefault="0038177E" w:rsidP="0038177E">
            <w:r>
              <w:t xml:space="preserve">Pulse indicating that the SPI command has been successfully completed. This port is enabled by setting the </w:t>
            </w:r>
            <w:proofErr w:type="spellStart"/>
            <w:r>
              <w:t>ExtCmdInterfaceEn</w:t>
            </w:r>
            <w:proofErr w:type="spellEnd"/>
            <w:r>
              <w:t xml:space="preserve"> parameter to “true”.</w:t>
            </w:r>
          </w:p>
        </w:tc>
      </w:tr>
      <w:tr w:rsidR="0038177E" w14:paraId="25ED151D"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100" w:type="dxa"/>
          </w:tcPr>
          <w:p w14:paraId="3D8DB258" w14:textId="77777777" w:rsidR="0038177E" w:rsidRDefault="0038177E" w:rsidP="0038177E">
            <w:proofErr w:type="spellStart"/>
            <w:r>
              <w:lastRenderedPageBreak/>
              <w:t>sExtSPI_TxRdEn</w:t>
            </w:r>
            <w:proofErr w:type="spellEnd"/>
          </w:p>
        </w:tc>
        <w:tc>
          <w:tcPr>
            <w:tcW w:w="950" w:type="dxa"/>
          </w:tcPr>
          <w:p w14:paraId="4225F3DF" w14:textId="77777777" w:rsidR="0038177E" w:rsidRDefault="0038177E" w:rsidP="0038177E">
            <w:pPr>
              <w:jc w:val="center"/>
            </w:pPr>
            <w:r>
              <w:t>-</w:t>
            </w:r>
          </w:p>
        </w:tc>
        <w:tc>
          <w:tcPr>
            <w:tcW w:w="860" w:type="dxa"/>
          </w:tcPr>
          <w:p w14:paraId="5C94E8EE" w14:textId="77777777" w:rsidR="0038177E" w:rsidRDefault="0038177E" w:rsidP="0038177E">
            <w:pPr>
              <w:jc w:val="center"/>
            </w:pPr>
            <w:r>
              <w:t>I</w:t>
            </w:r>
          </w:p>
        </w:tc>
        <w:tc>
          <w:tcPr>
            <w:tcW w:w="860" w:type="dxa"/>
          </w:tcPr>
          <w:p w14:paraId="206EC7EA" w14:textId="77777777" w:rsidR="0038177E" w:rsidRDefault="0038177E" w:rsidP="0038177E">
            <w:pPr>
              <w:jc w:val="center"/>
            </w:pPr>
            <w:r>
              <w:t>N/A</w:t>
            </w:r>
          </w:p>
        </w:tc>
        <w:tc>
          <w:tcPr>
            <w:tcW w:w="4811" w:type="dxa"/>
          </w:tcPr>
          <w:p w14:paraId="2219EAA5" w14:textId="77777777" w:rsidR="0038177E" w:rsidRPr="00106C18" w:rsidRDefault="0038177E" w:rsidP="0038177E">
            <w:pPr>
              <w:autoSpaceDE w:val="0"/>
              <w:autoSpaceDN w:val="0"/>
              <w:adjustRightInd w:val="0"/>
              <w:rPr>
                <w:rFonts w:eastAsia="Calibri" w:cs="Arial"/>
                <w:szCs w:val="22"/>
              </w:rPr>
            </w:pPr>
            <w:r>
              <w:rPr>
                <w:rFonts w:eastAsia="Calibri" w:cs="Arial"/>
                <w:szCs w:val="22"/>
              </w:rPr>
              <w:t xml:space="preserve">Read enable signal used to load data from the upper layer TX command FIFO. </w:t>
            </w:r>
            <w:r>
              <w:t xml:space="preserve">This port is enabled by setting the </w:t>
            </w:r>
            <w:proofErr w:type="spellStart"/>
            <w:r>
              <w:t>ExtCmdInterfaceEn</w:t>
            </w:r>
            <w:proofErr w:type="spellEnd"/>
            <w:r>
              <w:t xml:space="preserve"> parameter to “true”.</w:t>
            </w:r>
          </w:p>
        </w:tc>
      </w:tr>
      <w:tr w:rsidR="0038177E" w14:paraId="4B33C438" w14:textId="77777777" w:rsidTr="5F636022">
        <w:trPr>
          <w:cnfStyle w:val="000000010000" w:firstRow="0" w:lastRow="0" w:firstColumn="0" w:lastColumn="0" w:oddVBand="0" w:evenVBand="0" w:oddHBand="0" w:evenHBand="1" w:firstRowFirstColumn="0" w:firstRowLastColumn="0" w:lastRowFirstColumn="0" w:lastRowLastColumn="0"/>
        </w:trPr>
        <w:tc>
          <w:tcPr>
            <w:tcW w:w="2100" w:type="dxa"/>
          </w:tcPr>
          <w:p w14:paraId="57578F3E" w14:textId="77777777" w:rsidR="0038177E" w:rsidRDefault="0038177E" w:rsidP="0038177E">
            <w:proofErr w:type="spellStart"/>
            <w:r>
              <w:t>sExtSPI_</w:t>
            </w:r>
            <w:proofErr w:type="gramStart"/>
            <w:r>
              <w:t>TxDout</w:t>
            </w:r>
            <w:proofErr w:type="spellEnd"/>
            <w:r>
              <w:t>[</w:t>
            </w:r>
            <w:proofErr w:type="gramEnd"/>
            <w:r>
              <w:t>23:0]</w:t>
            </w:r>
          </w:p>
        </w:tc>
        <w:tc>
          <w:tcPr>
            <w:tcW w:w="950" w:type="dxa"/>
          </w:tcPr>
          <w:p w14:paraId="15BE4A3C" w14:textId="77777777" w:rsidR="0038177E" w:rsidRDefault="0038177E" w:rsidP="0038177E">
            <w:pPr>
              <w:jc w:val="center"/>
            </w:pPr>
            <w:r>
              <w:t>-</w:t>
            </w:r>
          </w:p>
        </w:tc>
        <w:tc>
          <w:tcPr>
            <w:tcW w:w="860" w:type="dxa"/>
          </w:tcPr>
          <w:p w14:paraId="7B82EF5E" w14:textId="77777777" w:rsidR="0038177E" w:rsidRDefault="0038177E" w:rsidP="0038177E">
            <w:pPr>
              <w:jc w:val="center"/>
            </w:pPr>
            <w:r>
              <w:t>I</w:t>
            </w:r>
          </w:p>
        </w:tc>
        <w:tc>
          <w:tcPr>
            <w:tcW w:w="860" w:type="dxa"/>
          </w:tcPr>
          <w:p w14:paraId="51BC711A" w14:textId="77777777" w:rsidR="0038177E" w:rsidRDefault="0038177E" w:rsidP="0038177E">
            <w:pPr>
              <w:jc w:val="center"/>
            </w:pPr>
            <w:r>
              <w:t>N/A</w:t>
            </w:r>
          </w:p>
        </w:tc>
        <w:tc>
          <w:tcPr>
            <w:tcW w:w="4811" w:type="dxa"/>
          </w:tcPr>
          <w:p w14:paraId="271E0EC8" w14:textId="77777777" w:rsidR="0038177E" w:rsidRDefault="0038177E" w:rsidP="0038177E">
            <w:r>
              <w:t xml:space="preserve">Upper layer TX command FIFO output data containing the </w:t>
            </w:r>
            <w:proofErr w:type="spellStart"/>
            <w:r>
              <w:t>the</w:t>
            </w:r>
            <w:proofErr w:type="spellEnd"/>
            <w:r>
              <w:t xml:space="preserve"> transfer length, the register address and the register data that are passed to the SPI controller. This port is enabled by setting the </w:t>
            </w:r>
            <w:proofErr w:type="spellStart"/>
            <w:r>
              <w:t>ExtCmdInterfaceEn</w:t>
            </w:r>
            <w:proofErr w:type="spellEnd"/>
            <w:r>
              <w:t xml:space="preserve"> parameter to “true”.</w:t>
            </w:r>
          </w:p>
        </w:tc>
      </w:tr>
      <w:tr w:rsidR="0038177E" w:rsidRPr="00106C18" w14:paraId="765C69BC" w14:textId="77777777" w:rsidTr="5F636022">
        <w:trPr>
          <w:cnfStyle w:val="000000100000" w:firstRow="0" w:lastRow="0" w:firstColumn="0" w:lastColumn="0" w:oddVBand="0" w:evenVBand="0" w:oddHBand="1" w:evenHBand="0" w:firstRowFirstColumn="0" w:firstRowLastColumn="0" w:lastRowFirstColumn="0" w:lastRowLastColumn="0"/>
        </w:trPr>
        <w:tc>
          <w:tcPr>
            <w:tcW w:w="2100" w:type="dxa"/>
          </w:tcPr>
          <w:p w14:paraId="34909150" w14:textId="77777777" w:rsidR="0038177E" w:rsidRDefault="0038177E" w:rsidP="0038177E">
            <w:proofErr w:type="spellStart"/>
            <w:r>
              <w:t>sExtSPI_TxValid</w:t>
            </w:r>
            <w:proofErr w:type="spellEnd"/>
          </w:p>
        </w:tc>
        <w:tc>
          <w:tcPr>
            <w:tcW w:w="950" w:type="dxa"/>
          </w:tcPr>
          <w:p w14:paraId="6D93BE19" w14:textId="77777777" w:rsidR="0038177E" w:rsidRDefault="0038177E" w:rsidP="0038177E">
            <w:pPr>
              <w:jc w:val="center"/>
            </w:pPr>
            <w:r>
              <w:t>-</w:t>
            </w:r>
          </w:p>
        </w:tc>
        <w:tc>
          <w:tcPr>
            <w:tcW w:w="860" w:type="dxa"/>
          </w:tcPr>
          <w:p w14:paraId="7E783197" w14:textId="77777777" w:rsidR="0038177E" w:rsidRDefault="0038177E" w:rsidP="0038177E">
            <w:pPr>
              <w:jc w:val="center"/>
            </w:pPr>
            <w:r>
              <w:t>I</w:t>
            </w:r>
          </w:p>
        </w:tc>
        <w:tc>
          <w:tcPr>
            <w:tcW w:w="860" w:type="dxa"/>
          </w:tcPr>
          <w:p w14:paraId="35700A9D" w14:textId="77777777" w:rsidR="0038177E" w:rsidRDefault="0038177E" w:rsidP="0038177E">
            <w:pPr>
              <w:jc w:val="center"/>
            </w:pPr>
            <w:r>
              <w:t>N/A</w:t>
            </w:r>
          </w:p>
        </w:tc>
        <w:tc>
          <w:tcPr>
            <w:tcW w:w="4811" w:type="dxa"/>
          </w:tcPr>
          <w:p w14:paraId="1C5DFAA0" w14:textId="77777777" w:rsidR="0038177E" w:rsidRPr="00106C18" w:rsidRDefault="0038177E" w:rsidP="0038177E">
            <w:pPr>
              <w:autoSpaceDE w:val="0"/>
              <w:autoSpaceDN w:val="0"/>
              <w:adjustRightInd w:val="0"/>
              <w:rPr>
                <w:rFonts w:eastAsia="Calibri" w:cs="Arial"/>
                <w:szCs w:val="22"/>
              </w:rPr>
            </w:pPr>
            <w:r>
              <w:t xml:space="preserve">Upper layer TX command FIFO data valid signal. This port is enabled by setting the </w:t>
            </w:r>
            <w:proofErr w:type="spellStart"/>
            <w:r>
              <w:t>ExtCmdInterfaceEn</w:t>
            </w:r>
            <w:proofErr w:type="spellEnd"/>
            <w:r>
              <w:t xml:space="preserve"> parameter to “true”.</w:t>
            </w:r>
          </w:p>
        </w:tc>
      </w:tr>
      <w:tr w:rsidR="0038177E" w:rsidRPr="00106C18" w14:paraId="0B32B69A" w14:textId="77777777" w:rsidTr="5F636022">
        <w:trPr>
          <w:cnfStyle w:val="000000010000" w:firstRow="0" w:lastRow="0" w:firstColumn="0" w:lastColumn="0" w:oddVBand="0" w:evenVBand="0" w:oddHBand="0" w:evenHBand="1" w:firstRowFirstColumn="0" w:firstRowLastColumn="0" w:lastRowFirstColumn="0" w:lastRowLastColumn="0"/>
        </w:trPr>
        <w:tc>
          <w:tcPr>
            <w:tcW w:w="2100" w:type="dxa"/>
          </w:tcPr>
          <w:p w14:paraId="3FB97865" w14:textId="77777777" w:rsidR="0038177E" w:rsidRDefault="0038177E" w:rsidP="0038177E">
            <w:proofErr w:type="spellStart"/>
            <w:r>
              <w:t>sExtSPI_RxWrEn</w:t>
            </w:r>
            <w:proofErr w:type="spellEnd"/>
          </w:p>
        </w:tc>
        <w:tc>
          <w:tcPr>
            <w:tcW w:w="950" w:type="dxa"/>
          </w:tcPr>
          <w:p w14:paraId="7E9F9063" w14:textId="77777777" w:rsidR="0038177E" w:rsidRDefault="0038177E" w:rsidP="0038177E">
            <w:pPr>
              <w:jc w:val="center"/>
            </w:pPr>
            <w:r>
              <w:t>-</w:t>
            </w:r>
          </w:p>
        </w:tc>
        <w:tc>
          <w:tcPr>
            <w:tcW w:w="860" w:type="dxa"/>
          </w:tcPr>
          <w:p w14:paraId="2A474BF1" w14:textId="77777777" w:rsidR="0038177E" w:rsidRDefault="0038177E" w:rsidP="0038177E">
            <w:pPr>
              <w:jc w:val="center"/>
            </w:pPr>
            <w:r>
              <w:t>O</w:t>
            </w:r>
          </w:p>
        </w:tc>
        <w:tc>
          <w:tcPr>
            <w:tcW w:w="860" w:type="dxa"/>
          </w:tcPr>
          <w:p w14:paraId="532E4CFA" w14:textId="77777777" w:rsidR="0038177E" w:rsidRDefault="0038177E" w:rsidP="0038177E">
            <w:pPr>
              <w:jc w:val="center"/>
            </w:pPr>
            <w:r>
              <w:t>N/A</w:t>
            </w:r>
          </w:p>
        </w:tc>
        <w:tc>
          <w:tcPr>
            <w:tcW w:w="4811" w:type="dxa"/>
          </w:tcPr>
          <w:p w14:paraId="17C6D039" w14:textId="77777777" w:rsidR="0038177E" w:rsidRDefault="0038177E" w:rsidP="0038177E">
            <w:pPr>
              <w:autoSpaceDE w:val="0"/>
              <w:autoSpaceDN w:val="0"/>
              <w:adjustRightInd w:val="0"/>
            </w:pPr>
            <w:r>
              <w:t xml:space="preserve">Upper layer RX command FIFO write enable signal. This port is enabled by setting the </w:t>
            </w:r>
            <w:proofErr w:type="spellStart"/>
            <w:r>
              <w:t>ExtCmdInterfaceEn</w:t>
            </w:r>
            <w:proofErr w:type="spellEnd"/>
            <w:r>
              <w:t xml:space="preserve"> parameter to “true”.</w:t>
            </w:r>
          </w:p>
        </w:tc>
      </w:tr>
      <w:tr w:rsidR="0038177E" w:rsidRPr="00106C18" w14:paraId="5E2AC31B" w14:textId="77777777" w:rsidTr="5F636022">
        <w:trPr>
          <w:cnfStyle w:val="000000100000" w:firstRow="0" w:lastRow="0" w:firstColumn="0" w:lastColumn="0" w:oddVBand="0" w:evenVBand="0" w:oddHBand="1" w:evenHBand="0" w:firstRowFirstColumn="0" w:firstRowLastColumn="0" w:lastRowFirstColumn="0" w:lastRowLastColumn="0"/>
        </w:trPr>
        <w:tc>
          <w:tcPr>
            <w:tcW w:w="2100" w:type="dxa"/>
          </w:tcPr>
          <w:p w14:paraId="077D444D" w14:textId="77777777" w:rsidR="0038177E" w:rsidRDefault="0038177E" w:rsidP="0038177E">
            <w:proofErr w:type="spellStart"/>
            <w:r>
              <w:t>sExtSPI_</w:t>
            </w:r>
            <w:proofErr w:type="gramStart"/>
            <w:r>
              <w:t>RxDin</w:t>
            </w:r>
            <w:proofErr w:type="spellEnd"/>
            <w:r>
              <w:t>[</w:t>
            </w:r>
            <w:proofErr w:type="gramEnd"/>
            <w:r>
              <w:t>7:0]</w:t>
            </w:r>
          </w:p>
        </w:tc>
        <w:tc>
          <w:tcPr>
            <w:tcW w:w="950" w:type="dxa"/>
          </w:tcPr>
          <w:p w14:paraId="23E6F9EE" w14:textId="77777777" w:rsidR="0038177E" w:rsidRDefault="0038177E" w:rsidP="0038177E">
            <w:pPr>
              <w:jc w:val="center"/>
            </w:pPr>
            <w:r>
              <w:t>-</w:t>
            </w:r>
          </w:p>
        </w:tc>
        <w:tc>
          <w:tcPr>
            <w:tcW w:w="860" w:type="dxa"/>
          </w:tcPr>
          <w:p w14:paraId="0C87EF6D" w14:textId="77777777" w:rsidR="0038177E" w:rsidRDefault="0038177E" w:rsidP="0038177E">
            <w:pPr>
              <w:jc w:val="center"/>
            </w:pPr>
            <w:r>
              <w:t>O</w:t>
            </w:r>
          </w:p>
        </w:tc>
        <w:tc>
          <w:tcPr>
            <w:tcW w:w="860" w:type="dxa"/>
          </w:tcPr>
          <w:p w14:paraId="0D7566D2" w14:textId="77777777" w:rsidR="0038177E" w:rsidRDefault="0038177E" w:rsidP="0038177E">
            <w:pPr>
              <w:jc w:val="center"/>
            </w:pPr>
            <w:r>
              <w:t>N/A</w:t>
            </w:r>
          </w:p>
        </w:tc>
        <w:tc>
          <w:tcPr>
            <w:tcW w:w="4811" w:type="dxa"/>
          </w:tcPr>
          <w:p w14:paraId="7C704343" w14:textId="77777777" w:rsidR="0038177E" w:rsidRDefault="0038177E" w:rsidP="0038177E">
            <w:pPr>
              <w:autoSpaceDE w:val="0"/>
              <w:autoSpaceDN w:val="0"/>
              <w:adjustRightInd w:val="0"/>
            </w:pPr>
            <w:r>
              <w:t xml:space="preserve">Upper layer RX command FIFO input data. This port is enabled by setting the </w:t>
            </w:r>
            <w:proofErr w:type="spellStart"/>
            <w:r>
              <w:t>ExtCmdInterfaceEn</w:t>
            </w:r>
            <w:proofErr w:type="spellEnd"/>
            <w:r>
              <w:t xml:space="preserve"> parameter to “true”.</w:t>
            </w:r>
          </w:p>
        </w:tc>
      </w:tr>
      <w:tr w:rsidR="0038177E" w:rsidRPr="00106C18" w14:paraId="023B6DE0" w14:textId="77777777" w:rsidTr="5F636022">
        <w:trPr>
          <w:cnfStyle w:val="000000010000" w:firstRow="0" w:lastRow="0" w:firstColumn="0" w:lastColumn="0" w:oddVBand="0" w:evenVBand="0" w:oddHBand="0" w:evenHBand="1" w:firstRowFirstColumn="0" w:firstRowLastColumn="0" w:lastRowFirstColumn="0" w:lastRowLastColumn="0"/>
        </w:trPr>
        <w:tc>
          <w:tcPr>
            <w:tcW w:w="2100" w:type="dxa"/>
          </w:tcPr>
          <w:p w14:paraId="70433D9E" w14:textId="77777777" w:rsidR="0038177E" w:rsidRDefault="0038177E" w:rsidP="0038177E">
            <w:proofErr w:type="spellStart"/>
            <w:r>
              <w:t>sDAC_ClkIO</w:t>
            </w:r>
            <w:proofErr w:type="spellEnd"/>
          </w:p>
        </w:tc>
        <w:tc>
          <w:tcPr>
            <w:tcW w:w="950" w:type="dxa"/>
          </w:tcPr>
          <w:p w14:paraId="44102F52" w14:textId="77777777" w:rsidR="0038177E" w:rsidRDefault="0038177E" w:rsidP="0038177E">
            <w:pPr>
              <w:jc w:val="center"/>
            </w:pPr>
            <w:r>
              <w:t>-</w:t>
            </w:r>
          </w:p>
        </w:tc>
        <w:tc>
          <w:tcPr>
            <w:tcW w:w="860" w:type="dxa"/>
          </w:tcPr>
          <w:p w14:paraId="361B56E5" w14:textId="77777777" w:rsidR="0038177E" w:rsidRDefault="0038177E" w:rsidP="0038177E">
            <w:pPr>
              <w:jc w:val="center"/>
            </w:pPr>
            <w:r>
              <w:t>O</w:t>
            </w:r>
          </w:p>
        </w:tc>
        <w:tc>
          <w:tcPr>
            <w:tcW w:w="860" w:type="dxa"/>
          </w:tcPr>
          <w:p w14:paraId="2D166BB8" w14:textId="77777777" w:rsidR="0038177E" w:rsidRDefault="0038177E" w:rsidP="0038177E">
            <w:pPr>
              <w:jc w:val="center"/>
            </w:pPr>
            <w:r>
              <w:t>N/A</w:t>
            </w:r>
          </w:p>
        </w:tc>
        <w:tc>
          <w:tcPr>
            <w:tcW w:w="4811" w:type="dxa"/>
          </w:tcPr>
          <w:p w14:paraId="53DEF40A" w14:textId="77777777" w:rsidR="0038177E" w:rsidRDefault="0038177E" w:rsidP="0038177E">
            <w:pPr>
              <w:autoSpaceDE w:val="0"/>
              <w:autoSpaceDN w:val="0"/>
              <w:adjustRightInd w:val="0"/>
            </w:pPr>
            <w:r>
              <w:t>Should be connected to the AD9717 DCLKIO input [].</w:t>
            </w:r>
          </w:p>
        </w:tc>
      </w:tr>
      <w:tr w:rsidR="0038177E" w:rsidRPr="00106C18" w14:paraId="6A45AEB6" w14:textId="77777777" w:rsidTr="5F636022">
        <w:trPr>
          <w:cnfStyle w:val="000000100000" w:firstRow="0" w:lastRow="0" w:firstColumn="0" w:lastColumn="0" w:oddVBand="0" w:evenVBand="0" w:oddHBand="1" w:evenHBand="0" w:firstRowFirstColumn="0" w:firstRowLastColumn="0" w:lastRowFirstColumn="0" w:lastRowLastColumn="0"/>
        </w:trPr>
        <w:tc>
          <w:tcPr>
            <w:tcW w:w="2100" w:type="dxa"/>
          </w:tcPr>
          <w:p w14:paraId="5FEFD65F" w14:textId="77777777" w:rsidR="0038177E" w:rsidRDefault="0038177E" w:rsidP="0038177E">
            <w:proofErr w:type="spellStart"/>
            <w:r>
              <w:t>sDAC_Clkin</w:t>
            </w:r>
            <w:proofErr w:type="spellEnd"/>
          </w:p>
        </w:tc>
        <w:tc>
          <w:tcPr>
            <w:tcW w:w="950" w:type="dxa"/>
          </w:tcPr>
          <w:p w14:paraId="43BFD354" w14:textId="77777777" w:rsidR="0038177E" w:rsidRDefault="0038177E" w:rsidP="0038177E">
            <w:pPr>
              <w:jc w:val="center"/>
            </w:pPr>
            <w:r>
              <w:t>-</w:t>
            </w:r>
          </w:p>
        </w:tc>
        <w:tc>
          <w:tcPr>
            <w:tcW w:w="860" w:type="dxa"/>
          </w:tcPr>
          <w:p w14:paraId="7F921539" w14:textId="77777777" w:rsidR="0038177E" w:rsidRDefault="0038177E" w:rsidP="0038177E">
            <w:pPr>
              <w:jc w:val="center"/>
            </w:pPr>
            <w:r>
              <w:t>O</w:t>
            </w:r>
          </w:p>
        </w:tc>
        <w:tc>
          <w:tcPr>
            <w:tcW w:w="860" w:type="dxa"/>
          </w:tcPr>
          <w:p w14:paraId="4B2716C1" w14:textId="77777777" w:rsidR="0038177E" w:rsidRDefault="0038177E" w:rsidP="0038177E">
            <w:pPr>
              <w:jc w:val="center"/>
            </w:pPr>
            <w:r>
              <w:t>N/A</w:t>
            </w:r>
          </w:p>
        </w:tc>
        <w:tc>
          <w:tcPr>
            <w:tcW w:w="4811" w:type="dxa"/>
          </w:tcPr>
          <w:p w14:paraId="21B05FBF" w14:textId="77777777" w:rsidR="0038177E" w:rsidRDefault="0038177E" w:rsidP="0038177E">
            <w:pPr>
              <w:autoSpaceDE w:val="0"/>
              <w:autoSpaceDN w:val="0"/>
              <w:adjustRightInd w:val="0"/>
            </w:pPr>
            <w:r>
              <w:t>Should be connected to the AD9717 CLKIN input [].</w:t>
            </w:r>
          </w:p>
        </w:tc>
      </w:tr>
      <w:tr w:rsidR="0038177E" w:rsidRPr="00106C18" w14:paraId="0DA49916" w14:textId="77777777" w:rsidTr="5F636022">
        <w:trPr>
          <w:cnfStyle w:val="000000010000" w:firstRow="0" w:lastRow="0" w:firstColumn="0" w:lastColumn="0" w:oddVBand="0" w:evenVBand="0" w:oddHBand="0" w:evenHBand="1" w:firstRowFirstColumn="0" w:firstRowLastColumn="0" w:lastRowFirstColumn="0" w:lastRowLastColumn="0"/>
        </w:trPr>
        <w:tc>
          <w:tcPr>
            <w:tcW w:w="2100" w:type="dxa"/>
          </w:tcPr>
          <w:p w14:paraId="045C371C" w14:textId="77777777" w:rsidR="0038177E" w:rsidRDefault="0038177E" w:rsidP="0038177E">
            <w:proofErr w:type="spellStart"/>
            <w:r>
              <w:t>sDAC_</w:t>
            </w:r>
            <w:proofErr w:type="gramStart"/>
            <w:r>
              <w:t>Data</w:t>
            </w:r>
            <w:proofErr w:type="spellEnd"/>
            <w:r>
              <w:t>[</w:t>
            </w:r>
            <w:proofErr w:type="gramEnd"/>
            <w:r>
              <w:t>13:0]</w:t>
            </w:r>
          </w:p>
        </w:tc>
        <w:tc>
          <w:tcPr>
            <w:tcW w:w="950" w:type="dxa"/>
          </w:tcPr>
          <w:p w14:paraId="2634DCBF" w14:textId="77777777" w:rsidR="0038177E" w:rsidRDefault="0038177E" w:rsidP="0038177E">
            <w:pPr>
              <w:jc w:val="center"/>
            </w:pPr>
            <w:r>
              <w:t>-</w:t>
            </w:r>
          </w:p>
        </w:tc>
        <w:tc>
          <w:tcPr>
            <w:tcW w:w="860" w:type="dxa"/>
          </w:tcPr>
          <w:p w14:paraId="73D478A5" w14:textId="77777777" w:rsidR="0038177E" w:rsidRDefault="0038177E" w:rsidP="0038177E">
            <w:pPr>
              <w:jc w:val="center"/>
            </w:pPr>
            <w:r>
              <w:t>O</w:t>
            </w:r>
          </w:p>
        </w:tc>
        <w:tc>
          <w:tcPr>
            <w:tcW w:w="860" w:type="dxa"/>
          </w:tcPr>
          <w:p w14:paraId="75E289E1" w14:textId="77777777" w:rsidR="0038177E" w:rsidRDefault="0038177E" w:rsidP="0038177E">
            <w:pPr>
              <w:jc w:val="center"/>
            </w:pPr>
            <w:r>
              <w:t>N/A</w:t>
            </w:r>
          </w:p>
        </w:tc>
        <w:tc>
          <w:tcPr>
            <w:tcW w:w="4811" w:type="dxa"/>
          </w:tcPr>
          <w:p w14:paraId="1500AAE0" w14:textId="77777777" w:rsidR="0038177E" w:rsidRDefault="0038177E" w:rsidP="0038177E">
            <w:pPr>
              <w:autoSpaceDE w:val="0"/>
              <w:autoSpaceDN w:val="0"/>
              <w:adjustRightInd w:val="0"/>
            </w:pPr>
            <w:r>
              <w:t xml:space="preserve">Should be connected to the AD9717 </w:t>
            </w:r>
            <w:proofErr w:type="gramStart"/>
            <w:r>
              <w:t>DB[</w:t>
            </w:r>
            <w:proofErr w:type="gramEnd"/>
            <w:r>
              <w:t>13:0] input [].</w:t>
            </w:r>
          </w:p>
        </w:tc>
      </w:tr>
      <w:tr w:rsidR="0038177E" w:rsidRPr="00106C18" w14:paraId="2A661EB8" w14:textId="77777777" w:rsidTr="5F636022">
        <w:trPr>
          <w:cnfStyle w:val="000000100000" w:firstRow="0" w:lastRow="0" w:firstColumn="0" w:lastColumn="0" w:oddVBand="0" w:evenVBand="0" w:oddHBand="1" w:evenHBand="0" w:firstRowFirstColumn="0" w:firstRowLastColumn="0" w:lastRowFirstColumn="0" w:lastRowLastColumn="0"/>
        </w:trPr>
        <w:tc>
          <w:tcPr>
            <w:tcW w:w="2100" w:type="dxa"/>
          </w:tcPr>
          <w:p w14:paraId="33801E73" w14:textId="77777777" w:rsidR="0038177E" w:rsidRDefault="0038177E" w:rsidP="0038177E">
            <w:proofErr w:type="spellStart"/>
            <w:r>
              <w:t>sDAC_Reset</w:t>
            </w:r>
            <w:proofErr w:type="spellEnd"/>
          </w:p>
        </w:tc>
        <w:tc>
          <w:tcPr>
            <w:tcW w:w="950" w:type="dxa"/>
          </w:tcPr>
          <w:p w14:paraId="4C200C20" w14:textId="77777777" w:rsidR="0038177E" w:rsidRDefault="0038177E" w:rsidP="0038177E">
            <w:pPr>
              <w:jc w:val="center"/>
            </w:pPr>
            <w:r>
              <w:t>-</w:t>
            </w:r>
          </w:p>
        </w:tc>
        <w:tc>
          <w:tcPr>
            <w:tcW w:w="860" w:type="dxa"/>
          </w:tcPr>
          <w:p w14:paraId="2736196D" w14:textId="77777777" w:rsidR="0038177E" w:rsidRDefault="0038177E" w:rsidP="0038177E">
            <w:pPr>
              <w:jc w:val="center"/>
            </w:pPr>
            <w:r>
              <w:t>I</w:t>
            </w:r>
          </w:p>
        </w:tc>
        <w:tc>
          <w:tcPr>
            <w:tcW w:w="860" w:type="dxa"/>
          </w:tcPr>
          <w:p w14:paraId="5C784A0C" w14:textId="77777777" w:rsidR="0038177E" w:rsidRDefault="0038177E" w:rsidP="0038177E">
            <w:pPr>
              <w:jc w:val="center"/>
            </w:pPr>
            <w:r>
              <w:t>N/A</w:t>
            </w:r>
          </w:p>
        </w:tc>
        <w:tc>
          <w:tcPr>
            <w:tcW w:w="4811" w:type="dxa"/>
          </w:tcPr>
          <w:p w14:paraId="78C59EA8" w14:textId="77777777" w:rsidR="0038177E" w:rsidRDefault="0038177E" w:rsidP="0038177E">
            <w:pPr>
              <w:autoSpaceDE w:val="0"/>
              <w:autoSpaceDN w:val="0"/>
              <w:adjustRightInd w:val="0"/>
            </w:pPr>
            <w:r>
              <w:t>Should be connected to the AD9717 RESET/PINMD input [].</w:t>
            </w:r>
          </w:p>
        </w:tc>
      </w:tr>
      <w:tr w:rsidR="0038177E" w:rsidRPr="00106C18" w14:paraId="20209E9B" w14:textId="77777777" w:rsidTr="5F636022">
        <w:trPr>
          <w:cnfStyle w:val="000000010000" w:firstRow="0" w:lastRow="0" w:firstColumn="0" w:lastColumn="0" w:oddVBand="0" w:evenVBand="0" w:oddHBand="0" w:evenHBand="1" w:firstRowFirstColumn="0" w:firstRowLastColumn="0" w:lastRowFirstColumn="0" w:lastRowLastColumn="0"/>
        </w:trPr>
        <w:tc>
          <w:tcPr>
            <w:tcW w:w="2100" w:type="dxa"/>
          </w:tcPr>
          <w:p w14:paraId="5C08B35A" w14:textId="77777777" w:rsidR="0038177E" w:rsidRDefault="0038177E" w:rsidP="0038177E">
            <w:proofErr w:type="spellStart"/>
            <w:r>
              <w:t>sDAC_SDIO</w:t>
            </w:r>
            <w:proofErr w:type="spellEnd"/>
          </w:p>
        </w:tc>
        <w:tc>
          <w:tcPr>
            <w:tcW w:w="950" w:type="dxa"/>
          </w:tcPr>
          <w:p w14:paraId="49BCC496" w14:textId="77777777" w:rsidR="0038177E" w:rsidRDefault="0038177E" w:rsidP="0038177E">
            <w:pPr>
              <w:jc w:val="center"/>
            </w:pPr>
            <w:r>
              <w:t>SPI</w:t>
            </w:r>
          </w:p>
        </w:tc>
        <w:tc>
          <w:tcPr>
            <w:tcW w:w="860" w:type="dxa"/>
          </w:tcPr>
          <w:p w14:paraId="4ECA72A2" w14:textId="77777777" w:rsidR="0038177E" w:rsidRDefault="0038177E" w:rsidP="0038177E">
            <w:pPr>
              <w:jc w:val="center"/>
            </w:pPr>
            <w:r>
              <w:t>IO</w:t>
            </w:r>
          </w:p>
        </w:tc>
        <w:tc>
          <w:tcPr>
            <w:tcW w:w="860" w:type="dxa"/>
          </w:tcPr>
          <w:p w14:paraId="403F37E1" w14:textId="77777777" w:rsidR="0038177E" w:rsidRDefault="0038177E" w:rsidP="0038177E">
            <w:pPr>
              <w:jc w:val="center"/>
            </w:pPr>
            <w:r>
              <w:t>N/A</w:t>
            </w:r>
          </w:p>
        </w:tc>
        <w:tc>
          <w:tcPr>
            <w:tcW w:w="4811" w:type="dxa"/>
          </w:tcPr>
          <w:p w14:paraId="38A1EA3E" w14:textId="77777777" w:rsidR="0038177E" w:rsidRDefault="0038177E" w:rsidP="0038177E">
            <w:r>
              <w:t xml:space="preserve">SPI SDIO signal []. </w:t>
            </w:r>
          </w:p>
        </w:tc>
      </w:tr>
      <w:tr w:rsidR="0038177E" w:rsidRPr="00106C18" w14:paraId="26B4A6D4" w14:textId="77777777" w:rsidTr="5F636022">
        <w:trPr>
          <w:cnfStyle w:val="000000100000" w:firstRow="0" w:lastRow="0" w:firstColumn="0" w:lastColumn="0" w:oddVBand="0" w:evenVBand="0" w:oddHBand="1" w:evenHBand="0" w:firstRowFirstColumn="0" w:firstRowLastColumn="0" w:lastRowFirstColumn="0" w:lastRowLastColumn="0"/>
        </w:trPr>
        <w:tc>
          <w:tcPr>
            <w:tcW w:w="2100" w:type="dxa"/>
          </w:tcPr>
          <w:p w14:paraId="57CC0554" w14:textId="77777777" w:rsidR="0038177E" w:rsidRDefault="0038177E" w:rsidP="0038177E">
            <w:proofErr w:type="spellStart"/>
            <w:r>
              <w:t>sDAC_CS</w:t>
            </w:r>
            <w:proofErr w:type="spellEnd"/>
          </w:p>
        </w:tc>
        <w:tc>
          <w:tcPr>
            <w:tcW w:w="950" w:type="dxa"/>
          </w:tcPr>
          <w:p w14:paraId="2293655C" w14:textId="77777777" w:rsidR="0038177E" w:rsidRDefault="0038177E" w:rsidP="0038177E">
            <w:pPr>
              <w:jc w:val="center"/>
            </w:pPr>
            <w:r>
              <w:t>SPI</w:t>
            </w:r>
          </w:p>
        </w:tc>
        <w:tc>
          <w:tcPr>
            <w:tcW w:w="860" w:type="dxa"/>
          </w:tcPr>
          <w:p w14:paraId="7B3F22C6" w14:textId="77777777" w:rsidR="0038177E" w:rsidRDefault="0038177E" w:rsidP="0038177E">
            <w:pPr>
              <w:jc w:val="center"/>
            </w:pPr>
            <w:r>
              <w:t>O</w:t>
            </w:r>
          </w:p>
        </w:tc>
        <w:tc>
          <w:tcPr>
            <w:tcW w:w="860" w:type="dxa"/>
          </w:tcPr>
          <w:p w14:paraId="195DE735" w14:textId="77777777" w:rsidR="0038177E" w:rsidRDefault="0038177E" w:rsidP="0038177E">
            <w:pPr>
              <w:jc w:val="center"/>
            </w:pPr>
            <w:r>
              <w:t>N/A</w:t>
            </w:r>
          </w:p>
        </w:tc>
        <w:tc>
          <w:tcPr>
            <w:tcW w:w="4811" w:type="dxa"/>
          </w:tcPr>
          <w:p w14:paraId="7C5DA56E" w14:textId="77777777" w:rsidR="0038177E" w:rsidRDefault="0038177E" w:rsidP="0038177E">
            <w:pPr>
              <w:autoSpaceDE w:val="0"/>
              <w:autoSpaceDN w:val="0"/>
              <w:adjustRightInd w:val="0"/>
            </w:pPr>
            <w:r>
              <w:t>SPI CS signal [].</w:t>
            </w:r>
          </w:p>
        </w:tc>
      </w:tr>
      <w:tr w:rsidR="0038177E" w:rsidRPr="00106C18" w14:paraId="7C972B53" w14:textId="77777777" w:rsidTr="5F636022">
        <w:trPr>
          <w:cnfStyle w:val="000000010000" w:firstRow="0" w:lastRow="0" w:firstColumn="0" w:lastColumn="0" w:oddVBand="0" w:evenVBand="0" w:oddHBand="0" w:evenHBand="1" w:firstRowFirstColumn="0" w:firstRowLastColumn="0" w:lastRowFirstColumn="0" w:lastRowLastColumn="0"/>
        </w:trPr>
        <w:tc>
          <w:tcPr>
            <w:tcW w:w="2100" w:type="dxa"/>
          </w:tcPr>
          <w:p w14:paraId="45290BD4" w14:textId="77777777" w:rsidR="0038177E" w:rsidRDefault="0038177E" w:rsidP="0038177E">
            <w:proofErr w:type="spellStart"/>
            <w:r>
              <w:t>sDAC_Sclk</w:t>
            </w:r>
            <w:proofErr w:type="spellEnd"/>
          </w:p>
        </w:tc>
        <w:tc>
          <w:tcPr>
            <w:tcW w:w="950" w:type="dxa"/>
          </w:tcPr>
          <w:p w14:paraId="2BAF51CB" w14:textId="77777777" w:rsidR="0038177E" w:rsidRDefault="0038177E" w:rsidP="0038177E">
            <w:pPr>
              <w:jc w:val="center"/>
            </w:pPr>
            <w:r>
              <w:t>SPI</w:t>
            </w:r>
          </w:p>
        </w:tc>
        <w:tc>
          <w:tcPr>
            <w:tcW w:w="860" w:type="dxa"/>
          </w:tcPr>
          <w:p w14:paraId="15705462" w14:textId="77777777" w:rsidR="0038177E" w:rsidRDefault="0038177E" w:rsidP="0038177E">
            <w:pPr>
              <w:jc w:val="center"/>
            </w:pPr>
            <w:r>
              <w:t>O</w:t>
            </w:r>
          </w:p>
        </w:tc>
        <w:tc>
          <w:tcPr>
            <w:tcW w:w="860" w:type="dxa"/>
          </w:tcPr>
          <w:p w14:paraId="5C35F12B" w14:textId="77777777" w:rsidR="0038177E" w:rsidRDefault="0038177E" w:rsidP="0038177E">
            <w:pPr>
              <w:jc w:val="center"/>
            </w:pPr>
            <w:r>
              <w:t>N/A</w:t>
            </w:r>
          </w:p>
        </w:tc>
        <w:tc>
          <w:tcPr>
            <w:tcW w:w="4811" w:type="dxa"/>
          </w:tcPr>
          <w:p w14:paraId="5A237CD6" w14:textId="77777777" w:rsidR="0038177E" w:rsidRDefault="0038177E" w:rsidP="0038177E">
            <w:pPr>
              <w:autoSpaceDE w:val="0"/>
              <w:autoSpaceDN w:val="0"/>
              <w:adjustRightInd w:val="0"/>
            </w:pPr>
            <w:r>
              <w:t>SPI output clock.</w:t>
            </w:r>
          </w:p>
        </w:tc>
      </w:tr>
      <w:tr w:rsidR="0038177E" w14:paraId="21AD51EC" w14:textId="77777777" w:rsidTr="5F636022">
        <w:trPr>
          <w:cnfStyle w:val="000000100000" w:firstRow="0" w:lastRow="0" w:firstColumn="0" w:lastColumn="0" w:oddVBand="0" w:evenVBand="0" w:oddHBand="1" w:evenHBand="0" w:firstRowFirstColumn="0" w:firstRowLastColumn="0" w:lastRowFirstColumn="0" w:lastRowLastColumn="0"/>
        </w:trPr>
        <w:tc>
          <w:tcPr>
            <w:tcW w:w="2100" w:type="dxa"/>
          </w:tcPr>
          <w:p w14:paraId="5CF8ECD9" w14:textId="77777777" w:rsidR="0038177E" w:rsidRDefault="0038177E" w:rsidP="0038177E">
            <w:r>
              <w:t>sDAC_setFS1</w:t>
            </w:r>
          </w:p>
        </w:tc>
        <w:tc>
          <w:tcPr>
            <w:tcW w:w="950" w:type="dxa"/>
          </w:tcPr>
          <w:p w14:paraId="44B1D1E5" w14:textId="77777777" w:rsidR="0038177E" w:rsidRDefault="0038177E" w:rsidP="0038177E">
            <w:pPr>
              <w:jc w:val="center"/>
            </w:pPr>
            <w:r>
              <w:t>-</w:t>
            </w:r>
          </w:p>
        </w:tc>
        <w:tc>
          <w:tcPr>
            <w:tcW w:w="860" w:type="dxa"/>
          </w:tcPr>
          <w:p w14:paraId="17D809DD" w14:textId="77777777" w:rsidR="0038177E" w:rsidRDefault="0038177E" w:rsidP="0038177E">
            <w:pPr>
              <w:jc w:val="center"/>
            </w:pPr>
            <w:r>
              <w:t>O</w:t>
            </w:r>
          </w:p>
        </w:tc>
        <w:tc>
          <w:tcPr>
            <w:tcW w:w="860" w:type="dxa"/>
          </w:tcPr>
          <w:p w14:paraId="576A273C" w14:textId="77777777" w:rsidR="0038177E" w:rsidRDefault="0038177E" w:rsidP="0038177E">
            <w:pPr>
              <w:jc w:val="center"/>
            </w:pPr>
            <w:r>
              <w:t>N/A</w:t>
            </w:r>
          </w:p>
        </w:tc>
        <w:tc>
          <w:tcPr>
            <w:tcW w:w="4811" w:type="dxa"/>
          </w:tcPr>
          <w:p w14:paraId="35B96F81" w14:textId="77777777" w:rsidR="0038177E" w:rsidRDefault="0038177E" w:rsidP="0038177E">
            <w:pPr>
              <w:autoSpaceDE w:val="0"/>
              <w:autoSpaceDN w:val="0"/>
              <w:adjustRightInd w:val="0"/>
            </w:pPr>
            <w:r>
              <w:t xml:space="preserve">This signal control’s the </w:t>
            </w:r>
            <w:proofErr w:type="spellStart"/>
            <w:r>
              <w:t>Zmod</w:t>
            </w:r>
            <w:proofErr w:type="spellEnd"/>
            <w:r>
              <w:t xml:space="preserve"> DAC 1411 scale select analog switch for channel1.</w:t>
            </w:r>
          </w:p>
        </w:tc>
      </w:tr>
      <w:tr w:rsidR="0038177E" w14:paraId="61631887" w14:textId="77777777" w:rsidTr="5F636022">
        <w:trPr>
          <w:cnfStyle w:val="000000010000" w:firstRow="0" w:lastRow="0" w:firstColumn="0" w:lastColumn="0" w:oddVBand="0" w:evenVBand="0" w:oddHBand="0" w:evenHBand="1" w:firstRowFirstColumn="0" w:firstRowLastColumn="0" w:lastRowFirstColumn="0" w:lastRowLastColumn="0"/>
        </w:trPr>
        <w:tc>
          <w:tcPr>
            <w:tcW w:w="2100" w:type="dxa"/>
          </w:tcPr>
          <w:p w14:paraId="1A51C7B3" w14:textId="77777777" w:rsidR="0038177E" w:rsidRDefault="0038177E" w:rsidP="0038177E">
            <w:r>
              <w:t>sDAC_setFS2</w:t>
            </w:r>
          </w:p>
        </w:tc>
        <w:tc>
          <w:tcPr>
            <w:tcW w:w="950" w:type="dxa"/>
          </w:tcPr>
          <w:p w14:paraId="5883A766" w14:textId="77777777" w:rsidR="0038177E" w:rsidRDefault="0038177E" w:rsidP="0038177E">
            <w:pPr>
              <w:jc w:val="center"/>
            </w:pPr>
            <w:r>
              <w:t>-</w:t>
            </w:r>
          </w:p>
        </w:tc>
        <w:tc>
          <w:tcPr>
            <w:tcW w:w="860" w:type="dxa"/>
          </w:tcPr>
          <w:p w14:paraId="5DC23860" w14:textId="77777777" w:rsidR="0038177E" w:rsidRDefault="0038177E" w:rsidP="0038177E">
            <w:pPr>
              <w:jc w:val="center"/>
            </w:pPr>
            <w:r>
              <w:t>O</w:t>
            </w:r>
          </w:p>
        </w:tc>
        <w:tc>
          <w:tcPr>
            <w:tcW w:w="860" w:type="dxa"/>
          </w:tcPr>
          <w:p w14:paraId="1BC050F9" w14:textId="77777777" w:rsidR="0038177E" w:rsidRDefault="0038177E" w:rsidP="0038177E">
            <w:pPr>
              <w:jc w:val="center"/>
            </w:pPr>
            <w:r>
              <w:t>N/A</w:t>
            </w:r>
          </w:p>
        </w:tc>
        <w:tc>
          <w:tcPr>
            <w:tcW w:w="4811" w:type="dxa"/>
          </w:tcPr>
          <w:p w14:paraId="58DC0D1E" w14:textId="77777777" w:rsidR="0038177E" w:rsidRDefault="0038177E" w:rsidP="0038177E">
            <w:pPr>
              <w:autoSpaceDE w:val="0"/>
              <w:autoSpaceDN w:val="0"/>
              <w:adjustRightInd w:val="0"/>
            </w:pPr>
            <w:r>
              <w:t xml:space="preserve">This signal control’s the </w:t>
            </w:r>
            <w:proofErr w:type="spellStart"/>
            <w:r>
              <w:t>Zmod</w:t>
            </w:r>
            <w:proofErr w:type="spellEnd"/>
            <w:r>
              <w:t xml:space="preserve"> DAC 1411 scale select analog switch for channel2.</w:t>
            </w:r>
          </w:p>
        </w:tc>
      </w:tr>
      <w:tr w:rsidR="0038177E" w14:paraId="6B6D9F34" w14:textId="77777777" w:rsidTr="5F636022">
        <w:trPr>
          <w:cnfStyle w:val="000000100000" w:firstRow="0" w:lastRow="0" w:firstColumn="0" w:lastColumn="0" w:oddVBand="0" w:evenVBand="0" w:oddHBand="1" w:evenHBand="0" w:firstRowFirstColumn="0" w:firstRowLastColumn="0" w:lastRowFirstColumn="0" w:lastRowLastColumn="0"/>
        </w:trPr>
        <w:tc>
          <w:tcPr>
            <w:tcW w:w="2100" w:type="dxa"/>
          </w:tcPr>
          <w:p w14:paraId="23F6ECB1" w14:textId="77777777" w:rsidR="0038177E" w:rsidRDefault="0038177E" w:rsidP="0038177E">
            <w:proofErr w:type="spellStart"/>
            <w:r>
              <w:t>sDAC_EnOut</w:t>
            </w:r>
            <w:proofErr w:type="spellEnd"/>
          </w:p>
        </w:tc>
        <w:tc>
          <w:tcPr>
            <w:tcW w:w="950" w:type="dxa"/>
          </w:tcPr>
          <w:p w14:paraId="3D6B5426" w14:textId="77777777" w:rsidR="0038177E" w:rsidRDefault="0038177E" w:rsidP="0038177E">
            <w:pPr>
              <w:jc w:val="center"/>
            </w:pPr>
            <w:r>
              <w:t>-</w:t>
            </w:r>
          </w:p>
        </w:tc>
        <w:tc>
          <w:tcPr>
            <w:tcW w:w="860" w:type="dxa"/>
          </w:tcPr>
          <w:p w14:paraId="6276075E" w14:textId="77777777" w:rsidR="0038177E" w:rsidRDefault="0038177E" w:rsidP="0038177E">
            <w:pPr>
              <w:jc w:val="center"/>
            </w:pPr>
            <w:r>
              <w:t>O</w:t>
            </w:r>
          </w:p>
        </w:tc>
        <w:tc>
          <w:tcPr>
            <w:tcW w:w="860" w:type="dxa"/>
          </w:tcPr>
          <w:p w14:paraId="6EB344FE" w14:textId="77777777" w:rsidR="0038177E" w:rsidRDefault="0038177E" w:rsidP="0038177E">
            <w:pPr>
              <w:jc w:val="center"/>
            </w:pPr>
            <w:r>
              <w:t>N/A</w:t>
            </w:r>
          </w:p>
        </w:tc>
        <w:tc>
          <w:tcPr>
            <w:tcW w:w="4811" w:type="dxa"/>
          </w:tcPr>
          <w:p w14:paraId="2816969E" w14:textId="77777777" w:rsidR="0038177E" w:rsidRDefault="0038177E" w:rsidP="00C02AA9">
            <w:pPr>
              <w:keepNext/>
              <w:autoSpaceDE w:val="0"/>
              <w:autoSpaceDN w:val="0"/>
              <w:adjustRightInd w:val="0"/>
            </w:pPr>
            <w:r>
              <w:t xml:space="preserve">This signal controls the </w:t>
            </w:r>
            <w:proofErr w:type="spellStart"/>
            <w:r>
              <w:t>Zmod</w:t>
            </w:r>
            <w:proofErr w:type="spellEnd"/>
            <w:r>
              <w:t xml:space="preserve"> DAC 1411 output relay.</w:t>
            </w:r>
          </w:p>
        </w:tc>
      </w:tr>
    </w:tbl>
    <w:p w14:paraId="76082B26" w14:textId="2381AEA3" w:rsidR="007D40E3" w:rsidRDefault="007D40E3" w:rsidP="007D40E3">
      <w:pPr>
        <w:pStyle w:val="Heading1"/>
      </w:pPr>
      <w:r>
        <w:tab/>
      </w:r>
      <w:r w:rsidR="009C1F3A">
        <w:t>P</w:t>
      </w:r>
      <w:r w:rsidR="004707FF">
        <w:t>arameter</w:t>
      </w:r>
      <w:r w:rsidR="009C1F3A">
        <w:t xml:space="preserve"> description</w:t>
      </w:r>
    </w:p>
    <w:p w14:paraId="41157AF5" w14:textId="136A88CF" w:rsidR="00FC715D" w:rsidRPr="00FC715D" w:rsidRDefault="00FC715D" w:rsidP="00FC715D">
      <w:pPr>
        <w:pStyle w:val="NoSpacing"/>
      </w:pPr>
      <w:r>
        <w:rPr>
          <w:i/>
          <w:iCs/>
        </w:rPr>
        <w:t xml:space="preserve"> </w:t>
      </w:r>
      <w:r w:rsidRPr="00FC715D">
        <w:rPr>
          <w:i/>
          <w:iCs/>
        </w:rPr>
        <w:t>Table 3.</w:t>
      </w:r>
      <w:r w:rsidRPr="00FC715D">
        <w:t xml:space="preserve"> IP core parameter descriptions.</w:t>
      </w:r>
    </w:p>
    <w:tbl>
      <w:tblPr>
        <w:tblStyle w:val="Digilent3"/>
        <w:tblW w:w="9720" w:type="dxa"/>
        <w:tblLayout w:type="fixed"/>
        <w:tblLook w:val="04A0" w:firstRow="1" w:lastRow="0" w:firstColumn="1" w:lastColumn="0" w:noHBand="0" w:noVBand="1"/>
      </w:tblPr>
      <w:tblGrid>
        <w:gridCol w:w="2791"/>
        <w:gridCol w:w="6929"/>
      </w:tblGrid>
      <w:tr w:rsidR="004707FF" w14:paraId="787349BC" w14:textId="77777777" w:rsidTr="5F636022">
        <w:trPr>
          <w:cnfStyle w:val="100000000000" w:firstRow="1" w:lastRow="0" w:firstColumn="0" w:lastColumn="0" w:oddVBand="0" w:evenVBand="0" w:oddHBand="0" w:evenHBand="0" w:firstRowFirstColumn="0" w:firstRowLastColumn="0" w:lastRowFirstColumn="0" w:lastRowLastColumn="0"/>
          <w:cantSplit/>
        </w:trPr>
        <w:tc>
          <w:tcPr>
            <w:tcW w:w="2731" w:type="dxa"/>
          </w:tcPr>
          <w:p w14:paraId="62A2A8C5" w14:textId="77777777" w:rsidR="004707FF" w:rsidRPr="00F15832" w:rsidRDefault="004707FF" w:rsidP="00F640EF">
            <w:pPr>
              <w:keepNext/>
              <w:jc w:val="center"/>
              <w:rPr>
                <w:b w:val="0"/>
              </w:rPr>
            </w:pPr>
            <w:r w:rsidRPr="00F15832">
              <w:rPr>
                <w:b w:val="0"/>
              </w:rPr>
              <w:t>Signal Name</w:t>
            </w:r>
          </w:p>
        </w:tc>
        <w:tc>
          <w:tcPr>
            <w:tcW w:w="6869" w:type="dxa"/>
          </w:tcPr>
          <w:p w14:paraId="513D93E2" w14:textId="77777777" w:rsidR="004707FF" w:rsidRPr="00F15832" w:rsidRDefault="004707FF" w:rsidP="00F640EF">
            <w:pPr>
              <w:keepNext/>
              <w:jc w:val="center"/>
              <w:rPr>
                <w:b w:val="0"/>
              </w:rPr>
            </w:pPr>
            <w:r w:rsidRPr="00F15832">
              <w:rPr>
                <w:b w:val="0"/>
              </w:rPr>
              <w:t>Description</w:t>
            </w:r>
          </w:p>
        </w:tc>
      </w:tr>
      <w:tr w:rsidR="004707FF" w14:paraId="0EF22691"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731" w:type="dxa"/>
          </w:tcPr>
          <w:p w14:paraId="064416AC" w14:textId="77777777" w:rsidR="004707FF" w:rsidRDefault="004707FF" w:rsidP="00B055E0">
            <w:proofErr w:type="spellStart"/>
            <w:r>
              <w:t>Ext</w:t>
            </w:r>
            <w:r w:rsidR="00012094">
              <w:t>Scale</w:t>
            </w:r>
            <w:r>
              <w:t>ConfigEn</w:t>
            </w:r>
            <w:proofErr w:type="spellEnd"/>
          </w:p>
        </w:tc>
        <w:tc>
          <w:tcPr>
            <w:tcW w:w="6869" w:type="dxa"/>
          </w:tcPr>
          <w:p w14:paraId="0372684C" w14:textId="77777777" w:rsidR="004707FF" w:rsidRDefault="004707FF" w:rsidP="00B055E0">
            <w:r>
              <w:t xml:space="preserve">Enables the external </w:t>
            </w:r>
            <w:r w:rsidR="00012094">
              <w:t>scale</w:t>
            </w:r>
            <w:r>
              <w:t xml:space="preserve"> configuration port. Set to “true” when dynamic relay configuration is required. Set to “false” when static relay configuration is </w:t>
            </w:r>
            <w:proofErr w:type="gramStart"/>
            <w:r>
              <w:t>sufficient</w:t>
            </w:r>
            <w:proofErr w:type="gramEnd"/>
            <w:r>
              <w:t>.</w:t>
            </w:r>
          </w:p>
        </w:tc>
      </w:tr>
      <w:tr w:rsidR="004707FF" w14:paraId="53689C42" w14:textId="77777777" w:rsidTr="5F636022">
        <w:trPr>
          <w:cnfStyle w:val="000000010000" w:firstRow="0" w:lastRow="0" w:firstColumn="0" w:lastColumn="0" w:oddVBand="0" w:evenVBand="0" w:oddHBand="0" w:evenHBand="1" w:firstRowFirstColumn="0" w:firstRowLastColumn="0" w:lastRowFirstColumn="0" w:lastRowLastColumn="0"/>
          <w:cantSplit/>
        </w:trPr>
        <w:tc>
          <w:tcPr>
            <w:tcW w:w="2731" w:type="dxa"/>
          </w:tcPr>
          <w:p w14:paraId="437E9229" w14:textId="77777777" w:rsidR="004707FF" w:rsidRDefault="004707FF" w:rsidP="00B055E0">
            <w:proofErr w:type="spellStart"/>
            <w:r>
              <w:t>ExtCalibEn</w:t>
            </w:r>
            <w:proofErr w:type="spellEnd"/>
          </w:p>
        </w:tc>
        <w:tc>
          <w:tcPr>
            <w:tcW w:w="6869" w:type="dxa"/>
          </w:tcPr>
          <w:p w14:paraId="4794E52E" w14:textId="67774631" w:rsidR="004707FF" w:rsidRDefault="5F636022" w:rsidP="007D40E3">
            <w:r>
              <w:t>Enables the external calibration interface. Set to “true” when the IP core is connected to the</w:t>
            </w:r>
            <w:r w:rsidRPr="5F636022">
              <w:rPr>
                <w:color w:val="FF0000"/>
              </w:rPr>
              <w:t xml:space="preserve"> </w:t>
            </w:r>
            <w:proofErr w:type="spellStart"/>
            <w:r w:rsidRPr="5F636022">
              <w:rPr>
                <w:b/>
                <w:bCs/>
              </w:rPr>
              <w:t>Zmod</w:t>
            </w:r>
            <w:proofErr w:type="spellEnd"/>
            <w:r w:rsidRPr="5F636022">
              <w:rPr>
                <w:b/>
                <w:bCs/>
              </w:rPr>
              <w:t xml:space="preserve"> </w:t>
            </w:r>
            <w:r w:rsidR="00122B89">
              <w:rPr>
                <w:b/>
                <w:bCs/>
              </w:rPr>
              <w:t>DAC</w:t>
            </w:r>
            <w:r w:rsidRPr="5F636022">
              <w:rPr>
                <w:b/>
                <w:bCs/>
              </w:rPr>
              <w:t xml:space="preserve"> 141</w:t>
            </w:r>
            <w:r w:rsidR="00122B89">
              <w:rPr>
                <w:b/>
                <w:bCs/>
              </w:rPr>
              <w:t>1</w:t>
            </w:r>
            <w:r w:rsidRPr="5F636022">
              <w:rPr>
                <w:b/>
                <w:bCs/>
              </w:rPr>
              <w:t xml:space="preserve"> AXI Adapter IP</w:t>
            </w:r>
            <w:r>
              <w:t xml:space="preserve"> core. Set to “false” when the core operates in </w:t>
            </w:r>
            <w:proofErr w:type="spellStart"/>
            <w:r>
              <w:t>stand alone</w:t>
            </w:r>
            <w:proofErr w:type="spellEnd"/>
            <w:r>
              <w:t xml:space="preserve"> mode. </w:t>
            </w:r>
          </w:p>
        </w:tc>
      </w:tr>
      <w:tr w:rsidR="004707FF" w14:paraId="74C3291E"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54F5A3" w14:textId="77777777" w:rsidR="004707FF" w:rsidRDefault="004707FF" w:rsidP="00B055E0">
            <w:proofErr w:type="spellStart"/>
            <w:r>
              <w:lastRenderedPageBreak/>
              <w:t>ExtCmdInterfaceEn</w:t>
            </w:r>
            <w:proofErr w:type="spellEnd"/>
          </w:p>
        </w:tc>
        <w:tc>
          <w:tcPr>
            <w:tcW w:w="6869" w:type="dxa"/>
          </w:tcPr>
          <w:p w14:paraId="15E7C030" w14:textId="508222CF" w:rsidR="004707FF" w:rsidRDefault="004707FF" w:rsidP="00B055E0">
            <w:r>
              <w:t xml:space="preserve">Enables the upper layer IP SPI configuration interface. Set to “true” when the IP core is connected to </w:t>
            </w:r>
            <w:proofErr w:type="spellStart"/>
            <w:r w:rsidRPr="00473021">
              <w:rPr>
                <w:b/>
                <w:bCs/>
              </w:rPr>
              <w:t>Zmod</w:t>
            </w:r>
            <w:proofErr w:type="spellEnd"/>
            <w:r w:rsidRPr="00473021">
              <w:rPr>
                <w:b/>
                <w:bCs/>
              </w:rPr>
              <w:t xml:space="preserve"> </w:t>
            </w:r>
            <w:r w:rsidR="00122B89">
              <w:rPr>
                <w:b/>
                <w:bCs/>
              </w:rPr>
              <w:t xml:space="preserve">DAC </w:t>
            </w:r>
            <w:r w:rsidRPr="00473021">
              <w:rPr>
                <w:b/>
                <w:bCs/>
              </w:rPr>
              <w:t>141</w:t>
            </w:r>
            <w:r w:rsidR="00122B89">
              <w:rPr>
                <w:b/>
                <w:bCs/>
              </w:rPr>
              <w:t>1</w:t>
            </w:r>
            <w:r w:rsidRPr="00473021">
              <w:rPr>
                <w:b/>
                <w:bCs/>
              </w:rPr>
              <w:t xml:space="preserve"> AXI Adapter</w:t>
            </w:r>
            <w:r>
              <w:t xml:space="preserve">. This will enable the processor to access the </w:t>
            </w:r>
            <w:proofErr w:type="spellStart"/>
            <w:r>
              <w:t>Zmod</w:t>
            </w:r>
            <w:proofErr w:type="spellEnd"/>
            <w:r>
              <w:t xml:space="preserve"> </w:t>
            </w:r>
            <w:r w:rsidR="00FB4FA0">
              <w:t>DAC</w:t>
            </w:r>
            <w:r>
              <w:t xml:space="preserve"> 141</w:t>
            </w:r>
            <w:r w:rsidR="00FB4FA0">
              <w:t>1</w:t>
            </w:r>
            <w:r>
              <w:t xml:space="preserve"> SPI interface. Set to “false” when initial configuration described in Section 4.5 is </w:t>
            </w:r>
            <w:proofErr w:type="gramStart"/>
            <w:r>
              <w:t>sufficient</w:t>
            </w:r>
            <w:proofErr w:type="gramEnd"/>
            <w:r>
              <w:t>.</w:t>
            </w:r>
          </w:p>
        </w:tc>
      </w:tr>
      <w:tr w:rsidR="004707FF" w14:paraId="19E59932" w14:textId="77777777" w:rsidTr="5F636022">
        <w:trPr>
          <w:cnfStyle w:val="000000010000" w:firstRow="0" w:lastRow="0" w:firstColumn="0" w:lastColumn="0" w:oddVBand="0" w:evenVBand="0" w:oddHBand="0" w:evenHBand="1" w:firstRowFirstColumn="0" w:firstRowLastColumn="0" w:lastRowFirstColumn="0" w:lastRowLastColumn="0"/>
          <w:cantSplit/>
        </w:trPr>
        <w:tc>
          <w:tcPr>
            <w:tcW w:w="2731" w:type="dxa"/>
          </w:tcPr>
          <w:p w14:paraId="2881C390" w14:textId="77777777" w:rsidR="004707FF" w:rsidRDefault="004707FF" w:rsidP="004707FF">
            <w:r>
              <w:t>kCh1CouplinStatic</w:t>
            </w:r>
          </w:p>
        </w:tc>
        <w:tc>
          <w:tcPr>
            <w:tcW w:w="6869" w:type="dxa"/>
          </w:tcPr>
          <w:p w14:paraId="12B95F4F" w14:textId="77777777" w:rsidR="004707FF" w:rsidRDefault="004707FF" w:rsidP="004707FF">
            <w:r>
              <w:t xml:space="preserve">Channel1 AC DC coupling select static configuration parameter. If the </w:t>
            </w:r>
            <w:proofErr w:type="spellStart"/>
            <w:r>
              <w:t>ExtRelayConfigEn</w:t>
            </w:r>
            <w:proofErr w:type="spellEnd"/>
            <w:r>
              <w:t xml:space="preserve"> parameter to “false”, the configuration state machine will configure the coupling select relay according to this parameter’s value at initialization time. The state of the relay </w:t>
            </w:r>
            <w:proofErr w:type="spellStart"/>
            <w:r>
              <w:t>can not</w:t>
            </w:r>
            <w:proofErr w:type="spellEnd"/>
            <w:r>
              <w:t xml:space="preserve"> be changed afterwards. If the value of </w:t>
            </w:r>
            <w:proofErr w:type="spellStart"/>
            <w:r>
              <w:t>ExtRelayConfigEn</w:t>
            </w:r>
            <w:proofErr w:type="spellEnd"/>
            <w:r>
              <w:t xml:space="preserve"> parameter is “true”, this parameter is ignored.</w:t>
            </w:r>
          </w:p>
          <w:p w14:paraId="1B4997F6" w14:textId="77777777" w:rsidR="004707FF" w:rsidRPr="00F15832" w:rsidRDefault="004707FF" w:rsidP="004707FF">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 coupling</w:t>
            </w:r>
            <w:r w:rsidRPr="00F15832">
              <w:rPr>
                <w:rFonts w:eastAsia="Calibri" w:cs="Arial"/>
                <w:szCs w:val="22"/>
              </w:rPr>
              <w:t>.</w:t>
            </w:r>
          </w:p>
          <w:p w14:paraId="07FA33CE" w14:textId="77777777" w:rsidR="004707FF" w:rsidRDefault="004707FF" w:rsidP="004707FF">
            <w:r w:rsidRPr="00F15832">
              <w:rPr>
                <w:rFonts w:eastAsia="Calibri" w:cs="Arial"/>
                <w:szCs w:val="22"/>
              </w:rPr>
              <w:t xml:space="preserve">• 0 = </w:t>
            </w:r>
            <w:r>
              <w:rPr>
                <w:rFonts w:eastAsia="Calibri" w:cs="Arial"/>
                <w:szCs w:val="22"/>
              </w:rPr>
              <w:t>DC coupling</w:t>
            </w:r>
            <w:r w:rsidRPr="00F15832">
              <w:rPr>
                <w:rFonts w:eastAsia="Calibri" w:cs="Arial"/>
                <w:szCs w:val="22"/>
              </w:rPr>
              <w:t>.</w:t>
            </w:r>
          </w:p>
        </w:tc>
      </w:tr>
      <w:tr w:rsidR="004707FF" w14:paraId="75DBE721"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731" w:type="dxa"/>
          </w:tcPr>
          <w:p w14:paraId="361C67FF" w14:textId="77777777" w:rsidR="004707FF" w:rsidRDefault="004707FF" w:rsidP="004707FF">
            <w:r>
              <w:t>kCh2CouplinStatic</w:t>
            </w:r>
          </w:p>
        </w:tc>
        <w:tc>
          <w:tcPr>
            <w:tcW w:w="6869" w:type="dxa"/>
          </w:tcPr>
          <w:p w14:paraId="2B9BD515" w14:textId="77777777" w:rsidR="004707FF" w:rsidRDefault="004707FF" w:rsidP="004707FF">
            <w:r>
              <w:t xml:space="preserve">Channel2 AC DC coupling select static configuration parameter. If the </w:t>
            </w:r>
            <w:proofErr w:type="spellStart"/>
            <w:r>
              <w:t>ExtRelayConfigEn</w:t>
            </w:r>
            <w:proofErr w:type="spellEnd"/>
            <w:r>
              <w:t xml:space="preserve"> parameter to “false”, the configuration state machine will configure the coupling select relay according to this parameter’s value at initialization time. The state of the relay </w:t>
            </w:r>
            <w:proofErr w:type="spellStart"/>
            <w:r>
              <w:t>can not</w:t>
            </w:r>
            <w:proofErr w:type="spellEnd"/>
            <w:r>
              <w:t xml:space="preserve"> be changed afterwards. If the value of </w:t>
            </w:r>
            <w:proofErr w:type="spellStart"/>
            <w:r>
              <w:t>ExtRelayConfigEn</w:t>
            </w:r>
            <w:proofErr w:type="spellEnd"/>
            <w:r>
              <w:t xml:space="preserve"> parameter is “true”, this parameter is ignored.</w:t>
            </w:r>
          </w:p>
          <w:p w14:paraId="13AAAAC8" w14:textId="77777777" w:rsidR="004707FF" w:rsidRPr="00F15832" w:rsidRDefault="004707FF" w:rsidP="004707FF">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 coupling</w:t>
            </w:r>
            <w:r w:rsidRPr="00F15832">
              <w:rPr>
                <w:rFonts w:eastAsia="Calibri" w:cs="Arial"/>
                <w:szCs w:val="22"/>
              </w:rPr>
              <w:t>.</w:t>
            </w:r>
          </w:p>
          <w:p w14:paraId="6C860D33" w14:textId="77777777" w:rsidR="004707FF" w:rsidRDefault="004707FF" w:rsidP="004707FF">
            <w:r w:rsidRPr="00F15832">
              <w:rPr>
                <w:rFonts w:eastAsia="Calibri" w:cs="Arial"/>
                <w:szCs w:val="22"/>
              </w:rPr>
              <w:t xml:space="preserve">• 0 = </w:t>
            </w:r>
            <w:r>
              <w:rPr>
                <w:rFonts w:eastAsia="Calibri" w:cs="Arial"/>
                <w:szCs w:val="22"/>
              </w:rPr>
              <w:t>DC coupling</w:t>
            </w:r>
            <w:r w:rsidRPr="00F15832">
              <w:rPr>
                <w:rFonts w:eastAsia="Calibri" w:cs="Arial"/>
                <w:szCs w:val="22"/>
              </w:rPr>
              <w:t>.</w:t>
            </w:r>
          </w:p>
        </w:tc>
      </w:tr>
      <w:tr w:rsidR="00DB7FB9" w14:paraId="5CE768E7" w14:textId="77777777" w:rsidTr="5F636022">
        <w:trPr>
          <w:cnfStyle w:val="000000010000" w:firstRow="0" w:lastRow="0" w:firstColumn="0" w:lastColumn="0" w:oddVBand="0" w:evenVBand="0" w:oddHBand="0" w:evenHBand="1" w:firstRowFirstColumn="0" w:firstRowLastColumn="0" w:lastRowFirstColumn="0" w:lastRowLastColumn="0"/>
          <w:cantSplit/>
        </w:trPr>
        <w:tc>
          <w:tcPr>
            <w:tcW w:w="2731" w:type="dxa"/>
          </w:tcPr>
          <w:p w14:paraId="7C3B0E36" w14:textId="77777777" w:rsidR="00DB7FB9" w:rsidRDefault="00DB7FB9" w:rsidP="00DB7FB9">
            <w:r>
              <w:t>kCh1GainStatic</w:t>
            </w:r>
          </w:p>
        </w:tc>
        <w:tc>
          <w:tcPr>
            <w:tcW w:w="6869" w:type="dxa"/>
          </w:tcPr>
          <w:p w14:paraId="09C56DA9" w14:textId="77777777" w:rsidR="00DB7FB9" w:rsidRDefault="00DB7FB9" w:rsidP="00DB7FB9">
            <w:r>
              <w:t xml:space="preserve">Channel1 gain select static configuration parameter. If the </w:t>
            </w:r>
            <w:proofErr w:type="spellStart"/>
            <w:r>
              <w:t>ExtRelayConfigEn</w:t>
            </w:r>
            <w:proofErr w:type="spellEnd"/>
            <w:r>
              <w:t xml:space="preserve"> parameter to “false”, the configuration state machine will configure the coupling select relay according to this parameter’s value at initialization time. The state of the relay </w:t>
            </w:r>
            <w:proofErr w:type="spellStart"/>
            <w:r>
              <w:t>can not</w:t>
            </w:r>
            <w:proofErr w:type="spellEnd"/>
            <w:r>
              <w:t xml:space="preserve"> be changed afterwards. If the value of </w:t>
            </w:r>
            <w:proofErr w:type="spellStart"/>
            <w:r>
              <w:t>ExtRelayConfigEn</w:t>
            </w:r>
            <w:proofErr w:type="spellEnd"/>
            <w:r>
              <w:t xml:space="preserve"> parameter is “true”, this parameter is ignored.</w:t>
            </w:r>
          </w:p>
          <w:p w14:paraId="47C73208" w14:textId="77777777" w:rsidR="00DB7FB9" w:rsidRPr="00F15832" w:rsidRDefault="00DB7FB9" w:rsidP="00DB7FB9">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4299F2E" w14:textId="77777777" w:rsidR="00DB7FB9" w:rsidRDefault="00DB7FB9" w:rsidP="00DB7FB9">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DB7FB9" w14:paraId="1BD50865"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731" w:type="dxa"/>
          </w:tcPr>
          <w:p w14:paraId="541B5F53" w14:textId="77777777" w:rsidR="00DB7FB9" w:rsidRDefault="00DB7FB9" w:rsidP="00DB7FB9">
            <w:r>
              <w:t>kCh2GainStatic</w:t>
            </w:r>
          </w:p>
        </w:tc>
        <w:tc>
          <w:tcPr>
            <w:tcW w:w="6869" w:type="dxa"/>
          </w:tcPr>
          <w:p w14:paraId="3E2B2589" w14:textId="77777777" w:rsidR="00DB7FB9" w:rsidRDefault="00DB7FB9" w:rsidP="00DB7FB9">
            <w:r>
              <w:t xml:space="preserve">Channel2 gain select static configuration parameter. If the </w:t>
            </w:r>
            <w:proofErr w:type="spellStart"/>
            <w:r>
              <w:t>ExtRelayConfigEn</w:t>
            </w:r>
            <w:proofErr w:type="spellEnd"/>
            <w:r>
              <w:t xml:space="preserve"> parameter to “false”, the configuration state machine will configure the coupling select relay according to this parameter’s value at initialization time. The state of the relay </w:t>
            </w:r>
            <w:proofErr w:type="spellStart"/>
            <w:r>
              <w:t>can not</w:t>
            </w:r>
            <w:proofErr w:type="spellEnd"/>
            <w:r>
              <w:t xml:space="preserve"> be changed afterwards. If the value of </w:t>
            </w:r>
            <w:proofErr w:type="spellStart"/>
            <w:r>
              <w:t>ExtRelayConfigEn</w:t>
            </w:r>
            <w:proofErr w:type="spellEnd"/>
            <w:r>
              <w:t xml:space="preserve"> parameter is “true”, this parameter is ignored.</w:t>
            </w:r>
          </w:p>
          <w:p w14:paraId="2848C6B1" w14:textId="77777777" w:rsidR="00DB7FB9" w:rsidRPr="00F15832" w:rsidRDefault="00DB7FB9" w:rsidP="00DB7FB9">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BCCE11D" w14:textId="77777777" w:rsidR="00DB7FB9" w:rsidRDefault="00DB7FB9" w:rsidP="00DB7FB9">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DB7FB9" w14:paraId="3FE67921" w14:textId="77777777" w:rsidTr="5F636022">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8C8C80" w14:textId="77777777" w:rsidR="00DB7FB9" w:rsidRDefault="00DB7FB9" w:rsidP="00DB7FB9">
            <w:r>
              <w:t>kCh1</w:t>
            </w:r>
            <w:proofErr w:type="gramStart"/>
            <w:r>
              <w:t>LgMultCoefStatic[</w:t>
            </w:r>
            <w:proofErr w:type="gramEnd"/>
            <w:r>
              <w:t>17:0]</w:t>
            </w:r>
          </w:p>
        </w:tc>
        <w:tc>
          <w:tcPr>
            <w:tcW w:w="6869" w:type="dxa"/>
          </w:tcPr>
          <w:p w14:paraId="75B96796" w14:textId="77777777" w:rsidR="00DB7FB9" w:rsidRDefault="00DB7FB9" w:rsidP="00DB7FB9">
            <w:r>
              <w:t xml:space="preserve">Channel1 low gain multiplicative calibration coefficient. If the </w:t>
            </w:r>
            <w:proofErr w:type="spellStart"/>
            <w:r>
              <w:t>ExtRelayConfigEn</w:t>
            </w:r>
            <w:proofErr w:type="spellEnd"/>
            <w:r>
              <w:t xml:space="preserve"> parameter to “false”, the configuration state machine will configure the coupling select relay according to this parameter’s value at initialization time. If the value of </w:t>
            </w:r>
            <w:proofErr w:type="spellStart"/>
            <w:r>
              <w:t>ExtRelayConfigEn</w:t>
            </w:r>
            <w:proofErr w:type="spellEnd"/>
            <w:r>
              <w:t xml:space="preserve"> parameter is “true”, this parameter is </w:t>
            </w:r>
            <w:proofErr w:type="gramStart"/>
            <w:r>
              <w:t>ignored</w:t>
            </w:r>
            <w:proofErr w:type="gramEnd"/>
            <w:r>
              <w:t xml:space="preserve"> and the processing system is expected to update the corresponding external port.</w:t>
            </w:r>
          </w:p>
        </w:tc>
      </w:tr>
      <w:tr w:rsidR="00DB7FB9" w14:paraId="6A2B2476"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731" w:type="dxa"/>
          </w:tcPr>
          <w:p w14:paraId="1ABFD776" w14:textId="77777777" w:rsidR="00DB7FB9" w:rsidRDefault="00DB7FB9" w:rsidP="00DB7FB9">
            <w:r>
              <w:t>kCh1</w:t>
            </w:r>
            <w:proofErr w:type="gramStart"/>
            <w:r>
              <w:t>LgAddCoefStatic[</w:t>
            </w:r>
            <w:proofErr w:type="gramEnd"/>
            <w:r>
              <w:t>17:0]</w:t>
            </w:r>
          </w:p>
        </w:tc>
        <w:tc>
          <w:tcPr>
            <w:tcW w:w="6869" w:type="dxa"/>
          </w:tcPr>
          <w:p w14:paraId="3CD65DC9" w14:textId="77777777" w:rsidR="00DB7FB9" w:rsidRDefault="00DB7FB9" w:rsidP="00DB7FB9">
            <w:r>
              <w:t xml:space="preserve">Channel1 low gain additive calibration coefficient. If the </w:t>
            </w:r>
            <w:proofErr w:type="spellStart"/>
            <w:r>
              <w:t>ExtRelayConfigEn</w:t>
            </w:r>
            <w:proofErr w:type="spellEnd"/>
            <w:r>
              <w:t xml:space="preserve"> parameter to “false”, the configuration state machine will configure the coupling select relay according to this parameter’s value at initialization time. If the value of </w:t>
            </w:r>
            <w:proofErr w:type="spellStart"/>
            <w:r>
              <w:t>ExtRelayConfigEn</w:t>
            </w:r>
            <w:proofErr w:type="spellEnd"/>
            <w:r>
              <w:t xml:space="preserve"> parameter is “true”, this parameter is </w:t>
            </w:r>
            <w:proofErr w:type="gramStart"/>
            <w:r>
              <w:t>ignored</w:t>
            </w:r>
            <w:proofErr w:type="gramEnd"/>
            <w:r>
              <w:t xml:space="preserve"> and the processing system is expected to update the corresponding external port.</w:t>
            </w:r>
          </w:p>
        </w:tc>
      </w:tr>
      <w:tr w:rsidR="00DB7FB9" w14:paraId="0E269F7D" w14:textId="77777777" w:rsidTr="5F636022">
        <w:trPr>
          <w:cnfStyle w:val="000000010000" w:firstRow="0" w:lastRow="0" w:firstColumn="0" w:lastColumn="0" w:oddVBand="0" w:evenVBand="0" w:oddHBand="0" w:evenHBand="1" w:firstRowFirstColumn="0" w:firstRowLastColumn="0" w:lastRowFirstColumn="0" w:lastRowLastColumn="0"/>
          <w:cantSplit/>
        </w:trPr>
        <w:tc>
          <w:tcPr>
            <w:tcW w:w="2731" w:type="dxa"/>
          </w:tcPr>
          <w:p w14:paraId="077ED1E0" w14:textId="77777777" w:rsidR="00DB7FB9" w:rsidRDefault="00DB7FB9" w:rsidP="00DB7FB9">
            <w:r>
              <w:t>kCh1</w:t>
            </w:r>
            <w:proofErr w:type="gramStart"/>
            <w:r>
              <w:t>HgMultCoefStatic[</w:t>
            </w:r>
            <w:proofErr w:type="gramEnd"/>
            <w:r>
              <w:t>17:0]</w:t>
            </w:r>
          </w:p>
        </w:tc>
        <w:tc>
          <w:tcPr>
            <w:tcW w:w="6869" w:type="dxa"/>
          </w:tcPr>
          <w:p w14:paraId="105550EE" w14:textId="77777777" w:rsidR="00DB7FB9" w:rsidRDefault="00DB7FB9" w:rsidP="00DB7FB9">
            <w:r>
              <w:t xml:space="preserve">Channel1 high gain multiplicative calibration coefficient. If the </w:t>
            </w:r>
            <w:proofErr w:type="spellStart"/>
            <w:r>
              <w:t>ExtRelayConfigEn</w:t>
            </w:r>
            <w:proofErr w:type="spellEnd"/>
            <w:r>
              <w:t xml:space="preserve"> parameter to “false”, the configuration state machine will configure the coupling select relay according to this parameter’s value at initialization time. If the value of </w:t>
            </w:r>
            <w:proofErr w:type="spellStart"/>
            <w:r>
              <w:t>ExtRelayConfigEn</w:t>
            </w:r>
            <w:proofErr w:type="spellEnd"/>
            <w:r>
              <w:t xml:space="preserve"> parameter is “true”, this parameter is </w:t>
            </w:r>
            <w:proofErr w:type="gramStart"/>
            <w:r>
              <w:t>ignored</w:t>
            </w:r>
            <w:proofErr w:type="gramEnd"/>
            <w:r>
              <w:t xml:space="preserve"> and the processing system is expected to update the corresponding external port.</w:t>
            </w:r>
          </w:p>
        </w:tc>
      </w:tr>
      <w:tr w:rsidR="00DB7FB9" w14:paraId="04D96E6A"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731" w:type="dxa"/>
          </w:tcPr>
          <w:p w14:paraId="7ADE06BD" w14:textId="77777777" w:rsidR="00DB7FB9" w:rsidRDefault="00DB7FB9" w:rsidP="00DB7FB9">
            <w:r>
              <w:lastRenderedPageBreak/>
              <w:t>kCh1</w:t>
            </w:r>
            <w:proofErr w:type="gramStart"/>
            <w:r>
              <w:t>HgAddCoefStatic[</w:t>
            </w:r>
            <w:proofErr w:type="gramEnd"/>
            <w:r>
              <w:t>17:0]</w:t>
            </w:r>
          </w:p>
        </w:tc>
        <w:tc>
          <w:tcPr>
            <w:tcW w:w="6869" w:type="dxa"/>
          </w:tcPr>
          <w:p w14:paraId="157A4038" w14:textId="77777777" w:rsidR="00DB7FB9" w:rsidRDefault="00DB7FB9" w:rsidP="00DB7FB9">
            <w:r>
              <w:t xml:space="preserve">Channel1 high gain additive calibration coefficient. If the </w:t>
            </w:r>
            <w:proofErr w:type="spellStart"/>
            <w:r>
              <w:t>ExtRelayConfigEn</w:t>
            </w:r>
            <w:proofErr w:type="spellEnd"/>
            <w:r>
              <w:t xml:space="preserve"> parameter to “false”, the configuration state machine will configure the coupling select relay according to this parameter’s value at initialization time. If the value of </w:t>
            </w:r>
            <w:proofErr w:type="spellStart"/>
            <w:r>
              <w:t>ExtRelayConfigEn</w:t>
            </w:r>
            <w:proofErr w:type="spellEnd"/>
            <w:r>
              <w:t xml:space="preserve"> parameter is “true”, this parameter is </w:t>
            </w:r>
            <w:proofErr w:type="gramStart"/>
            <w:r>
              <w:t>ignored</w:t>
            </w:r>
            <w:proofErr w:type="gramEnd"/>
            <w:r>
              <w:t xml:space="preserve"> and the processing system is expected to update the corresponding external port.</w:t>
            </w:r>
          </w:p>
        </w:tc>
      </w:tr>
      <w:tr w:rsidR="00DB7FB9" w14:paraId="5EE51AA4" w14:textId="77777777" w:rsidTr="5F636022">
        <w:trPr>
          <w:cnfStyle w:val="000000010000" w:firstRow="0" w:lastRow="0" w:firstColumn="0" w:lastColumn="0" w:oddVBand="0" w:evenVBand="0" w:oddHBand="0" w:evenHBand="1" w:firstRowFirstColumn="0" w:firstRowLastColumn="0" w:lastRowFirstColumn="0" w:lastRowLastColumn="0"/>
          <w:cantSplit/>
        </w:trPr>
        <w:tc>
          <w:tcPr>
            <w:tcW w:w="2731" w:type="dxa"/>
          </w:tcPr>
          <w:p w14:paraId="7DD7650F" w14:textId="77777777" w:rsidR="00DB7FB9" w:rsidRDefault="00DB7FB9" w:rsidP="00DB7FB9">
            <w:r>
              <w:t>kCh2</w:t>
            </w:r>
            <w:proofErr w:type="gramStart"/>
            <w:r>
              <w:t>LgMultCoefStatic[</w:t>
            </w:r>
            <w:proofErr w:type="gramEnd"/>
            <w:r>
              <w:t>17:0]</w:t>
            </w:r>
          </w:p>
        </w:tc>
        <w:tc>
          <w:tcPr>
            <w:tcW w:w="6869" w:type="dxa"/>
          </w:tcPr>
          <w:p w14:paraId="49738DCF" w14:textId="77777777" w:rsidR="00DB7FB9" w:rsidRDefault="00DB7FB9" w:rsidP="00DB7FB9">
            <w:r>
              <w:t xml:space="preserve">Channel2 low gain multiplicative calibration coefficient. If the </w:t>
            </w:r>
            <w:proofErr w:type="spellStart"/>
            <w:r>
              <w:t>ExtRelayConfigEn</w:t>
            </w:r>
            <w:proofErr w:type="spellEnd"/>
            <w:r>
              <w:t xml:space="preserve"> parameter to “false”, the configuration state machine will configure the coupling select relay according to this parameter’s value at initialization time. If the value of </w:t>
            </w:r>
            <w:proofErr w:type="spellStart"/>
            <w:r>
              <w:t>ExtRelayConfigEn</w:t>
            </w:r>
            <w:proofErr w:type="spellEnd"/>
            <w:r>
              <w:t xml:space="preserve"> parameter is “true”, this parameter is </w:t>
            </w:r>
            <w:proofErr w:type="gramStart"/>
            <w:r>
              <w:t>ignored</w:t>
            </w:r>
            <w:proofErr w:type="gramEnd"/>
            <w:r>
              <w:t xml:space="preserve"> and the processing system is expected to update the corresponding external port.</w:t>
            </w:r>
          </w:p>
        </w:tc>
      </w:tr>
      <w:tr w:rsidR="00DB7FB9" w14:paraId="7D568644"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731" w:type="dxa"/>
          </w:tcPr>
          <w:p w14:paraId="27620AE0" w14:textId="77777777" w:rsidR="00DB7FB9" w:rsidRDefault="00DB7FB9" w:rsidP="00DB7FB9">
            <w:r>
              <w:t>kCh2</w:t>
            </w:r>
            <w:proofErr w:type="gramStart"/>
            <w:r>
              <w:t>LgAddCoefStatic[</w:t>
            </w:r>
            <w:proofErr w:type="gramEnd"/>
            <w:r>
              <w:t>17:0]</w:t>
            </w:r>
          </w:p>
        </w:tc>
        <w:tc>
          <w:tcPr>
            <w:tcW w:w="6869" w:type="dxa"/>
          </w:tcPr>
          <w:p w14:paraId="0992FA42" w14:textId="77777777" w:rsidR="00DB7FB9" w:rsidRDefault="00DB7FB9" w:rsidP="00DB7FB9">
            <w:r>
              <w:t xml:space="preserve">Channel2 low gain additive calibration coefficient. If the </w:t>
            </w:r>
            <w:proofErr w:type="spellStart"/>
            <w:r>
              <w:t>ExtRelayConfigEn</w:t>
            </w:r>
            <w:proofErr w:type="spellEnd"/>
            <w:r>
              <w:t xml:space="preserve"> parameter to “false”, the configuration state machine will configure the coupling select relay according to this parameter’s value at initialization time. If the value of </w:t>
            </w:r>
            <w:proofErr w:type="spellStart"/>
            <w:r>
              <w:t>ExtRelayConfigEn</w:t>
            </w:r>
            <w:proofErr w:type="spellEnd"/>
            <w:r>
              <w:t xml:space="preserve"> parameter is “true”, this parameter is </w:t>
            </w:r>
            <w:proofErr w:type="gramStart"/>
            <w:r>
              <w:t>ignored</w:t>
            </w:r>
            <w:proofErr w:type="gramEnd"/>
            <w:r>
              <w:t xml:space="preserve"> and the processing system is expected to update the corresponding external port.</w:t>
            </w:r>
          </w:p>
        </w:tc>
      </w:tr>
      <w:tr w:rsidR="00DB7FB9" w14:paraId="075C23A5" w14:textId="77777777" w:rsidTr="5F636022">
        <w:trPr>
          <w:cnfStyle w:val="000000010000" w:firstRow="0" w:lastRow="0" w:firstColumn="0" w:lastColumn="0" w:oddVBand="0" w:evenVBand="0" w:oddHBand="0" w:evenHBand="1" w:firstRowFirstColumn="0" w:firstRowLastColumn="0" w:lastRowFirstColumn="0" w:lastRowLastColumn="0"/>
          <w:cantSplit/>
        </w:trPr>
        <w:tc>
          <w:tcPr>
            <w:tcW w:w="2731" w:type="dxa"/>
          </w:tcPr>
          <w:p w14:paraId="68AEF244" w14:textId="77777777" w:rsidR="00DB7FB9" w:rsidRDefault="00DB7FB9" w:rsidP="00DB7FB9">
            <w:r>
              <w:t>kCh2</w:t>
            </w:r>
            <w:proofErr w:type="gramStart"/>
            <w:r>
              <w:t>HgMultCoefStatic[</w:t>
            </w:r>
            <w:proofErr w:type="gramEnd"/>
            <w:r>
              <w:t>17:0]</w:t>
            </w:r>
          </w:p>
        </w:tc>
        <w:tc>
          <w:tcPr>
            <w:tcW w:w="6869" w:type="dxa"/>
          </w:tcPr>
          <w:p w14:paraId="2636A7F5" w14:textId="77777777" w:rsidR="00DB7FB9" w:rsidRDefault="00DB7FB9" w:rsidP="00DB7FB9">
            <w:r>
              <w:t xml:space="preserve">Channel2 high gain multiplicative calibration coefficient. If the </w:t>
            </w:r>
            <w:proofErr w:type="spellStart"/>
            <w:r>
              <w:t>ExtRelayConfigEn</w:t>
            </w:r>
            <w:proofErr w:type="spellEnd"/>
            <w:r>
              <w:t xml:space="preserve"> parameter to “false”, the configuration state machine will configure the coupling select relay according to this parameter’s value at initialization time. If the value of </w:t>
            </w:r>
            <w:proofErr w:type="spellStart"/>
            <w:r>
              <w:t>ExtRelayConfigEn</w:t>
            </w:r>
            <w:proofErr w:type="spellEnd"/>
            <w:r>
              <w:t xml:space="preserve"> parameter is “true”, this parameter is </w:t>
            </w:r>
            <w:proofErr w:type="gramStart"/>
            <w:r>
              <w:t>ignored</w:t>
            </w:r>
            <w:proofErr w:type="gramEnd"/>
            <w:r>
              <w:t xml:space="preserve"> and the processing system is expected to update the corresponding external port.</w:t>
            </w:r>
          </w:p>
        </w:tc>
      </w:tr>
      <w:tr w:rsidR="00DB7FB9" w14:paraId="22637D45" w14:textId="77777777" w:rsidTr="5F636022">
        <w:trPr>
          <w:cnfStyle w:val="000000100000" w:firstRow="0" w:lastRow="0" w:firstColumn="0" w:lastColumn="0" w:oddVBand="0" w:evenVBand="0" w:oddHBand="1" w:evenHBand="0" w:firstRowFirstColumn="0" w:firstRowLastColumn="0" w:lastRowFirstColumn="0" w:lastRowLastColumn="0"/>
          <w:cantSplit/>
        </w:trPr>
        <w:tc>
          <w:tcPr>
            <w:tcW w:w="2731" w:type="dxa"/>
          </w:tcPr>
          <w:p w14:paraId="7171996D" w14:textId="77777777" w:rsidR="00DB7FB9" w:rsidRDefault="00DB7FB9" w:rsidP="00DB7FB9">
            <w:r>
              <w:t>kCh2</w:t>
            </w:r>
            <w:proofErr w:type="gramStart"/>
            <w:r>
              <w:t>HgAddCoefStatic[</w:t>
            </w:r>
            <w:proofErr w:type="gramEnd"/>
            <w:r>
              <w:t>17:0]</w:t>
            </w:r>
          </w:p>
        </w:tc>
        <w:tc>
          <w:tcPr>
            <w:tcW w:w="6869" w:type="dxa"/>
          </w:tcPr>
          <w:p w14:paraId="61512D1F" w14:textId="77777777" w:rsidR="00DB7FB9" w:rsidRDefault="00DB7FB9" w:rsidP="00DB7FB9">
            <w:r>
              <w:t xml:space="preserve">Channel2 high gain additive calibration coefficient. If the </w:t>
            </w:r>
            <w:proofErr w:type="spellStart"/>
            <w:r>
              <w:t>ExtRelayConfigEn</w:t>
            </w:r>
            <w:proofErr w:type="spellEnd"/>
            <w:r>
              <w:t xml:space="preserve"> parameter to “false”, the configuration state machine will configure the coupling select relay according to this parameter’s value at initialization time. If the value of </w:t>
            </w:r>
            <w:proofErr w:type="spellStart"/>
            <w:r>
              <w:t>ExtRelayConfigEn</w:t>
            </w:r>
            <w:proofErr w:type="spellEnd"/>
            <w:r>
              <w:t xml:space="preserve"> parameter is “true”, this parameter is </w:t>
            </w:r>
            <w:proofErr w:type="gramStart"/>
            <w:r>
              <w:t>ignored</w:t>
            </w:r>
            <w:proofErr w:type="gramEnd"/>
            <w:r>
              <w:t xml:space="preserve"> and the processing system is expected to update the corresponding external port.</w:t>
            </w:r>
          </w:p>
        </w:tc>
      </w:tr>
    </w:tbl>
    <w:p w14:paraId="4FE2C73A" w14:textId="77777777" w:rsidR="00CA6430" w:rsidRDefault="00CA6430" w:rsidP="00CA6430">
      <w:pPr>
        <w:pStyle w:val="Heading1"/>
      </w:pPr>
      <w:r>
        <w:tab/>
        <w:t>Designing with the core</w:t>
      </w:r>
    </w:p>
    <w:p w14:paraId="684D8366" w14:textId="77777777" w:rsidR="00CA6430" w:rsidRDefault="00CA6430" w:rsidP="00CA6430">
      <w:pPr>
        <w:pStyle w:val="Heading2"/>
      </w:pPr>
      <w:r>
        <w:tab/>
        <w:t>Customization</w:t>
      </w:r>
    </w:p>
    <w:p w14:paraId="794E4771" w14:textId="77777777" w:rsidR="005D002F" w:rsidRDefault="00CA6430" w:rsidP="005D002F">
      <w:r>
        <w:t xml:space="preserve">The IP </w:t>
      </w:r>
      <w:r w:rsidR="005D002F">
        <w:t>through its customizable</w:t>
      </w:r>
      <w:r>
        <w:t xml:space="preserve"> parameters</w:t>
      </w:r>
      <w:r w:rsidR="005D002F">
        <w:t xml:space="preserve"> (</w:t>
      </w:r>
      <w:proofErr w:type="spellStart"/>
      <w:proofErr w:type="gramStart"/>
      <w:r w:rsidR="005D002F">
        <w:t>Ext</w:t>
      </w:r>
      <w:r w:rsidR="00A11104">
        <w:t>Scale</w:t>
      </w:r>
      <w:r w:rsidR="005D002F">
        <w:t>ConfigEn</w:t>
      </w:r>
      <w:proofErr w:type="spellEnd"/>
      <w:r w:rsidR="005D002F">
        <w:t xml:space="preserve"> ,</w:t>
      </w:r>
      <w:proofErr w:type="gramEnd"/>
      <w:r w:rsidR="005D002F">
        <w:t xml:space="preserve"> </w:t>
      </w:r>
      <w:proofErr w:type="spellStart"/>
      <w:r w:rsidR="005D002F">
        <w:t>ExtCalibEn</w:t>
      </w:r>
      <w:proofErr w:type="spellEnd"/>
      <w:r w:rsidR="005D002F">
        <w:t xml:space="preserve">, </w:t>
      </w:r>
      <w:proofErr w:type="spellStart"/>
      <w:r w:rsidR="005D002F">
        <w:t>ExtCmdInterfaceEn</w:t>
      </w:r>
      <w:proofErr w:type="spellEnd"/>
      <w:r w:rsidR="005D002F">
        <w:t xml:space="preserve">) enables the user to opt for a more basic design, with minimal external ports or a more configurable but also more complex design with several ports that enable dynamic configuration of several hardware features. When using the IP Core with </w:t>
      </w:r>
      <w:r w:rsidR="005D002F" w:rsidRPr="00473021">
        <w:t xml:space="preserve">the </w:t>
      </w:r>
      <w:proofErr w:type="spellStart"/>
      <w:r w:rsidR="005D002F" w:rsidRPr="00473021">
        <w:t>Zmod</w:t>
      </w:r>
      <w:proofErr w:type="spellEnd"/>
      <w:r w:rsidR="005D002F" w:rsidRPr="00473021">
        <w:t xml:space="preserve"> </w:t>
      </w:r>
      <w:r w:rsidR="00A11104" w:rsidRPr="00473021">
        <w:t>DAC</w:t>
      </w:r>
      <w:r w:rsidR="005D002F" w:rsidRPr="00473021">
        <w:t xml:space="preserve"> 141</w:t>
      </w:r>
      <w:r w:rsidR="00A11104" w:rsidRPr="00473021">
        <w:t>1</w:t>
      </w:r>
      <w:r w:rsidR="005D002F" w:rsidRPr="00473021">
        <w:t xml:space="preserve"> AXI adapter</w:t>
      </w:r>
      <w:r w:rsidR="005D002F">
        <w:t>, the hardware configuration features are expected to be controlled by the processing system, so all interfaces should be enabled and connected to the upper layer IP Core.</w:t>
      </w:r>
    </w:p>
    <w:bookmarkEnd w:id="0"/>
    <w:p w14:paraId="071E4E01" w14:textId="77777777" w:rsidR="00CA769B" w:rsidRDefault="00CA769B" w:rsidP="00CA769B">
      <w:pPr>
        <w:pStyle w:val="Heading1"/>
      </w:pPr>
      <w:r>
        <w:tab/>
        <w:t>References</w:t>
      </w:r>
    </w:p>
    <w:p w14:paraId="21D787AF" w14:textId="77777777" w:rsidR="00CA769B" w:rsidRPr="00F640EF" w:rsidRDefault="00CA769B" w:rsidP="00CA769B">
      <w:r>
        <w:t>The following documents provide additional information on the subjects discussed:</w:t>
      </w:r>
    </w:p>
    <w:p w14:paraId="7CD4BE8D" w14:textId="77777777" w:rsidR="00CA769B" w:rsidRDefault="00CA769B" w:rsidP="00CA769B">
      <w:pPr>
        <w:numPr>
          <w:ilvl w:val="0"/>
          <w:numId w:val="17"/>
        </w:numPr>
        <w:spacing w:after="0" w:line="240" w:lineRule="auto"/>
      </w:pPr>
      <w:bookmarkStart w:id="5" w:name="_Ref403050525"/>
      <w:r>
        <w:t xml:space="preserve">Xilinx Inc., </w:t>
      </w:r>
      <w:r>
        <w:rPr>
          <w:i/>
        </w:rPr>
        <w:t xml:space="preserve">UG471: 7 Series FPGAs </w:t>
      </w:r>
      <w:proofErr w:type="spellStart"/>
      <w:r>
        <w:rPr>
          <w:i/>
        </w:rPr>
        <w:t>SelectIO</w:t>
      </w:r>
      <w:proofErr w:type="spellEnd"/>
      <w:r>
        <w:rPr>
          <w:i/>
        </w:rPr>
        <w:t xml:space="preserve"> Resources</w:t>
      </w:r>
      <w:r>
        <w:t>, v1.4, May 13, 2014.</w:t>
      </w:r>
      <w:bookmarkEnd w:id="5"/>
    </w:p>
    <w:p w14:paraId="6B475CAA" w14:textId="77777777" w:rsidR="00CA769B" w:rsidRDefault="00CA769B" w:rsidP="00CA769B">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14:paraId="52609AF3" w14:textId="1B72E1FE" w:rsidR="00CA769B" w:rsidRDefault="5F636022" w:rsidP="00CA769B">
      <w:pPr>
        <w:numPr>
          <w:ilvl w:val="0"/>
          <w:numId w:val="17"/>
        </w:numPr>
        <w:spacing w:after="0" w:line="240" w:lineRule="auto"/>
      </w:pPr>
      <w:r>
        <w:t>Analog Devices, AD9717 Datasheet, Rev B.</w:t>
      </w:r>
    </w:p>
    <w:p w14:paraId="31D6D647" w14:textId="77777777" w:rsidR="00CA769B" w:rsidRDefault="00CA769B" w:rsidP="00CA769B">
      <w:pPr>
        <w:numPr>
          <w:ilvl w:val="0"/>
          <w:numId w:val="17"/>
        </w:numPr>
        <w:spacing w:after="0" w:line="240" w:lineRule="auto"/>
      </w:pPr>
      <w:bookmarkStart w:id="6" w:name="_Ref403044880"/>
      <w:r>
        <w:t xml:space="preserve">Xilinx Inc., UG903: </w:t>
      </w:r>
      <w:r w:rsidRPr="0021318E">
        <w:t>Using Constraints</w:t>
      </w:r>
      <w:r>
        <w:t>, v2014.3, October 31, 2014</w:t>
      </w:r>
      <w:bookmarkEnd w:id="6"/>
    </w:p>
    <w:p w14:paraId="5DAB6C7B" w14:textId="77777777" w:rsidR="006D2A08" w:rsidRDefault="006D2A08" w:rsidP="00CA769B"/>
    <w:sectPr w:rsidR="006D2A08" w:rsidSect="00896F5F">
      <w:headerReference w:type="default" r:id="rId15"/>
      <w:footerReference w:type="default" r:id="rId16"/>
      <w:headerReference w:type="first" r:id="rId17"/>
      <w:footerReference w:type="first" r:id="rId18"/>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5CD19" w14:textId="77777777" w:rsidR="000B5BC7" w:rsidRDefault="000B5BC7" w:rsidP="00E315A5">
      <w:r>
        <w:separator/>
      </w:r>
    </w:p>
  </w:endnote>
  <w:endnote w:type="continuationSeparator" w:id="0">
    <w:p w14:paraId="21D5D9A7" w14:textId="77777777" w:rsidR="000B5BC7" w:rsidRDefault="000B5BC7"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3D7F97" w14:paraId="563FEA76" w14:textId="77777777" w:rsidTr="00E065CE">
      <w:trPr>
        <w:trHeight w:val="238"/>
      </w:trPr>
      <w:tc>
        <w:tcPr>
          <w:tcW w:w="7398" w:type="dxa"/>
          <w:shd w:val="clear" w:color="auto" w:fill="FFFFFF" w:themeFill="background1"/>
          <w:vAlign w:val="center"/>
        </w:tcPr>
        <w:p w14:paraId="5117E8AA" w14:textId="77777777" w:rsidR="003D7F97" w:rsidRPr="00EA2837" w:rsidRDefault="003D7F97" w:rsidP="00402274">
          <w:pPr>
            <w:pStyle w:val="Footer"/>
            <w:spacing w:line="120" w:lineRule="exact"/>
            <w:rPr>
              <w:color w:val="000000" w:themeColor="text1"/>
              <w:sz w:val="14"/>
              <w:szCs w:val="14"/>
            </w:rPr>
          </w:pPr>
          <w:r w:rsidRPr="00EA2837">
            <w:rPr>
              <w:color w:val="000000" w:themeColor="text1"/>
              <w:sz w:val="14"/>
              <w:szCs w:val="14"/>
            </w:rPr>
            <w:t xml:space="preserve">Copyright </w:t>
          </w:r>
          <w:proofErr w:type="spellStart"/>
          <w:r w:rsidRPr="00EA2837">
            <w:rPr>
              <w:color w:val="000000" w:themeColor="text1"/>
              <w:sz w:val="14"/>
              <w:szCs w:val="14"/>
            </w:rPr>
            <w:t>Digilent</w:t>
          </w:r>
          <w:proofErr w:type="spellEnd"/>
          <w:r w:rsidRPr="00EA2837">
            <w:rPr>
              <w:color w:val="000000" w:themeColor="text1"/>
              <w:sz w:val="14"/>
              <w:szCs w:val="14"/>
            </w:rPr>
            <w:t>, Inc. All rights reserved.</w:t>
          </w:r>
        </w:p>
        <w:p w14:paraId="481F5ADF" w14:textId="77777777" w:rsidR="003D7F97" w:rsidRDefault="003D7F97"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5B9ED640" w14:textId="77777777" w:rsidR="003D7F97" w:rsidRDefault="003D7F97"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02EB378F" w14:textId="77777777" w:rsidR="003D7F97" w:rsidRDefault="003D7F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3D7F97" w14:paraId="35E4A832" w14:textId="77777777" w:rsidTr="003B25BC">
      <w:trPr>
        <w:trHeight w:val="238"/>
      </w:trPr>
      <w:tc>
        <w:tcPr>
          <w:tcW w:w="1548" w:type="dxa"/>
          <w:shd w:val="clear" w:color="auto" w:fill="00532C" w:themeFill="accent3" w:themeFillShade="BF"/>
          <w:vAlign w:val="center"/>
        </w:tcPr>
        <w:p w14:paraId="291B0ADC" w14:textId="77777777" w:rsidR="003D7F97" w:rsidRDefault="003D7F97" w:rsidP="001A6B27">
          <w:pPr>
            <w:pStyle w:val="Footer"/>
            <w:jc w:val="center"/>
          </w:pPr>
          <w:r w:rsidRPr="00162709">
            <w:rPr>
              <w:sz w:val="20"/>
            </w:rPr>
            <w:t>DOC#:</w:t>
          </w:r>
          <w:r>
            <w:rPr>
              <w:sz w:val="20"/>
            </w:rPr>
            <w:t xml:space="preserve"> 516-001</w:t>
          </w:r>
        </w:p>
      </w:tc>
      <w:tc>
        <w:tcPr>
          <w:tcW w:w="6750" w:type="dxa"/>
          <w:vAlign w:val="center"/>
        </w:tcPr>
        <w:p w14:paraId="5069ACE0" w14:textId="77777777" w:rsidR="003D7F97" w:rsidRPr="00F93DE7" w:rsidRDefault="003D7F97"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 xml:space="preserve">Copyright </w:t>
          </w:r>
          <w:proofErr w:type="spellStart"/>
          <w:r w:rsidRPr="00F93DE7">
            <w:rPr>
              <w:color w:val="00532C" w:themeColor="accent3" w:themeShade="BF"/>
              <w:sz w:val="14"/>
              <w:szCs w:val="14"/>
            </w:rPr>
            <w:t>Digilent</w:t>
          </w:r>
          <w:proofErr w:type="spellEnd"/>
          <w:r w:rsidRPr="00F93DE7">
            <w:rPr>
              <w:color w:val="00532C" w:themeColor="accent3" w:themeShade="BF"/>
              <w:sz w:val="14"/>
              <w:szCs w:val="14"/>
            </w:rPr>
            <w:t>, Inc. All rights reserved.</w:t>
          </w:r>
        </w:p>
        <w:p w14:paraId="5058DF55" w14:textId="77777777" w:rsidR="003D7F97" w:rsidRDefault="003D7F97"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75DBF6D1" w14:textId="77777777" w:rsidR="003D7F97" w:rsidRDefault="003D7F97"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60061E4C" w14:textId="77777777" w:rsidR="003D7F97" w:rsidRDefault="003D7F97"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BDDA4" w14:textId="77777777" w:rsidR="000B5BC7" w:rsidRDefault="000B5BC7" w:rsidP="00E315A5">
      <w:r>
        <w:separator/>
      </w:r>
    </w:p>
  </w:footnote>
  <w:footnote w:type="continuationSeparator" w:id="0">
    <w:p w14:paraId="7D413297" w14:textId="77777777" w:rsidR="000B5BC7" w:rsidRDefault="000B5BC7"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3D7F97" w14:paraId="7EA06848" w14:textId="77777777" w:rsidTr="00EA2837">
      <w:trPr>
        <w:trHeight w:val="90"/>
      </w:trPr>
      <w:tc>
        <w:tcPr>
          <w:tcW w:w="7668" w:type="dxa"/>
          <w:vAlign w:val="center"/>
        </w:tcPr>
        <w:p w14:paraId="512E2923" w14:textId="3A8C9B45" w:rsidR="003D7F97" w:rsidRPr="00F82C33" w:rsidRDefault="009D216D" w:rsidP="00101827">
          <w:pPr>
            <w:pStyle w:val="Header"/>
            <w:rPr>
              <w:b/>
            </w:rPr>
          </w:pPr>
          <w:proofErr w:type="spellStart"/>
          <w:r>
            <w:rPr>
              <w:b/>
            </w:rPr>
            <w:t>Zmod</w:t>
          </w:r>
          <w:proofErr w:type="spellEnd"/>
          <w:r>
            <w:rPr>
              <w:b/>
            </w:rPr>
            <w:t xml:space="preserve"> DAC Low Level Controller</w:t>
          </w:r>
          <w:r w:rsidR="003D7F97">
            <w:rPr>
              <w:b/>
            </w:rPr>
            <w:t xml:space="preserve"> </w:t>
          </w:r>
          <w:r w:rsidR="0040401D" w:rsidRPr="00C06CE6">
            <w:rPr>
              <w:b/>
            </w:rPr>
            <w:t>1.</w:t>
          </w:r>
          <w:r w:rsidR="0040401D">
            <w:rPr>
              <w:b/>
            </w:rPr>
            <w:t xml:space="preserve">0 </w:t>
          </w:r>
          <w:r w:rsidR="0040401D" w:rsidRPr="00F372EE">
            <w:rPr>
              <w:b/>
            </w:rPr>
            <w:t>IP Core</w:t>
          </w:r>
          <w:r w:rsidR="0040401D">
            <w:rPr>
              <w:b/>
            </w:rPr>
            <w:t xml:space="preserve"> User Guide</w:t>
          </w:r>
        </w:p>
      </w:tc>
      <w:tc>
        <w:tcPr>
          <w:tcW w:w="1908" w:type="dxa"/>
        </w:tcPr>
        <w:p w14:paraId="41C8F396" w14:textId="77777777" w:rsidR="003D7F97" w:rsidRDefault="003D7F97" w:rsidP="00F82C33">
          <w:pPr>
            <w:pStyle w:val="Header"/>
            <w:jc w:val="right"/>
          </w:pPr>
          <w:r>
            <w:rPr>
              <w:noProof/>
            </w:rPr>
            <w:drawing>
              <wp:inline distT="0" distB="0" distL="0" distR="0" wp14:anchorId="69D99951" wp14:editId="07777777">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72A3D3EC" w14:textId="77777777" w:rsidR="003D7F97" w:rsidRPr="00F82C33" w:rsidRDefault="003D7F97"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3D7F97" w14:paraId="4223EA95" w14:textId="77777777" w:rsidTr="003B25BC">
      <w:trPr>
        <w:trHeight w:val="990"/>
      </w:trPr>
      <w:tc>
        <w:tcPr>
          <w:tcW w:w="6498" w:type="dxa"/>
          <w:vAlign w:val="center"/>
        </w:tcPr>
        <w:p w14:paraId="44EAFD9C" w14:textId="77777777" w:rsidR="003D7F97" w:rsidRPr="0010542D" w:rsidRDefault="003D7F97" w:rsidP="00E315A5">
          <w:pPr>
            <w:pStyle w:val="Header"/>
          </w:pPr>
          <w:r>
            <w:rPr>
              <w:noProof/>
            </w:rPr>
            <w:drawing>
              <wp:inline distT="0" distB="0" distL="0" distR="0" wp14:anchorId="4709E7A7" wp14:editId="07777777">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A142855" w14:textId="77777777" w:rsidR="003D7F97" w:rsidRPr="003B25BC" w:rsidRDefault="003D7F97" w:rsidP="003B25BC">
          <w:pPr>
            <w:pStyle w:val="Contactinfo"/>
          </w:pPr>
          <w:r w:rsidRPr="003B25BC">
            <w:t>1300 Henley Court</w:t>
          </w:r>
        </w:p>
        <w:p w14:paraId="60E7E993" w14:textId="77777777" w:rsidR="003D7F97" w:rsidRPr="003B25BC" w:rsidRDefault="003D7F97" w:rsidP="003B25BC">
          <w:pPr>
            <w:pStyle w:val="Contactinfo"/>
          </w:pPr>
          <w:r w:rsidRPr="003B25BC">
            <w:t>Pullman, WA 99163</w:t>
          </w:r>
          <w:r w:rsidRPr="003B25BC">
            <w:br/>
            <w:t>509.334.6306</w:t>
          </w:r>
        </w:p>
        <w:p w14:paraId="7CBB46C4" w14:textId="77777777" w:rsidR="003D7F97" w:rsidRPr="00F93DE7" w:rsidRDefault="003D7F97" w:rsidP="003B25BC">
          <w:pPr>
            <w:pStyle w:val="Contactinfo"/>
          </w:pPr>
          <w:r w:rsidRPr="003B25BC">
            <w:t>www.digilentinc.com</w:t>
          </w:r>
        </w:p>
      </w:tc>
    </w:tr>
    <w:tr w:rsidR="003D7F97" w14:paraId="00778A64" w14:textId="77777777" w:rsidTr="00B74CBE">
      <w:trPr>
        <w:trHeight w:val="1080"/>
      </w:trPr>
      <w:tc>
        <w:tcPr>
          <w:tcW w:w="9576" w:type="dxa"/>
          <w:gridSpan w:val="2"/>
          <w:vAlign w:val="center"/>
        </w:tcPr>
        <w:p w14:paraId="6829F1D9" w14:textId="72C36458" w:rsidR="003D7F97" w:rsidRPr="00B74CBE" w:rsidRDefault="003D7F97" w:rsidP="00AA07A8">
          <w:pPr>
            <w:pStyle w:val="Title"/>
          </w:pPr>
          <w:proofErr w:type="spellStart"/>
          <w:r>
            <w:t>Zmod</w:t>
          </w:r>
          <w:proofErr w:type="spellEnd"/>
          <w:r>
            <w:t xml:space="preserve"> DAC 141</w:t>
          </w:r>
          <w:r w:rsidR="00122B89">
            <w:t>1</w:t>
          </w:r>
          <w:r>
            <w:t xml:space="preserve"> </w:t>
          </w:r>
          <w:r w:rsidR="009D216D">
            <w:t xml:space="preserve">Low Level </w:t>
          </w:r>
          <w:r>
            <w:t>Controller IP Core User Guide</w:t>
          </w:r>
        </w:p>
        <w:p w14:paraId="05CDCFEC" w14:textId="7FFEE6CB" w:rsidR="003D7F97" w:rsidRPr="00050D85" w:rsidRDefault="003D7F97" w:rsidP="006E1EF7">
          <w:pPr>
            <w:pStyle w:val="Subtitle"/>
          </w:pPr>
          <w:r w:rsidRPr="00CA699C">
            <w:t xml:space="preserve">Revised </w:t>
          </w:r>
          <w:r>
            <w:fldChar w:fldCharType="begin"/>
          </w:r>
          <w:r>
            <w:instrText xml:space="preserve"> DATE \@ "MMMM d, yyyy" </w:instrText>
          </w:r>
          <w:r>
            <w:fldChar w:fldCharType="separate"/>
          </w:r>
          <w:r w:rsidR="00F763DB">
            <w:rPr>
              <w:noProof/>
            </w:rPr>
            <w:t>January 16, 2020</w:t>
          </w:r>
          <w:r>
            <w:fldChar w:fldCharType="end"/>
          </w:r>
          <w:r>
            <w:t>; Author Tudor Gherman</w:t>
          </w:r>
        </w:p>
      </w:tc>
    </w:tr>
  </w:tbl>
  <w:p w14:paraId="4B94D5A5" w14:textId="77777777" w:rsidR="003D7F97" w:rsidRPr="00E315A5" w:rsidRDefault="003D7F97"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3"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2"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10"/>
  </w:num>
  <w:num w:numId="5">
    <w:abstractNumId w:val="0"/>
  </w:num>
  <w:num w:numId="6">
    <w:abstractNumId w:val="14"/>
  </w:num>
  <w:num w:numId="7">
    <w:abstractNumId w:val="15"/>
  </w:num>
  <w:num w:numId="8">
    <w:abstractNumId w:val="12"/>
  </w:num>
  <w:num w:numId="9">
    <w:abstractNumId w:val="2"/>
  </w:num>
  <w:num w:numId="10">
    <w:abstractNumId w:val="9"/>
  </w:num>
  <w:num w:numId="11">
    <w:abstractNumId w:val="8"/>
  </w:num>
  <w:num w:numId="12">
    <w:abstractNumId w:val="17"/>
  </w:num>
  <w:num w:numId="13">
    <w:abstractNumId w:val="4"/>
  </w:num>
  <w:num w:numId="14">
    <w:abstractNumId w:val="16"/>
  </w:num>
  <w:num w:numId="15">
    <w:abstractNumId w:val="5"/>
  </w:num>
  <w:num w:numId="16">
    <w:abstractNumId w:val="7"/>
  </w:num>
  <w:num w:numId="17">
    <w:abstractNumId w:val="13"/>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2094"/>
    <w:rsid w:val="00014B51"/>
    <w:rsid w:val="0001511E"/>
    <w:rsid w:val="0001711B"/>
    <w:rsid w:val="00030268"/>
    <w:rsid w:val="00037068"/>
    <w:rsid w:val="00044C8F"/>
    <w:rsid w:val="00050D85"/>
    <w:rsid w:val="00052ACD"/>
    <w:rsid w:val="0005584B"/>
    <w:rsid w:val="000609BE"/>
    <w:rsid w:val="000609DA"/>
    <w:rsid w:val="00061C24"/>
    <w:rsid w:val="00082886"/>
    <w:rsid w:val="00083939"/>
    <w:rsid w:val="00086321"/>
    <w:rsid w:val="0009162B"/>
    <w:rsid w:val="00094EED"/>
    <w:rsid w:val="000A4333"/>
    <w:rsid w:val="000B213E"/>
    <w:rsid w:val="000B5BC7"/>
    <w:rsid w:val="000C5DE3"/>
    <w:rsid w:val="000D5CDC"/>
    <w:rsid w:val="000E4EE7"/>
    <w:rsid w:val="000F14EC"/>
    <w:rsid w:val="00101827"/>
    <w:rsid w:val="0010418B"/>
    <w:rsid w:val="00104909"/>
    <w:rsid w:val="0010542D"/>
    <w:rsid w:val="00106C18"/>
    <w:rsid w:val="00111AE9"/>
    <w:rsid w:val="00112604"/>
    <w:rsid w:val="00112D3E"/>
    <w:rsid w:val="00116430"/>
    <w:rsid w:val="00122B89"/>
    <w:rsid w:val="00131637"/>
    <w:rsid w:val="00141FB6"/>
    <w:rsid w:val="0014682C"/>
    <w:rsid w:val="00150A8E"/>
    <w:rsid w:val="0015502E"/>
    <w:rsid w:val="00162709"/>
    <w:rsid w:val="0016333D"/>
    <w:rsid w:val="00173627"/>
    <w:rsid w:val="00185F51"/>
    <w:rsid w:val="001910DC"/>
    <w:rsid w:val="00193741"/>
    <w:rsid w:val="00195154"/>
    <w:rsid w:val="00195A36"/>
    <w:rsid w:val="001A4992"/>
    <w:rsid w:val="001A5C61"/>
    <w:rsid w:val="001A6B27"/>
    <w:rsid w:val="001B5FFF"/>
    <w:rsid w:val="001B7786"/>
    <w:rsid w:val="001C5714"/>
    <w:rsid w:val="001E67DF"/>
    <w:rsid w:val="001F6855"/>
    <w:rsid w:val="00203BF1"/>
    <w:rsid w:val="002046BD"/>
    <w:rsid w:val="00205EE3"/>
    <w:rsid w:val="0021318E"/>
    <w:rsid w:val="0022332B"/>
    <w:rsid w:val="00223429"/>
    <w:rsid w:val="002249DE"/>
    <w:rsid w:val="00233617"/>
    <w:rsid w:val="00233A69"/>
    <w:rsid w:val="002435A2"/>
    <w:rsid w:val="00250C7C"/>
    <w:rsid w:val="002537E7"/>
    <w:rsid w:val="0026125C"/>
    <w:rsid w:val="00261CC6"/>
    <w:rsid w:val="002668F3"/>
    <w:rsid w:val="00271343"/>
    <w:rsid w:val="002745D5"/>
    <w:rsid w:val="002777A3"/>
    <w:rsid w:val="0027795E"/>
    <w:rsid w:val="00277B16"/>
    <w:rsid w:val="00280901"/>
    <w:rsid w:val="0028140C"/>
    <w:rsid w:val="00291571"/>
    <w:rsid w:val="002B1609"/>
    <w:rsid w:val="002C06F4"/>
    <w:rsid w:val="002E3E20"/>
    <w:rsid w:val="002F0CAC"/>
    <w:rsid w:val="002F685B"/>
    <w:rsid w:val="002F6FCE"/>
    <w:rsid w:val="0030005C"/>
    <w:rsid w:val="003049A1"/>
    <w:rsid w:val="00315CBC"/>
    <w:rsid w:val="0032650B"/>
    <w:rsid w:val="003318A4"/>
    <w:rsid w:val="00341C72"/>
    <w:rsid w:val="00342350"/>
    <w:rsid w:val="00342A0A"/>
    <w:rsid w:val="00346DD6"/>
    <w:rsid w:val="00351E0F"/>
    <w:rsid w:val="00363E7E"/>
    <w:rsid w:val="00371865"/>
    <w:rsid w:val="0037785B"/>
    <w:rsid w:val="0038177E"/>
    <w:rsid w:val="00383298"/>
    <w:rsid w:val="003A1355"/>
    <w:rsid w:val="003A1D61"/>
    <w:rsid w:val="003A43EC"/>
    <w:rsid w:val="003B25BC"/>
    <w:rsid w:val="003B7252"/>
    <w:rsid w:val="003C0565"/>
    <w:rsid w:val="003C19EE"/>
    <w:rsid w:val="003D48C2"/>
    <w:rsid w:val="003D7F97"/>
    <w:rsid w:val="004012DD"/>
    <w:rsid w:val="00402274"/>
    <w:rsid w:val="0040401D"/>
    <w:rsid w:val="00415539"/>
    <w:rsid w:val="00416146"/>
    <w:rsid w:val="00422788"/>
    <w:rsid w:val="00441C6D"/>
    <w:rsid w:val="00450CE6"/>
    <w:rsid w:val="00451002"/>
    <w:rsid w:val="0045104B"/>
    <w:rsid w:val="004527CA"/>
    <w:rsid w:val="00460E45"/>
    <w:rsid w:val="0046107B"/>
    <w:rsid w:val="00461142"/>
    <w:rsid w:val="004651B7"/>
    <w:rsid w:val="00467B3F"/>
    <w:rsid w:val="00467D77"/>
    <w:rsid w:val="004702F3"/>
    <w:rsid w:val="004707FF"/>
    <w:rsid w:val="00470A5E"/>
    <w:rsid w:val="00472CBE"/>
    <w:rsid w:val="00473021"/>
    <w:rsid w:val="00473C48"/>
    <w:rsid w:val="004C0DC5"/>
    <w:rsid w:val="004E02E9"/>
    <w:rsid w:val="004E1138"/>
    <w:rsid w:val="004E5899"/>
    <w:rsid w:val="004F1CE4"/>
    <w:rsid w:val="004F2888"/>
    <w:rsid w:val="00505FAF"/>
    <w:rsid w:val="00510699"/>
    <w:rsid w:val="00517F33"/>
    <w:rsid w:val="00527CB5"/>
    <w:rsid w:val="00530CF0"/>
    <w:rsid w:val="005403ED"/>
    <w:rsid w:val="00563B50"/>
    <w:rsid w:val="00574B86"/>
    <w:rsid w:val="0058205A"/>
    <w:rsid w:val="00592F44"/>
    <w:rsid w:val="00593694"/>
    <w:rsid w:val="005936C0"/>
    <w:rsid w:val="00593D1D"/>
    <w:rsid w:val="005A1047"/>
    <w:rsid w:val="005A40AD"/>
    <w:rsid w:val="005A4DFB"/>
    <w:rsid w:val="005B0577"/>
    <w:rsid w:val="005B2B34"/>
    <w:rsid w:val="005B2BED"/>
    <w:rsid w:val="005C57AD"/>
    <w:rsid w:val="005D002F"/>
    <w:rsid w:val="00604BEE"/>
    <w:rsid w:val="00611251"/>
    <w:rsid w:val="006127FF"/>
    <w:rsid w:val="00622AC5"/>
    <w:rsid w:val="006261AC"/>
    <w:rsid w:val="00626BE4"/>
    <w:rsid w:val="00636F95"/>
    <w:rsid w:val="00637515"/>
    <w:rsid w:val="00642539"/>
    <w:rsid w:val="00656AD2"/>
    <w:rsid w:val="00657E94"/>
    <w:rsid w:val="00684C69"/>
    <w:rsid w:val="00695F3A"/>
    <w:rsid w:val="006A3D3B"/>
    <w:rsid w:val="006A4F35"/>
    <w:rsid w:val="006B1BD0"/>
    <w:rsid w:val="006B280E"/>
    <w:rsid w:val="006B7438"/>
    <w:rsid w:val="006C3D0F"/>
    <w:rsid w:val="006C3F68"/>
    <w:rsid w:val="006D2A08"/>
    <w:rsid w:val="006E068E"/>
    <w:rsid w:val="006E1326"/>
    <w:rsid w:val="006E1B5A"/>
    <w:rsid w:val="006E1EF7"/>
    <w:rsid w:val="006F115E"/>
    <w:rsid w:val="00705600"/>
    <w:rsid w:val="00716D1F"/>
    <w:rsid w:val="00716E2E"/>
    <w:rsid w:val="00720947"/>
    <w:rsid w:val="007265C3"/>
    <w:rsid w:val="007348DE"/>
    <w:rsid w:val="00746041"/>
    <w:rsid w:val="00774582"/>
    <w:rsid w:val="00782515"/>
    <w:rsid w:val="007959AD"/>
    <w:rsid w:val="00796269"/>
    <w:rsid w:val="00796E85"/>
    <w:rsid w:val="007A13E0"/>
    <w:rsid w:val="007A27A3"/>
    <w:rsid w:val="007B220F"/>
    <w:rsid w:val="007C0B4E"/>
    <w:rsid w:val="007C68EB"/>
    <w:rsid w:val="007D1DC6"/>
    <w:rsid w:val="007D40E3"/>
    <w:rsid w:val="007D61F2"/>
    <w:rsid w:val="007E3093"/>
    <w:rsid w:val="007F3707"/>
    <w:rsid w:val="007F5AA4"/>
    <w:rsid w:val="00800BDD"/>
    <w:rsid w:val="00813D23"/>
    <w:rsid w:val="00815870"/>
    <w:rsid w:val="00830D05"/>
    <w:rsid w:val="008326D7"/>
    <w:rsid w:val="00845BBD"/>
    <w:rsid w:val="008538E9"/>
    <w:rsid w:val="008541AF"/>
    <w:rsid w:val="0085641A"/>
    <w:rsid w:val="008817E5"/>
    <w:rsid w:val="00884585"/>
    <w:rsid w:val="008911F7"/>
    <w:rsid w:val="00895D7C"/>
    <w:rsid w:val="00896F5F"/>
    <w:rsid w:val="008A0AA5"/>
    <w:rsid w:val="008A4642"/>
    <w:rsid w:val="008A70FD"/>
    <w:rsid w:val="008C1859"/>
    <w:rsid w:val="008D0A36"/>
    <w:rsid w:val="008D0A61"/>
    <w:rsid w:val="008D5033"/>
    <w:rsid w:val="008D6A87"/>
    <w:rsid w:val="008F4BFE"/>
    <w:rsid w:val="0091073F"/>
    <w:rsid w:val="00915340"/>
    <w:rsid w:val="009267F7"/>
    <w:rsid w:val="00927C2E"/>
    <w:rsid w:val="009319E6"/>
    <w:rsid w:val="009328BD"/>
    <w:rsid w:val="00932DAB"/>
    <w:rsid w:val="009530A8"/>
    <w:rsid w:val="00956457"/>
    <w:rsid w:val="00967A2D"/>
    <w:rsid w:val="00973091"/>
    <w:rsid w:val="00974B8E"/>
    <w:rsid w:val="009758A2"/>
    <w:rsid w:val="00975D9D"/>
    <w:rsid w:val="00981497"/>
    <w:rsid w:val="009910CD"/>
    <w:rsid w:val="009A04F5"/>
    <w:rsid w:val="009A0BFC"/>
    <w:rsid w:val="009B70F0"/>
    <w:rsid w:val="009C1F3A"/>
    <w:rsid w:val="009C28A3"/>
    <w:rsid w:val="009D216D"/>
    <w:rsid w:val="009E0318"/>
    <w:rsid w:val="00A11104"/>
    <w:rsid w:val="00A14FAE"/>
    <w:rsid w:val="00A20CE3"/>
    <w:rsid w:val="00A3131A"/>
    <w:rsid w:val="00A338B4"/>
    <w:rsid w:val="00A4223C"/>
    <w:rsid w:val="00A42B1B"/>
    <w:rsid w:val="00A5320C"/>
    <w:rsid w:val="00A7134F"/>
    <w:rsid w:val="00A736C3"/>
    <w:rsid w:val="00A8394A"/>
    <w:rsid w:val="00AA0231"/>
    <w:rsid w:val="00AA07A8"/>
    <w:rsid w:val="00AA32F2"/>
    <w:rsid w:val="00AB0E83"/>
    <w:rsid w:val="00AC059B"/>
    <w:rsid w:val="00AC1D8E"/>
    <w:rsid w:val="00AD4835"/>
    <w:rsid w:val="00AD5276"/>
    <w:rsid w:val="00AF184A"/>
    <w:rsid w:val="00AF1E6B"/>
    <w:rsid w:val="00AF463A"/>
    <w:rsid w:val="00AF7E8C"/>
    <w:rsid w:val="00B01A3F"/>
    <w:rsid w:val="00B025B2"/>
    <w:rsid w:val="00B055E0"/>
    <w:rsid w:val="00B12275"/>
    <w:rsid w:val="00B14818"/>
    <w:rsid w:val="00B32B0E"/>
    <w:rsid w:val="00B43A9B"/>
    <w:rsid w:val="00B45A89"/>
    <w:rsid w:val="00B649C9"/>
    <w:rsid w:val="00B66B0C"/>
    <w:rsid w:val="00B737AB"/>
    <w:rsid w:val="00B74CBE"/>
    <w:rsid w:val="00B809A9"/>
    <w:rsid w:val="00B9084B"/>
    <w:rsid w:val="00B91396"/>
    <w:rsid w:val="00B931AE"/>
    <w:rsid w:val="00BA1E5F"/>
    <w:rsid w:val="00BB1607"/>
    <w:rsid w:val="00BB22A4"/>
    <w:rsid w:val="00BC17D5"/>
    <w:rsid w:val="00BD0D9D"/>
    <w:rsid w:val="00BD43C7"/>
    <w:rsid w:val="00BF494B"/>
    <w:rsid w:val="00BF58DB"/>
    <w:rsid w:val="00C02AA9"/>
    <w:rsid w:val="00C06CB1"/>
    <w:rsid w:val="00C06CE6"/>
    <w:rsid w:val="00C12203"/>
    <w:rsid w:val="00C140C8"/>
    <w:rsid w:val="00C15A3E"/>
    <w:rsid w:val="00C27387"/>
    <w:rsid w:val="00C2767E"/>
    <w:rsid w:val="00C36174"/>
    <w:rsid w:val="00C37664"/>
    <w:rsid w:val="00C44E06"/>
    <w:rsid w:val="00C478F7"/>
    <w:rsid w:val="00C62C8D"/>
    <w:rsid w:val="00C63ED8"/>
    <w:rsid w:val="00C716FF"/>
    <w:rsid w:val="00C825CA"/>
    <w:rsid w:val="00C92A4C"/>
    <w:rsid w:val="00CA6430"/>
    <w:rsid w:val="00CA67B0"/>
    <w:rsid w:val="00CA699C"/>
    <w:rsid w:val="00CA769B"/>
    <w:rsid w:val="00CB2058"/>
    <w:rsid w:val="00CC01D1"/>
    <w:rsid w:val="00CC1590"/>
    <w:rsid w:val="00CC536A"/>
    <w:rsid w:val="00CD009B"/>
    <w:rsid w:val="00CD6951"/>
    <w:rsid w:val="00CF136D"/>
    <w:rsid w:val="00CF2D81"/>
    <w:rsid w:val="00D103B7"/>
    <w:rsid w:val="00D12CD0"/>
    <w:rsid w:val="00D13D7E"/>
    <w:rsid w:val="00D13DB8"/>
    <w:rsid w:val="00D14E72"/>
    <w:rsid w:val="00D32D0B"/>
    <w:rsid w:val="00D35A16"/>
    <w:rsid w:val="00D44B79"/>
    <w:rsid w:val="00D54B29"/>
    <w:rsid w:val="00D54C8D"/>
    <w:rsid w:val="00D561BB"/>
    <w:rsid w:val="00D61152"/>
    <w:rsid w:val="00D6308F"/>
    <w:rsid w:val="00D63BEA"/>
    <w:rsid w:val="00D64456"/>
    <w:rsid w:val="00D9210E"/>
    <w:rsid w:val="00D96A83"/>
    <w:rsid w:val="00D9746A"/>
    <w:rsid w:val="00DA201D"/>
    <w:rsid w:val="00DB2471"/>
    <w:rsid w:val="00DB7FB9"/>
    <w:rsid w:val="00DD427F"/>
    <w:rsid w:val="00DD6924"/>
    <w:rsid w:val="00DE740D"/>
    <w:rsid w:val="00DF14F3"/>
    <w:rsid w:val="00DF18AF"/>
    <w:rsid w:val="00E004FA"/>
    <w:rsid w:val="00E05258"/>
    <w:rsid w:val="00E060BF"/>
    <w:rsid w:val="00E065CE"/>
    <w:rsid w:val="00E1103E"/>
    <w:rsid w:val="00E13490"/>
    <w:rsid w:val="00E155B6"/>
    <w:rsid w:val="00E17FCC"/>
    <w:rsid w:val="00E315A5"/>
    <w:rsid w:val="00E33390"/>
    <w:rsid w:val="00E3430E"/>
    <w:rsid w:val="00E52372"/>
    <w:rsid w:val="00E637F1"/>
    <w:rsid w:val="00E769F3"/>
    <w:rsid w:val="00E90FF0"/>
    <w:rsid w:val="00EA2837"/>
    <w:rsid w:val="00EA2BBA"/>
    <w:rsid w:val="00EB2495"/>
    <w:rsid w:val="00EE0896"/>
    <w:rsid w:val="00EF59D0"/>
    <w:rsid w:val="00F01D78"/>
    <w:rsid w:val="00F03099"/>
    <w:rsid w:val="00F07319"/>
    <w:rsid w:val="00F10A6A"/>
    <w:rsid w:val="00F11B40"/>
    <w:rsid w:val="00F120A7"/>
    <w:rsid w:val="00F126A7"/>
    <w:rsid w:val="00F1630E"/>
    <w:rsid w:val="00F23ABE"/>
    <w:rsid w:val="00F242A4"/>
    <w:rsid w:val="00F24400"/>
    <w:rsid w:val="00F24591"/>
    <w:rsid w:val="00F324C4"/>
    <w:rsid w:val="00F372EE"/>
    <w:rsid w:val="00F37EBD"/>
    <w:rsid w:val="00F40C25"/>
    <w:rsid w:val="00F53EE7"/>
    <w:rsid w:val="00F554C3"/>
    <w:rsid w:val="00F56E1B"/>
    <w:rsid w:val="00F640EF"/>
    <w:rsid w:val="00F7176B"/>
    <w:rsid w:val="00F76009"/>
    <w:rsid w:val="00F763DB"/>
    <w:rsid w:val="00F81277"/>
    <w:rsid w:val="00F82C33"/>
    <w:rsid w:val="00F90691"/>
    <w:rsid w:val="00F91CBD"/>
    <w:rsid w:val="00F93DE7"/>
    <w:rsid w:val="00F97800"/>
    <w:rsid w:val="00FA4B7E"/>
    <w:rsid w:val="00FA6E4F"/>
    <w:rsid w:val="00FB4FA0"/>
    <w:rsid w:val="00FC715D"/>
    <w:rsid w:val="00FD3205"/>
    <w:rsid w:val="00FE0220"/>
    <w:rsid w:val="00FE1129"/>
    <w:rsid w:val="00FE4EC5"/>
    <w:rsid w:val="00FF6161"/>
    <w:rsid w:val="0E1328D6"/>
    <w:rsid w:val="5F63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397C7"/>
  <w15:docId w15:val="{A0BD7EDA-5031-444A-9041-21426F08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 w:type="character" w:styleId="UnresolvedMention">
    <w:name w:val="Unresolved Mention"/>
    <w:basedOn w:val="DefaultParagraphFont"/>
    <w:uiPriority w:val="99"/>
    <w:semiHidden/>
    <w:unhideWhenUsed/>
    <w:rsid w:val="00FC715D"/>
    <w:rPr>
      <w:color w:val="605E5C"/>
      <w:shd w:val="clear" w:color="auto" w:fill="E1DFDD"/>
    </w:rPr>
  </w:style>
  <w:style w:type="paragraph" w:styleId="NoSpacing">
    <w:name w:val="No Spacing"/>
    <w:uiPriority w:val="1"/>
    <w:qFormat/>
    <w:rsid w:val="00FC715D"/>
    <w:pPr>
      <w:spacing w:after="0" w:line="240" w:lineRule="auto"/>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Digilent/Eclypse-Z7/releas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7E7A138624504F80E879DEA6FBD2BB" ma:contentTypeVersion="10" ma:contentTypeDescription="Create a new document." ma:contentTypeScope="" ma:versionID="d3bc5e0e53f9a13e2f881b7f542a74ac">
  <xsd:schema xmlns:xsd="http://www.w3.org/2001/XMLSchema" xmlns:xs="http://www.w3.org/2001/XMLSchema" xmlns:p="http://schemas.microsoft.com/office/2006/metadata/properties" xmlns:ns2="5b290bec-8842-4f7d-8ddb-03fade77a8f2" xmlns:ns3="4b10604e-ab60-428e-92cc-fd2a73f6c005" targetNamespace="http://schemas.microsoft.com/office/2006/metadata/properties" ma:root="true" ma:fieldsID="e6a1e85c81a8b501352c0aeb93d916c8" ns2:_="" ns3:_="">
    <xsd:import namespace="5b290bec-8842-4f7d-8ddb-03fade77a8f2"/>
    <xsd:import namespace="4b10604e-ab60-428e-92cc-fd2a73f6c0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90bec-8842-4f7d-8ddb-03fade77a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10604e-ab60-428e-92cc-fd2a73f6c0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7CE3A95F-382D-41EE-8D41-22B8F7680DD4}">
  <ds:schemaRefs>
    <ds:schemaRef ds:uri="http://schemas.microsoft.com/sharepoint/v3/contenttype/forms"/>
  </ds:schemaRefs>
</ds:datastoreItem>
</file>

<file path=customXml/itemProps2.xml><?xml version="1.0" encoding="utf-8"?>
<ds:datastoreItem xmlns:ds="http://schemas.openxmlformats.org/officeDocument/2006/customXml" ds:itemID="{2061F11C-D042-44DA-9B74-11D862BC08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2CAAB6-55F7-434A-B6E7-A75F562189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90bec-8842-4f7d-8ddb-03fade77a8f2"/>
    <ds:schemaRef ds:uri="4b10604e-ab60-428e-92cc-fd2a73f6c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95C672-9C25-47BB-BCAB-B3B7CB6F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2894</Words>
  <Characters>16498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MacDonald</dc:creator>
  <cp:lastModifiedBy>Tudor Gherman</cp:lastModifiedBy>
  <cp:revision>11</cp:revision>
  <cp:lastPrinted>2020-01-16T14:30:00Z</cp:lastPrinted>
  <dcterms:created xsi:type="dcterms:W3CDTF">2020-01-15T15:55:00Z</dcterms:created>
  <dcterms:modified xsi:type="dcterms:W3CDTF">2020-01-16T14:30:00Z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0x0101003E7E7A138624504F80E879DEA6FBD2BB</vt:lpwstr>
  </property>
</Properties>
</file>