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AB1E9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宇树 G1 人形机器人开发使用规范</w:t>
      </w:r>
    </w:p>
    <w:tbl>
      <w:tblPr>
        <w:tblStyle w:val="2"/>
        <w:tblW w:w="0" w:type="auto"/>
        <w:tblInd w:w="0" w:type="dxa"/>
        <w:tblBorders>
          <w:top w:val="single" w:color="F98E8B" w:sz="0" w:space="0"/>
          <w:left w:val="single" w:color="F98E8B" w:sz="0" w:space="0"/>
          <w:bottom w:val="single" w:color="F98E8B" w:sz="0" w:space="0"/>
          <w:right w:val="single" w:color="F98E8B" w:sz="0" w:space="0"/>
          <w:insideH w:val="single" w:color="F98E8B" w:sz="0" w:space="0"/>
          <w:insideV w:val="single" w:color="F98E8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67078FF">
        <w:tblPrEx>
          <w:tblBorders>
            <w:top w:val="single" w:color="F98E8B" w:sz="0" w:space="0"/>
            <w:left w:val="single" w:color="F98E8B" w:sz="0" w:space="0"/>
            <w:bottom w:val="single" w:color="F98E8B" w:sz="0" w:space="0"/>
            <w:right w:val="single" w:color="F98E8B" w:sz="0" w:space="0"/>
            <w:insideH w:val="single" w:color="F98E8B" w:sz="0" w:space="0"/>
            <w:insideV w:val="single" w:color="F98E8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EF1F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58A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重要声明</w:t>
            </w:r>
            <w:r>
              <w:rPr>
                <w:rFonts w:ascii="Arial" w:hAnsi="Arial" w:eastAsia="等线" w:cs="Arial"/>
                <w:sz w:val="22"/>
              </w:rPr>
              <w:t>：G1 是一款结构复杂、动力强劲的人形机器人，整机重量约 35kg，具备 23~43 个关节自由度。不当操作可能导致机器人损坏、人员受伤或财产损失。所有开发人员必须在通读本规范并经培训后方可操作机器人。本规范基于宇树科技官方文档及用户手册编制，如有冲突以官方最新文档为准。</w:t>
            </w:r>
          </w:p>
        </w:tc>
      </w:tr>
    </w:tbl>
    <w:p w14:paraId="0B766F60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color w:val="3370FF"/>
          <w:sz w:val="36"/>
        </w:rPr>
        <w:t xml:space="preserve">1. </w:t>
      </w:r>
      <w:r>
        <w:rPr>
          <w:rFonts w:ascii="Arial" w:hAnsi="Arial" w:eastAsia="等线" w:cs="Arial"/>
          <w:b/>
          <w:sz w:val="36"/>
        </w:rPr>
        <w:t>文档说明</w:t>
      </w:r>
      <w:bookmarkEnd w:id="0"/>
    </w:p>
    <w:p w14:paraId="67F7DFCA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color w:val="3370FF"/>
          <w:sz w:val="32"/>
        </w:rPr>
        <w:t xml:space="preserve">1.1 </w:t>
      </w:r>
      <w:r>
        <w:rPr>
          <w:rFonts w:ascii="Arial" w:hAnsi="Arial" w:eastAsia="等线" w:cs="Arial"/>
          <w:b/>
          <w:sz w:val="32"/>
        </w:rPr>
        <w:t>目的</w:t>
      </w:r>
      <w:bookmarkEnd w:id="1"/>
    </w:p>
    <w:p w14:paraId="206692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本规范旨在为开发人员提供 G1 人形机器人在日常使用、二次开发和调试过程中的安全操作指引，确保在不损坏机器人硬件的前提下开展研发工作。</w:t>
      </w:r>
    </w:p>
    <w:p w14:paraId="6F8B3E41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color w:val="3370FF"/>
          <w:sz w:val="32"/>
        </w:rPr>
        <w:t xml:space="preserve">1.2 </w:t>
      </w:r>
      <w:r>
        <w:rPr>
          <w:rFonts w:ascii="Arial" w:hAnsi="Arial" w:eastAsia="等线" w:cs="Arial"/>
          <w:b/>
          <w:sz w:val="32"/>
        </w:rPr>
        <w:t>适用范围</w:t>
      </w:r>
      <w:bookmarkEnd w:id="2"/>
    </w:p>
    <w:p w14:paraId="517A4F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本规范适用于所有接触和操作宇树 G1 / G1-EDU 人形机器人的开发人员、研究人员和实验人员，涵盖开机、运行、开发调试、关机及维护全流程。</w:t>
      </w:r>
    </w:p>
    <w:p w14:paraId="7E50E84B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color w:val="3370FF"/>
          <w:sz w:val="32"/>
        </w:rPr>
        <w:t xml:space="preserve">1.3 </w:t>
      </w:r>
      <w:r>
        <w:rPr>
          <w:rFonts w:ascii="Arial" w:hAnsi="Arial" w:eastAsia="等线" w:cs="Arial"/>
          <w:b/>
          <w:sz w:val="32"/>
        </w:rPr>
        <w:t>参考来源</w:t>
      </w:r>
      <w:bookmarkEnd w:id="3"/>
    </w:p>
    <w:p w14:paraId="6DF0F26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宇树科技官方文档中心：</w:t>
      </w:r>
      <w:r>
        <w:fldChar w:fldCharType="begin"/>
      </w:r>
      <w:r>
        <w:instrText xml:space="preserve"> HYPERLINK "https://support.unitree.com/home/zh/G1_developer"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G1 开发者文档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2629074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宇树科技服务控制台：</w:t>
      </w:r>
      <w:r>
        <w:fldChar w:fldCharType="begin"/>
      </w:r>
      <w:r>
        <w:instrText xml:space="preserve"> HYPERLINK "https://serviceconsole.unitree.com/mobile/index.html#/help"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帮助中心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76557E0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宇树科技 GitHub 开源仓库：</w:t>
      </w:r>
      <w:r>
        <w:fldChar w:fldCharType="begin"/>
      </w:r>
      <w:r>
        <w:instrText xml:space="preserve"> HYPERLINK "https://github.com/unitreerobotics"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unitreerobotics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603AC02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《Unitree G1 User Manual》官方用户手册</w:t>
      </w:r>
    </w:p>
    <w:p w14:paraId="1926337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NVIDIA GR00T 项目 G1 安全操作指南</w:t>
      </w:r>
    </w:p>
    <w:p w14:paraId="50EB079C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color w:val="3370FF"/>
          <w:sz w:val="36"/>
        </w:rPr>
        <w:t xml:space="preserve">2. </w:t>
      </w:r>
      <w:r>
        <w:rPr>
          <w:rFonts w:ascii="Arial" w:hAnsi="Arial" w:eastAsia="等线" w:cs="Arial"/>
          <w:b/>
          <w:sz w:val="36"/>
        </w:rPr>
        <w:t>安全总则</w:t>
      </w:r>
      <w:bookmarkEnd w:id="4"/>
    </w:p>
    <w:tbl>
      <w:tblPr>
        <w:tblStyle w:val="2"/>
        <w:tblW w:w="0" w:type="auto"/>
        <w:tblInd w:w="0" w:type="dxa"/>
        <w:tblBorders>
          <w:top w:val="single" w:color="F98E8B" w:sz="0" w:space="0"/>
          <w:left w:val="single" w:color="F98E8B" w:sz="0" w:space="0"/>
          <w:bottom w:val="single" w:color="F98E8B" w:sz="0" w:space="0"/>
          <w:right w:val="single" w:color="F98E8B" w:sz="0" w:space="0"/>
          <w:insideH w:val="single" w:color="F98E8B" w:sz="0" w:space="0"/>
          <w:insideV w:val="single" w:color="F98E8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36EB3BA">
        <w:tblPrEx>
          <w:tblBorders>
            <w:top w:val="single" w:color="F98E8B" w:sz="0" w:space="0"/>
            <w:left w:val="single" w:color="F98E8B" w:sz="0" w:space="0"/>
            <w:bottom w:val="single" w:color="F98E8B" w:sz="0" w:space="0"/>
            <w:right w:val="single" w:color="F98E8B" w:sz="0" w:space="0"/>
            <w:insideH w:val="single" w:color="F98E8B" w:sz="0" w:space="0"/>
            <w:insideV w:val="single" w:color="F98E8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DE2E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059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核心安全原则（必须严格遵守）</w:t>
            </w:r>
          </w:p>
          <w:p w14:paraId="6D617EB5">
            <w:pPr>
              <w:numPr>
                <w:ilvl w:val="0"/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机器人上电后，</w:t>
            </w:r>
            <w:r>
              <w:rPr>
                <w:rFonts w:ascii="Arial" w:hAnsi="Arial" w:eastAsia="等线" w:cs="Arial"/>
                <w:b/>
                <w:sz w:val="22"/>
              </w:rPr>
              <w:t>严禁用手触碰</w:t>
            </w:r>
            <w:r>
              <w:rPr>
                <w:rFonts w:ascii="Arial" w:hAnsi="Arial" w:eastAsia="等线" w:cs="Arial"/>
                <w:sz w:val="22"/>
              </w:rPr>
              <w:t>机器人任何部位，尤其是膝关节等运动关节，防止夹伤。</w:t>
            </w:r>
          </w:p>
          <w:p w14:paraId="4FB953E7">
            <w:pPr>
              <w:numPr>
                <w:ilvl w:val="0"/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操作过程中始终保持</w:t>
            </w:r>
            <w:r>
              <w:rPr>
                <w:rFonts w:ascii="Arial" w:hAnsi="Arial" w:eastAsia="等线" w:cs="Arial"/>
                <w:b/>
                <w:sz w:val="22"/>
              </w:rPr>
              <w:t>视觉接触</w:t>
            </w:r>
            <w:r>
              <w:rPr>
                <w:rFonts w:ascii="Arial" w:hAnsi="Arial" w:eastAsia="等线" w:cs="Arial"/>
                <w:sz w:val="22"/>
              </w:rPr>
              <w:t xml:space="preserve">，与机器人保持至少 </w:t>
            </w:r>
            <w:r>
              <w:rPr>
                <w:rFonts w:ascii="Arial" w:hAnsi="Arial" w:eastAsia="等线" w:cs="Arial"/>
                <w:b/>
                <w:sz w:val="22"/>
              </w:rPr>
              <w:t>2~3 米</w:t>
            </w:r>
            <w:r>
              <w:rPr>
                <w:rFonts w:ascii="Arial" w:hAnsi="Arial" w:eastAsia="等线" w:cs="Arial"/>
                <w:sz w:val="22"/>
              </w:rPr>
              <w:t>的安全距离。</w:t>
            </w:r>
          </w:p>
          <w:p w14:paraId="37B008E3">
            <w:pPr>
              <w:numPr>
                <w:ilvl w:val="0"/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任何时候都必须有一人随时可以触发急停（遥控器 L2 + B），</w:t>
            </w:r>
            <w:r>
              <w:rPr>
                <w:rFonts w:ascii="Arial" w:hAnsi="Arial" w:eastAsia="等线" w:cs="Arial"/>
                <w:b/>
                <w:sz w:val="22"/>
              </w:rPr>
              <w:t>G1 无内置物理急停按钮</w:t>
            </w:r>
            <w:r>
              <w:rPr>
                <w:rFonts w:ascii="Arial" w:hAnsi="Arial" w:eastAsia="等线" w:cs="Arial"/>
                <w:sz w:val="22"/>
              </w:rPr>
              <w:t>。</w:t>
            </w:r>
          </w:p>
          <w:p w14:paraId="626886E5">
            <w:pPr>
              <w:numPr>
                <w:ilvl w:val="0"/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 岁以下人员禁止操作；儿童和宠物必须远离操作区域。</w:t>
            </w:r>
          </w:p>
          <w:p w14:paraId="379692F8">
            <w:pPr>
              <w:numPr>
                <w:ilvl w:val="0"/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机器人运动时，禁止用身体阻挡或试图物理约束机器人。G1 不防水、不防尘，禁止在雨天、雪地、湿滑地面、粉尘环境或积水区域运行；禁止将液体泼洒到机器人任何部位。</w:t>
            </w:r>
          </w:p>
        </w:tc>
      </w:tr>
    </w:tbl>
    <w:p w14:paraId="4F0CF616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color w:val="3370FF"/>
          <w:sz w:val="36"/>
        </w:rPr>
        <w:t xml:space="preserve">3. </w:t>
      </w:r>
      <w:r>
        <w:rPr>
          <w:rFonts w:ascii="Arial" w:hAnsi="Arial" w:eastAsia="等线" w:cs="Arial"/>
          <w:b/>
          <w:sz w:val="36"/>
        </w:rPr>
        <w:t>使用前检查</w:t>
      </w:r>
      <w:bookmarkEnd w:id="5"/>
    </w:p>
    <w:p w14:paraId="007571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每次使用机器人前，必须按以下清单逐项检查，确认无异常后方可开机。</w:t>
      </w:r>
    </w:p>
    <w:p w14:paraId="0C1992EA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color w:val="3370FF"/>
          <w:sz w:val="32"/>
        </w:rPr>
        <w:t xml:space="preserve">3.1 </w:t>
      </w:r>
      <w:r>
        <w:rPr>
          <w:rFonts w:ascii="Arial" w:hAnsi="Arial" w:eastAsia="等线" w:cs="Arial"/>
          <w:b/>
          <w:sz w:val="32"/>
        </w:rPr>
        <w:t>环境检查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20"/>
        <w:gridCol w:w="6075"/>
        <w:gridCol w:w="900"/>
      </w:tblGrid>
      <w:tr w14:paraId="13DC40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855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检查项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A8C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要求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9AC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790C39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659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操作空间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0B4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四周至少 2~3 米范围内无障碍物、无人员、无悬空线缆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704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</w:t>
            </w:r>
          </w:p>
        </w:tc>
      </w:tr>
      <w:tr w14:paraId="7B7FAC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528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地面条件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5F4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平坦、防滑、干燥地面；禁止在地毯、湿滑地面、楼梯附近操作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5F5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</w:t>
            </w:r>
          </w:p>
        </w:tc>
      </w:tr>
      <w:tr w14:paraId="0A7BA3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1FB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防护设施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065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调试阶段必须使用保护架（悬挂装置）或保护绳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997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</w:t>
            </w:r>
          </w:p>
        </w:tc>
      </w:tr>
      <w:tr w14:paraId="05F9FE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391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线缆布置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652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所有连接线（网线、USB线）沿安全路径走线，不缠绕机器人关节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6F6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</w:t>
            </w:r>
          </w:p>
        </w:tc>
      </w:tr>
      <w:tr w14:paraId="63034E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D2C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温度湿度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76A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环境温度 0~40°C，湿度 30%~70% RH（不结露），避免阳光直射和高温环境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8C3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</w:t>
            </w:r>
          </w:p>
        </w:tc>
      </w:tr>
      <w:tr w14:paraId="001A79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A62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电磁环境</w:t>
            </w:r>
          </w:p>
        </w:tc>
        <w:tc>
          <w:tcPr>
            <w:tcW w:w="6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DED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远离高压电线、变电站、手机基站、电视发射塔等强电磁干扰源；WiFi 环境避免同信道干扰，必要时关闭其他无线设备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CCC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</w:t>
            </w:r>
          </w:p>
        </w:tc>
      </w:tr>
    </w:tbl>
    <w:p w14:paraId="718CBD4D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color w:val="3370FF"/>
          <w:sz w:val="32"/>
        </w:rPr>
        <w:t xml:space="preserve">3.2 </w:t>
      </w:r>
      <w:r>
        <w:rPr>
          <w:rFonts w:ascii="Arial" w:hAnsi="Arial" w:eastAsia="等线" w:cs="Arial"/>
          <w:b/>
          <w:sz w:val="32"/>
        </w:rPr>
        <w:t>硬件检查</w:t>
      </w:r>
      <w:bookmarkEnd w:id="7"/>
    </w:p>
    <w:p w14:paraId="4A6E57B8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color w:val="3370FF"/>
          <w:sz w:val="30"/>
        </w:rPr>
        <w:t xml:space="preserve">3.2.1 </w:t>
      </w:r>
      <w:r>
        <w:rPr>
          <w:rFonts w:ascii="Arial" w:hAnsi="Arial" w:eastAsia="等线" w:cs="Arial"/>
          <w:b/>
          <w:sz w:val="30"/>
        </w:rPr>
        <w:t>电池检查</w:t>
      </w:r>
      <w:bookmarkEnd w:id="8"/>
    </w:p>
    <w:p w14:paraId="098DB8A2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检查电池外壳是否有明显破损、变形或鼓包，</w:t>
      </w:r>
      <w:r>
        <w:rPr>
          <w:rFonts w:ascii="Arial" w:hAnsi="Arial" w:eastAsia="等线" w:cs="Arial"/>
          <w:b/>
          <w:sz w:val="22"/>
        </w:rPr>
        <w:t>破损电池严禁使用</w:t>
      </w:r>
      <w:r>
        <w:rPr>
          <w:rFonts w:ascii="Arial" w:hAnsi="Arial" w:eastAsia="等线" w:cs="Arial"/>
          <w:sz w:val="22"/>
        </w:rPr>
        <w:t>。</w:t>
      </w:r>
    </w:p>
    <w:p w14:paraId="006FFA6C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确认电池电量充足（建议 50% 以上），低电量会导致机器人在负载下行为异常。</w:t>
      </w:r>
    </w:p>
    <w:p w14:paraId="5E6310D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检查电池接口和卡扣是否完好，安装时对准方向，</w:t>
      </w:r>
      <w:r>
        <w:rPr>
          <w:rFonts w:ascii="Arial" w:hAnsi="Arial" w:eastAsia="等线" w:cs="Arial"/>
          <w:b/>
          <w:sz w:val="22"/>
        </w:rPr>
        <w:t>切勿强行按压</w:t>
      </w:r>
      <w:r>
        <w:rPr>
          <w:rFonts w:ascii="Arial" w:hAnsi="Arial" w:eastAsia="等线" w:cs="Arial"/>
          <w:sz w:val="22"/>
        </w:rPr>
        <w:t>。</w:t>
      </w:r>
    </w:p>
    <w:p w14:paraId="07AB7D4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当电池最后一颗电芯指示灯闪烁时，必须立即停止操作并关机充电。</w:t>
      </w:r>
    </w:p>
    <w:p w14:paraId="6254650C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color w:val="3370FF"/>
          <w:sz w:val="30"/>
        </w:rPr>
        <w:t xml:space="preserve">3.2.2 </w:t>
      </w:r>
      <w:r>
        <w:rPr>
          <w:rFonts w:ascii="Arial" w:hAnsi="Arial" w:eastAsia="等线" w:cs="Arial"/>
          <w:b/>
          <w:sz w:val="30"/>
        </w:rPr>
        <w:t>遥控器检查</w:t>
      </w:r>
      <w:bookmarkEnd w:id="9"/>
    </w:p>
    <w:p w14:paraId="0F49F7D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确认遥控器摇杆处于中位，无卡顿、无进沙等异物。</w:t>
      </w:r>
    </w:p>
    <w:p w14:paraId="003F60D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检查各按键回弹是否正常，无滞后或卡滞。</w:t>
      </w:r>
    </w:p>
    <w:p w14:paraId="65DAAF06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确认遥控器电量充足，与机器人已完成绑定配对。</w:t>
      </w:r>
    </w:p>
    <w:p w14:paraId="6CD3724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确认急停组合键（L2 + B）功能正常。</w:t>
      </w:r>
    </w:p>
    <w:p w14:paraId="6261AD42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color w:val="3370FF"/>
          <w:sz w:val="30"/>
        </w:rPr>
        <w:t xml:space="preserve">3.2.3 </w:t>
      </w:r>
      <w:r>
        <w:rPr>
          <w:rFonts w:ascii="Arial" w:hAnsi="Arial" w:eastAsia="等线" w:cs="Arial"/>
          <w:b/>
          <w:sz w:val="30"/>
        </w:rPr>
        <w:t>机身与关节检查</w:t>
      </w:r>
      <w:bookmarkEnd w:id="10"/>
    </w:p>
    <w:p w14:paraId="53344017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目视检查整机外壳是否有裂纹、变形或螺丝松动。</w:t>
      </w:r>
    </w:p>
    <w:p w14:paraId="26705411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在零力矩状态下，手动轻轻活动各关节，确认无异常卡顿、异响或阻力不均。</w:t>
      </w:r>
    </w:p>
    <w:p w14:paraId="44999C82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检查关节处走线是否有磨损、拉扯或外露。</w:t>
      </w:r>
    </w:p>
    <w:p w14:paraId="08EBC94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检查足底是否有异物或磨损，确保站立稳定。</w:t>
      </w:r>
    </w:p>
    <w:p w14:paraId="5F5D06BF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如配备灵巧手（Dex3-1），检查手指是否灵活、无卡滞。</w:t>
      </w:r>
    </w:p>
    <w:p w14:paraId="5F0316BB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color w:val="3370FF"/>
          <w:sz w:val="32"/>
        </w:rPr>
        <w:t xml:space="preserve">3.3 </w:t>
      </w:r>
      <w:r>
        <w:rPr>
          <w:rFonts w:ascii="Arial" w:hAnsi="Arial" w:eastAsia="等线" w:cs="Arial"/>
          <w:b/>
          <w:sz w:val="32"/>
        </w:rPr>
        <w:t>软件与网络检查</w:t>
      </w:r>
      <w:bookmarkEnd w:id="11"/>
    </w:p>
    <w:p w14:paraId="713B480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确认开发电脑与机器人处于同一局域网，网络连接稳定。</w:t>
      </w:r>
    </w:p>
    <w:p w14:paraId="6A425B0E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如使用有线连接，确认以太网线直接连接 G1 与开发主机（</w:t>
      </w:r>
      <w:r>
        <w:rPr>
          <w:rFonts w:ascii="Arial" w:hAnsi="Arial" w:eastAsia="等线" w:cs="Arial"/>
          <w:b/>
          <w:sz w:val="22"/>
        </w:rPr>
        <w:t>禁止</w:t>
      </w:r>
      <w:r>
        <w:rPr>
          <w:rFonts w:ascii="Arial" w:hAnsi="Arial" w:eastAsia="等线" w:cs="Arial"/>
          <w:sz w:val="22"/>
        </w:rPr>
        <w:t>通过交换机或 USB 转网卡转接）。</w:t>
      </w:r>
    </w:p>
    <w:p w14:paraId="75C896F0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 SDK 版本与机器人固件版本兼容。</w:t>
      </w:r>
    </w:p>
    <w:p w14:paraId="1743C51E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修改默认 SSH 密码，避免弱密码暴露在网络中。</w:t>
      </w:r>
    </w:p>
    <w:p w14:paraId="372D3C1B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color w:val="3370FF"/>
          <w:sz w:val="36"/>
        </w:rPr>
        <w:t xml:space="preserve">4. </w:t>
      </w:r>
      <w:r>
        <w:rPr>
          <w:rFonts w:ascii="Arial" w:hAnsi="Arial" w:eastAsia="等线" w:cs="Arial"/>
          <w:b/>
          <w:sz w:val="36"/>
        </w:rPr>
        <w:t>开机与启动规范</w:t>
      </w:r>
      <w:bookmarkEnd w:id="12"/>
    </w:p>
    <w:p w14:paraId="3A795E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G1 支持两种开机方式：</w:t>
      </w:r>
      <w:r>
        <w:rPr>
          <w:rFonts w:ascii="Arial" w:hAnsi="Arial" w:eastAsia="等线" w:cs="Arial"/>
          <w:b/>
          <w:sz w:val="22"/>
        </w:rPr>
        <w:t>坐立开机</w:t>
      </w:r>
      <w:r>
        <w:rPr>
          <w:rFonts w:ascii="Arial" w:hAnsi="Arial" w:eastAsia="等线" w:cs="Arial"/>
          <w:sz w:val="22"/>
        </w:rPr>
        <w:t>和</w:t>
      </w:r>
      <w:r>
        <w:rPr>
          <w:rFonts w:ascii="Arial" w:hAnsi="Arial" w:eastAsia="等线" w:cs="Arial"/>
          <w:b/>
          <w:sz w:val="22"/>
        </w:rPr>
        <w:t>悬挂开机</w:t>
      </w:r>
      <w:r>
        <w:rPr>
          <w:rFonts w:ascii="Arial" w:hAnsi="Arial" w:eastAsia="等线" w:cs="Arial"/>
          <w:sz w:val="22"/>
        </w:rPr>
        <w:t>。开发调试阶段强烈推荐使用悬挂开机方式。</w:t>
      </w:r>
    </w:p>
    <w:p w14:paraId="388E7BA7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color w:val="3370FF"/>
          <w:sz w:val="32"/>
        </w:rPr>
        <w:t xml:space="preserve">4.1 </w:t>
      </w:r>
      <w:r>
        <w:rPr>
          <w:rFonts w:ascii="Arial" w:hAnsi="Arial" w:eastAsia="等线" w:cs="Arial"/>
          <w:b/>
          <w:sz w:val="32"/>
        </w:rPr>
        <w:t>悬挂开机（推荐用于开发调试）</w:t>
      </w:r>
      <w:bookmarkEnd w:id="13"/>
    </w:p>
    <w:tbl>
      <w:tblPr>
        <w:tblStyle w:val="2"/>
        <w:tblW w:w="0" w:type="auto"/>
        <w:tblInd w:w="0" w:type="dxa"/>
        <w:tblBorders>
          <w:top w:val="single" w:color="8EE085" w:sz="0" w:space="0"/>
          <w:left w:val="single" w:color="8EE085" w:sz="0" w:space="0"/>
          <w:bottom w:val="single" w:color="8EE085" w:sz="0" w:space="0"/>
          <w:right w:val="single" w:color="8EE085" w:sz="0" w:space="0"/>
          <w:insideH w:val="single" w:color="8EE085" w:sz="0" w:space="0"/>
          <w:insideV w:val="single" w:color="8EE085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16B62F8">
        <w:tblPrEx>
          <w:tblBorders>
            <w:top w:val="single" w:color="8EE085" w:sz="0" w:space="0"/>
            <w:left w:val="single" w:color="8EE085" w:sz="0" w:space="0"/>
            <w:bottom w:val="single" w:color="8EE085" w:sz="0" w:space="0"/>
            <w:right w:val="single" w:color="8EE085" w:sz="0" w:space="0"/>
            <w:insideH w:val="single" w:color="8EE085" w:sz="0" w:space="0"/>
            <w:insideV w:val="single" w:color="8EE085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7C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推荐场景</w:t>
            </w:r>
            <w:r>
              <w:rPr>
                <w:rFonts w:ascii="Arial" w:hAnsi="Arial" w:eastAsia="等线" w:cs="Arial"/>
                <w:sz w:val="22"/>
              </w:rPr>
              <w:t>：所有开发调试、算法验证、低级控制实验必须使用悬挂开机，确保机器人双脚离地，避免意外摔倒造成硬件损伤。</w:t>
            </w:r>
          </w:p>
        </w:tc>
      </w:tr>
    </w:tbl>
    <w:p w14:paraId="2C35B4E8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悬挂机器人</w:t>
      </w:r>
      <w:r>
        <w:rPr>
          <w:rFonts w:ascii="Arial" w:hAnsi="Arial" w:eastAsia="等线" w:cs="Arial"/>
          <w:sz w:val="22"/>
        </w:rPr>
        <w:t>：使用保护架将 G1 悬挂起来，确保挂钩牢固，机器人双脚离地。</w:t>
      </w:r>
    </w:p>
    <w:p w14:paraId="28E1BBF9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安装电池</w:t>
      </w:r>
      <w:r>
        <w:rPr>
          <w:rFonts w:ascii="Arial" w:hAnsi="Arial" w:eastAsia="等线" w:cs="Arial"/>
          <w:sz w:val="22"/>
        </w:rPr>
        <w:t>：将电池从机身侧面插入电池槽，注意安装方向，听到"咔哒"声表示安装到位。切勿强行按压。</w:t>
      </w:r>
    </w:p>
    <w:p w14:paraId="3D815839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摆放姿态</w:t>
      </w:r>
      <w:r>
        <w:rPr>
          <w:rFonts w:ascii="Arial" w:hAnsi="Arial" w:eastAsia="等线" w:cs="Arial"/>
          <w:sz w:val="22"/>
        </w:rPr>
        <w:t>：将 G1 按自然位置摆放，手臂和腿部保持自然下垂。</w:t>
      </w:r>
    </w:p>
    <w:p w14:paraId="39DEF2F4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开机启动</w:t>
      </w:r>
      <w:r>
        <w:rPr>
          <w:rFonts w:ascii="Arial" w:hAnsi="Arial" w:eastAsia="等线" w:cs="Arial"/>
          <w:sz w:val="22"/>
        </w:rPr>
        <w:t>：短按电池电源键 1 次，再长按电源键 2 秒以上，电池上电。</w:t>
      </w:r>
    </w:p>
    <w:p w14:paraId="2EFAC414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等待初始化</w:t>
      </w:r>
      <w:r>
        <w:rPr>
          <w:rFonts w:ascii="Arial" w:hAnsi="Arial" w:eastAsia="等线" w:cs="Arial"/>
          <w:sz w:val="22"/>
        </w:rPr>
        <w:t>：开机过程约持续 1 分钟，等待所有关节进入</w:t>
      </w:r>
      <w:r>
        <w:rPr>
          <w:rFonts w:ascii="Arial" w:hAnsi="Arial" w:eastAsia="等线" w:cs="Arial"/>
          <w:b/>
          <w:sz w:val="22"/>
        </w:rPr>
        <w:t>零力矩状态</w:t>
      </w:r>
      <w:r>
        <w:rPr>
          <w:rFonts w:ascii="Arial" w:hAnsi="Arial" w:eastAsia="等线" w:cs="Arial"/>
          <w:sz w:val="22"/>
        </w:rPr>
        <w:t>，表示初始化成功。</w:t>
      </w:r>
    </w:p>
    <w:p w14:paraId="745D5666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进入阻尼模式</w:t>
      </w:r>
      <w:r>
        <w:rPr>
          <w:rFonts w:ascii="Arial" w:hAnsi="Arial" w:eastAsia="等线" w:cs="Arial"/>
          <w:sz w:val="22"/>
        </w:rPr>
        <w:t xml:space="preserve">：按下遥控器 </w:t>
      </w:r>
      <w:r>
        <w:rPr>
          <w:rFonts w:ascii="Arial" w:hAnsi="Arial" w:eastAsia="等线" w:cs="Arial"/>
          <w:b/>
          <w:sz w:val="22"/>
        </w:rPr>
        <w:t>L2 + B</w:t>
      </w:r>
      <w:r>
        <w:rPr>
          <w:rFonts w:ascii="Arial" w:hAnsi="Arial" w:eastAsia="等线" w:cs="Arial"/>
          <w:sz w:val="22"/>
        </w:rPr>
        <w:t xml:space="preserve"> 进入阻尼模式，解锁控制。</w:t>
      </w:r>
    </w:p>
    <w:p w14:paraId="5A9724AF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进入预备状态</w:t>
      </w:r>
      <w:r>
        <w:rPr>
          <w:rFonts w:ascii="Arial" w:hAnsi="Arial" w:eastAsia="等线" w:cs="Arial"/>
          <w:sz w:val="22"/>
        </w:rPr>
        <w:t xml:space="preserve">：按下遥控器 </w:t>
      </w:r>
      <w:r>
        <w:rPr>
          <w:rFonts w:ascii="Arial" w:hAnsi="Arial" w:eastAsia="等线" w:cs="Arial"/>
          <w:b/>
          <w:sz w:val="22"/>
        </w:rPr>
        <w:t>L2 + UP</w:t>
      </w:r>
      <w:r>
        <w:rPr>
          <w:rFonts w:ascii="Arial" w:hAnsi="Arial" w:eastAsia="等线" w:cs="Arial"/>
          <w:sz w:val="22"/>
        </w:rPr>
        <w:t>，G1 进入预备状态。</w:t>
      </w:r>
    </w:p>
    <w:p w14:paraId="32441DAD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下降悬挂绳</w:t>
      </w:r>
      <w:r>
        <w:rPr>
          <w:rFonts w:ascii="Arial" w:hAnsi="Arial" w:eastAsia="等线" w:cs="Arial"/>
          <w:sz w:val="22"/>
        </w:rPr>
        <w:t>：缓慢下降悬挂绳，使 G1 双足触地。</w:t>
      </w:r>
    </w:p>
    <w:p w14:paraId="2E62530F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进入运动状态</w:t>
      </w:r>
      <w:r>
        <w:rPr>
          <w:rFonts w:ascii="Arial" w:hAnsi="Arial" w:eastAsia="等线" w:cs="Arial"/>
          <w:sz w:val="22"/>
        </w:rPr>
        <w:t xml:space="preserve">：按下 </w:t>
      </w:r>
      <w:r>
        <w:rPr>
          <w:rFonts w:ascii="Arial" w:hAnsi="Arial" w:eastAsia="等线" w:cs="Arial"/>
          <w:b/>
          <w:sz w:val="22"/>
        </w:rPr>
        <w:t>R2 + A</w:t>
      </w:r>
      <w:r>
        <w:rPr>
          <w:rFonts w:ascii="Arial" w:hAnsi="Arial" w:eastAsia="等线" w:cs="Arial"/>
          <w:sz w:val="22"/>
        </w:rPr>
        <w:t xml:space="preserve">（单自由度腰）或 </w:t>
      </w:r>
      <w:r>
        <w:rPr>
          <w:rFonts w:ascii="Arial" w:hAnsi="Arial" w:eastAsia="等线" w:cs="Arial"/>
          <w:b/>
          <w:sz w:val="22"/>
        </w:rPr>
        <w:t>R2 + Y</w:t>
      </w:r>
      <w:r>
        <w:rPr>
          <w:rFonts w:ascii="Arial" w:hAnsi="Arial" w:eastAsia="等线" w:cs="Arial"/>
          <w:sz w:val="22"/>
        </w:rPr>
        <w:t>（三自由度腰），控制程序启动，G1 从预备状态进入运动状态并调整步态站立。</w:t>
      </w:r>
    </w:p>
    <w:p w14:paraId="23713921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解开悬挂绳</w:t>
      </w:r>
      <w:r>
        <w:rPr>
          <w:rFonts w:ascii="Arial" w:hAnsi="Arial" w:eastAsia="等线" w:cs="Arial"/>
          <w:sz w:val="22"/>
        </w:rPr>
        <w:t>：待 G1 运动稳定后，完全释放挂钩。此时可通过遥控器左右摇杆控制 G1 移动。</w:t>
      </w:r>
    </w:p>
    <w:p w14:paraId="2B6CC981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color w:val="3370FF"/>
          <w:sz w:val="32"/>
        </w:rPr>
        <w:t xml:space="preserve">4.2 </w:t>
      </w:r>
      <w:r>
        <w:rPr>
          <w:rFonts w:ascii="Arial" w:hAnsi="Arial" w:eastAsia="等线" w:cs="Arial"/>
          <w:b/>
          <w:sz w:val="32"/>
        </w:rPr>
        <w:t>坐立开机（仅用于常规操作）</w:t>
      </w:r>
      <w:bookmarkEnd w:id="14"/>
    </w:p>
    <w:p w14:paraId="008B1143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确保 G1 端坐在稳固的椅子上，手臂和腿部自然摆放。</w:t>
      </w:r>
    </w:p>
    <w:p w14:paraId="1DCBB438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安装电池包（方法同上）。</w:t>
      </w:r>
    </w:p>
    <w:p w14:paraId="37E18955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短按 + 长按电源键开机，等待约 1 分钟至零力矩状态。</w:t>
      </w:r>
    </w:p>
    <w:p w14:paraId="2558F091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按下 </w:t>
      </w:r>
      <w:r>
        <w:rPr>
          <w:rFonts w:ascii="Arial" w:hAnsi="Arial" w:eastAsia="等线" w:cs="Arial"/>
          <w:b/>
          <w:sz w:val="22"/>
        </w:rPr>
        <w:t>L1 + A</w:t>
      </w:r>
      <w:r>
        <w:rPr>
          <w:rFonts w:ascii="Arial" w:hAnsi="Arial" w:eastAsia="等线" w:cs="Arial"/>
          <w:sz w:val="22"/>
        </w:rPr>
        <w:t xml:space="preserve"> 进入阻尼状态。</w:t>
      </w:r>
    </w:p>
    <w:p w14:paraId="03DFF79F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拉住 G1 肩部后把手，同时按下 </w:t>
      </w:r>
      <w:r>
        <w:rPr>
          <w:rFonts w:ascii="Arial" w:hAnsi="Arial" w:eastAsia="等线" w:cs="Arial"/>
          <w:b/>
          <w:sz w:val="22"/>
        </w:rPr>
        <w:t>L1 + UP</w:t>
      </w:r>
      <w:r>
        <w:rPr>
          <w:rFonts w:ascii="Arial" w:hAnsi="Arial" w:eastAsia="等线" w:cs="Arial"/>
          <w:sz w:val="22"/>
        </w:rPr>
        <w:t>，帮助 G1 进入预备状态。</w:t>
      </w:r>
    </w:p>
    <w:p w14:paraId="43E86AF4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扶直站立后，按下 </w:t>
      </w:r>
      <w:r>
        <w:rPr>
          <w:rFonts w:ascii="Arial" w:hAnsi="Arial" w:eastAsia="等线" w:cs="Arial"/>
          <w:b/>
          <w:sz w:val="22"/>
        </w:rPr>
        <w:t>R1 + X</w:t>
      </w:r>
      <w:r>
        <w:rPr>
          <w:rFonts w:ascii="Arial" w:hAnsi="Arial" w:eastAsia="等线" w:cs="Arial"/>
          <w:sz w:val="22"/>
        </w:rPr>
        <w:t xml:space="preserve">（单自由度腰）或 </w:t>
      </w:r>
      <w:r>
        <w:rPr>
          <w:rFonts w:ascii="Arial" w:hAnsi="Arial" w:eastAsia="等线" w:cs="Arial"/>
          <w:b/>
          <w:sz w:val="22"/>
        </w:rPr>
        <w:t>R1 + Y</w:t>
      </w:r>
      <w:r>
        <w:rPr>
          <w:rFonts w:ascii="Arial" w:hAnsi="Arial" w:eastAsia="等线" w:cs="Arial"/>
          <w:sz w:val="22"/>
        </w:rPr>
        <w:t>（三自由度腰）进入运控状态。</w:t>
      </w:r>
    </w:p>
    <w:p w14:paraId="39C3992A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color w:val="3370FF"/>
          <w:sz w:val="32"/>
        </w:rPr>
        <w:t xml:space="preserve">4.3 </w:t>
      </w:r>
      <w:r>
        <w:rPr>
          <w:rFonts w:ascii="Arial" w:hAnsi="Arial" w:eastAsia="等线" w:cs="Arial"/>
          <w:b/>
          <w:sz w:val="32"/>
        </w:rPr>
        <w:t>状态模式说明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5"/>
        <w:gridCol w:w="1980"/>
        <w:gridCol w:w="4995"/>
      </w:tblGrid>
      <w:tr w14:paraId="6F9817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77B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模式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88B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进入方式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0AD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6C46E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02D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零力矩状态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9AC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开机初始化后自动进入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CDE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所有关节电机断电，关节可自由活动。此状态下可安全手动调整关节姿态。</w:t>
            </w:r>
          </w:p>
        </w:tc>
      </w:tr>
      <w:tr w14:paraId="546138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FAC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阻尼模式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39C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L2 + B（悬挂）/ L1 + A（坐立）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3A5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关节进入阻尼控制，电机提供阻尼力但不维持姿态。急停时进入此模式，机器人会因失去平衡而摔倒。</w:t>
            </w:r>
          </w:p>
        </w:tc>
      </w:tr>
      <w:tr w14:paraId="759239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C9C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预备状态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1A6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L2 + UP（悬挂）/ L1 + UP（坐立）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8CD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机器人摆出预备站立姿态，等待进入运动控制。</w:t>
            </w:r>
          </w:p>
        </w:tc>
      </w:tr>
      <w:tr w14:paraId="3AE623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2D5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运动状态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21C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R2 + A / R2 + Y（悬挂）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A98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控制程序启动，机器人自主平衡站立，可通过遥控器控制行走。</w:t>
            </w:r>
          </w:p>
        </w:tc>
      </w:tr>
      <w:tr w14:paraId="531B41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B91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调试模式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4A7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悬挂 + 阻尼状态下按 L2 + R2</w:t>
            </w:r>
          </w:p>
        </w:tc>
        <w:tc>
          <w:tcPr>
            <w:tcW w:w="49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A8E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进入关节调试模式，按下 L2 + A 可进入位置模式，摆出诊断姿势。</w:t>
            </w:r>
          </w:p>
        </w:tc>
      </w:tr>
    </w:tbl>
    <w:p w14:paraId="69715C6B"/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BAE66A">
        <w:tblPrEx>
          <w:tblBorders>
            <w:top w:val="single" w:color="FFBA6B" w:sz="0" w:space="0"/>
            <w:left w:val="single" w:color="FFBA6B" w:sz="0" w:space="0"/>
            <w:bottom w:val="single" w:color="FFBA6B" w:sz="0" w:space="0"/>
            <w:right w:val="single" w:color="FFBA6B" w:sz="0" w:space="0"/>
            <w:insideH w:val="single" w:color="FFBA6B" w:sz="0" w:space="0"/>
            <w:insideV w:val="single" w:color="FFBA6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1A1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其他开机方式警告</w:t>
            </w:r>
          </w:p>
          <w:p w14:paraId="0C2BBEAE">
            <w:pPr>
              <w:numPr>
                <w:ilvl w:val="0"/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躺倒开机和蹲姿开机</w:t>
            </w:r>
            <w:r>
              <w:rPr>
                <w:rFonts w:ascii="Arial" w:hAnsi="Arial" w:eastAsia="等线" w:cs="Arial"/>
                <w:b/>
                <w:sz w:val="22"/>
              </w:rPr>
              <w:t>仅适用于平整、坚硬地面</w:t>
            </w:r>
            <w:r>
              <w:rPr>
                <w:rFonts w:ascii="Arial" w:hAnsi="Arial" w:eastAsia="等线" w:cs="Arial"/>
                <w:sz w:val="22"/>
              </w:rPr>
              <w:t>，其他场景有摔倒风险，开发调试阶段不建议使用。</w:t>
            </w:r>
          </w:p>
          <w:p w14:paraId="4DAC91D8">
            <w:pPr>
              <w:numPr>
                <w:ilvl w:val="0"/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装有灵巧手（Dex3-1）的设备，</w:t>
            </w:r>
            <w:r>
              <w:rPr>
                <w:rFonts w:ascii="Arial" w:hAnsi="Arial" w:eastAsia="等线" w:cs="Arial"/>
                <w:b/>
                <w:sz w:val="22"/>
              </w:rPr>
              <w:t>慎用躺姿、蹲姿开机方式</w:t>
            </w:r>
            <w:r>
              <w:rPr>
                <w:rFonts w:ascii="Arial" w:hAnsi="Arial" w:eastAsia="等线" w:cs="Arial"/>
                <w:sz w:val="22"/>
              </w:rPr>
              <w:t>，有可能对灵巧手造成挤压损坏。</w:t>
            </w:r>
          </w:p>
          <w:p w14:paraId="0B8275A9">
            <w:pPr>
              <w:numPr>
                <w:ilvl w:val="0"/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持续踏步模式（双击 START）</w:t>
            </w:r>
            <w:r>
              <w:rPr>
                <w:rFonts w:ascii="Arial" w:hAnsi="Arial" w:eastAsia="等线" w:cs="Arial"/>
                <w:b/>
                <w:sz w:val="22"/>
              </w:rPr>
              <w:t>不推荐</w:t>
            </w:r>
            <w:r>
              <w:rPr>
                <w:rFonts w:ascii="Arial" w:hAnsi="Arial" w:eastAsia="等线" w:cs="Arial"/>
                <w:sz w:val="22"/>
              </w:rPr>
              <w:t>使用，该模式下机器人始终处于踏步状态，能耗高且稳定性差。</w:t>
            </w:r>
          </w:p>
        </w:tc>
      </w:tr>
    </w:tbl>
    <w:p w14:paraId="600124C7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color w:val="3370FF"/>
          <w:sz w:val="36"/>
        </w:rPr>
        <w:t xml:space="preserve">5. </w:t>
      </w:r>
      <w:r>
        <w:rPr>
          <w:rFonts w:ascii="Arial" w:hAnsi="Arial" w:eastAsia="等线" w:cs="Arial"/>
          <w:b/>
          <w:sz w:val="36"/>
        </w:rPr>
        <w:t>运行操作规范</w:t>
      </w:r>
      <w:bookmarkEnd w:id="16"/>
    </w:p>
    <w:p w14:paraId="4A025974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color w:val="3370FF"/>
          <w:sz w:val="32"/>
        </w:rPr>
        <w:t xml:space="preserve">5.1 </w:t>
      </w:r>
      <w:r>
        <w:rPr>
          <w:rFonts w:ascii="Arial" w:hAnsi="Arial" w:eastAsia="等线" w:cs="Arial"/>
          <w:b/>
          <w:sz w:val="32"/>
        </w:rPr>
        <w:t>人员安全</w:t>
      </w:r>
      <w:bookmarkEnd w:id="17"/>
    </w:p>
    <w:p w14:paraId="016CDAE4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机器人上电后，</w:t>
      </w:r>
      <w:r>
        <w:rPr>
          <w:rFonts w:ascii="Arial" w:hAnsi="Arial" w:eastAsia="等线" w:cs="Arial"/>
          <w:b/>
          <w:sz w:val="22"/>
        </w:rPr>
        <w:t>任何人不得用手触碰</w:t>
      </w:r>
      <w:r>
        <w:rPr>
          <w:rFonts w:ascii="Arial" w:hAnsi="Arial" w:eastAsia="等线" w:cs="Arial"/>
          <w:sz w:val="22"/>
        </w:rPr>
        <w:t>机器人，尤其是膝关节、髋关节等运动部位，防止夹伤。</w:t>
      </w:r>
    </w:p>
    <w:p w14:paraId="557AE00E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操作时始终站在机器人侧后方，保持 2~3 米安全距离，避免正对机器人运动方向。</w:t>
      </w:r>
    </w:p>
    <w:p w14:paraId="0AAC447F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机器人运动时，周围区域必须保持清空，禁止人员穿行。</w:t>
      </w:r>
    </w:p>
    <w:p w14:paraId="0F7B8ED6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如需长时间站立（超过 5 分钟），应及时将机器人挂回保护架，减少电机持续负载。</w:t>
      </w:r>
    </w:p>
    <w:p w14:paraId="1CDB9C4D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禁止在机器人运行时将手、头或身体任何部位伸入机器人运动范围内。</w:t>
      </w:r>
    </w:p>
    <w:p w14:paraId="4169050E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color w:val="3370FF"/>
          <w:sz w:val="32"/>
        </w:rPr>
        <w:t xml:space="preserve">5.2 </w:t>
      </w:r>
      <w:r>
        <w:rPr>
          <w:rFonts w:ascii="Arial" w:hAnsi="Arial" w:eastAsia="等线" w:cs="Arial"/>
          <w:b/>
          <w:sz w:val="32"/>
        </w:rPr>
        <w:t>遥控器操作规范</w:t>
      </w:r>
      <w:bookmarkEnd w:id="18"/>
    </w:p>
    <w:p w14:paraId="76753B03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操作前确认遥控器与机器人连接正常，摇杆回中。</w:t>
      </w:r>
    </w:p>
    <w:p w14:paraId="15D7EC01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按下 </w:t>
      </w:r>
      <w:r>
        <w:rPr>
          <w:rFonts w:ascii="Arial" w:hAnsi="Arial" w:eastAsia="等线" w:cs="Arial"/>
          <w:b/>
          <w:sz w:val="22"/>
        </w:rPr>
        <w:t>START</w:t>
      </w:r>
      <w:r>
        <w:rPr>
          <w:rFonts w:ascii="Arial" w:hAnsi="Arial" w:eastAsia="等线" w:cs="Arial"/>
          <w:sz w:val="22"/>
        </w:rPr>
        <w:t xml:space="preserve"> 键可在站立状态和行走状态之间切换。</w:t>
      </w:r>
    </w:p>
    <w:p w14:paraId="3D95FEFB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行走控制应缓慢推动摇杆，</w:t>
      </w:r>
      <w:r>
        <w:rPr>
          <w:rFonts w:ascii="Arial" w:hAnsi="Arial" w:eastAsia="等线" w:cs="Arial"/>
          <w:b/>
          <w:sz w:val="22"/>
        </w:rPr>
        <w:t>禁止</w:t>
      </w:r>
      <w:r>
        <w:rPr>
          <w:rFonts w:ascii="Arial" w:hAnsi="Arial" w:eastAsia="等线" w:cs="Arial"/>
          <w:sz w:val="22"/>
        </w:rPr>
        <w:t>突然大幅度操作，避免机器人失稳摔倒。</w:t>
      </w:r>
    </w:p>
    <w:p w14:paraId="33C0FC1E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转向时减小前进速度，避免高速急转弯。</w:t>
      </w:r>
    </w:p>
    <w:p w14:paraId="40590B19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高级开发（应用层）模式下，遥控器指令仍然有效。如果同时发送高级 API 指令和遥控器指令，两者都会被执行，可能导致机器人不稳定。开发时需判断是否需要使用遥控器。</w:t>
      </w:r>
    </w:p>
    <w:p w14:paraId="598A416A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低级开发模式下，遥控器指令失效</w:t>
      </w:r>
      <w:r>
        <w:rPr>
          <w:rFonts w:ascii="Arial" w:hAnsi="Arial" w:eastAsia="等线" w:cs="Arial"/>
          <w:sz w:val="22"/>
        </w:rPr>
        <w:t>，必须通过程序控制机器人。</w:t>
      </w:r>
    </w:p>
    <w:p w14:paraId="4D96FE38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color w:val="3370FF"/>
          <w:sz w:val="32"/>
        </w:rPr>
        <w:t xml:space="preserve">5.3 </w:t>
      </w:r>
      <w:r>
        <w:rPr>
          <w:rFonts w:ascii="Arial" w:hAnsi="Arial" w:eastAsia="等线" w:cs="Arial"/>
          <w:b/>
          <w:sz w:val="32"/>
        </w:rPr>
        <w:t>急停操作</w:t>
      </w:r>
      <w:bookmarkEnd w:id="19"/>
    </w:p>
    <w:tbl>
      <w:tblPr>
        <w:tblStyle w:val="2"/>
        <w:tblW w:w="0" w:type="auto"/>
        <w:tblInd w:w="0" w:type="dxa"/>
        <w:tblBorders>
          <w:top w:val="single" w:color="F98E8B" w:sz="0" w:space="0"/>
          <w:left w:val="single" w:color="F98E8B" w:sz="0" w:space="0"/>
          <w:bottom w:val="single" w:color="F98E8B" w:sz="0" w:space="0"/>
          <w:right w:val="single" w:color="F98E8B" w:sz="0" w:space="0"/>
          <w:insideH w:val="single" w:color="F98E8B" w:sz="0" w:space="0"/>
          <w:insideV w:val="single" w:color="F98E8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68CAD25">
        <w:tblPrEx>
          <w:tblBorders>
            <w:top w:val="single" w:color="F98E8B" w:sz="0" w:space="0"/>
            <w:left w:val="single" w:color="F98E8B" w:sz="0" w:space="0"/>
            <w:bottom w:val="single" w:color="F98E8B" w:sz="0" w:space="0"/>
            <w:right w:val="single" w:color="F98E8B" w:sz="0" w:space="0"/>
            <w:insideH w:val="single" w:color="F98E8B" w:sz="0" w:space="0"/>
            <w:insideV w:val="single" w:color="F98E8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DE2E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4DE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紧急停止（唯一急停手段）</w:t>
            </w:r>
            <w:r>
              <w:rPr>
                <w:rFonts w:ascii="Arial" w:hAnsi="Arial" w:eastAsia="等线" w:cs="Arial"/>
                <w:sz w:val="22"/>
              </w:rPr>
              <w:t xml:space="preserve">：当 G1 出现任何意外状态（失控、摔倒倾向、异常动作、碰撞风险）时，立即按下遥控器 </w:t>
            </w:r>
            <w:r>
              <w:rPr>
                <w:rFonts w:ascii="Arial" w:hAnsi="Arial" w:eastAsia="等线" w:cs="Arial"/>
                <w:b/>
                <w:sz w:val="22"/>
              </w:rPr>
              <w:t>L2 + B</w:t>
            </w:r>
            <w:r>
              <w:rPr>
                <w:rFonts w:ascii="Arial" w:hAnsi="Arial" w:eastAsia="等线" w:cs="Arial"/>
                <w:sz w:val="22"/>
              </w:rPr>
              <w:t>，G1 将进入阻尼模式。注意：此模式下机器人会因失去平衡控制而摔倒，这是正常的保护机制，摔倒对机器人的伤害远小于失控碰撞。</w:t>
            </w:r>
          </w:p>
        </w:tc>
      </w:tr>
    </w:tbl>
    <w:p w14:paraId="28C5F0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急停后处理：</w:t>
      </w:r>
    </w:p>
    <w:p w14:paraId="39AACDEB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确认机器人已停止运动，进入阻尼或零力矩状态。</w:t>
      </w:r>
    </w:p>
    <w:p w14:paraId="049C9F04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检查机器人是否有物理损伤、电池是否脱落、线缆是否断开。</w:t>
      </w:r>
    </w:p>
    <w:p w14:paraId="392EFDB5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分析急停原因，排除故障后方可重新开机。</w:t>
      </w:r>
    </w:p>
    <w:p w14:paraId="04656489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记录急停事件，包括时间、操作内容、现象和原因分析。</w:t>
      </w:r>
    </w:p>
    <w:p w14:paraId="0809EDCD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color w:val="3370FF"/>
          <w:sz w:val="32"/>
        </w:rPr>
        <w:t xml:space="preserve">5.4 </w:t>
      </w:r>
      <w:r>
        <w:rPr>
          <w:rFonts w:ascii="Arial" w:hAnsi="Arial" w:eastAsia="等线" w:cs="Arial"/>
          <w:b/>
          <w:sz w:val="32"/>
        </w:rPr>
        <w:t>电池使用与管理</w:t>
      </w:r>
      <w:bookmarkEnd w:id="20"/>
    </w:p>
    <w:p w14:paraId="0593EEF3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25% 电量规则</w:t>
      </w:r>
      <w:r>
        <w:rPr>
          <w:rFonts w:ascii="Arial" w:hAnsi="Arial" w:eastAsia="等线" w:cs="Arial"/>
          <w:sz w:val="22"/>
        </w:rPr>
        <w:t>：当电池电量降至 25% 时，应立即结束操作并返回充电，避免低电量导致机器人摔倒。</w:t>
      </w:r>
    </w:p>
    <w:p w14:paraId="558487E4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当电池最后一颗电芯指示灯闪烁时，必须立即停止并关机，取下电池充电。</w:t>
      </w:r>
    </w:p>
    <w:p w14:paraId="2D2410E5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单次连续运行时间建议不超过 </w:t>
      </w:r>
      <w:r>
        <w:rPr>
          <w:rFonts w:ascii="Arial" w:hAnsi="Arial" w:eastAsia="等线" w:cs="Arial"/>
          <w:b/>
          <w:sz w:val="22"/>
        </w:rPr>
        <w:t>2 小时</w:t>
      </w:r>
      <w:r>
        <w:rPr>
          <w:rFonts w:ascii="Arial" w:hAnsi="Arial" w:eastAsia="等线" w:cs="Arial"/>
          <w:sz w:val="22"/>
        </w:rPr>
        <w:t>，避免电机和电池过热。</w:t>
      </w:r>
    </w:p>
    <w:p w14:paraId="080A4607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电池充电必须使用宇树官方配套充电器，禁止使用第三方充电器。</w:t>
      </w:r>
    </w:p>
    <w:p w14:paraId="12A80CF5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充电时电池应放置在防火、通风的表面上，远离易燃物。</w:t>
      </w:r>
    </w:p>
    <w:p w14:paraId="39F3B127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电池长期不用时应取下存放，存放电量保持在 40%~60%。</w:t>
      </w:r>
    </w:p>
    <w:p w14:paraId="0CE28DEA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禁止在电池温度过高（刚运行结束）时立即充电，应等待冷却至室温。</w:t>
      </w:r>
    </w:p>
    <w:p w14:paraId="4BA72B19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color w:val="3370FF"/>
          <w:sz w:val="36"/>
        </w:rPr>
        <w:t xml:space="preserve">6. </w:t>
      </w:r>
      <w:r>
        <w:rPr>
          <w:rFonts w:ascii="Arial" w:hAnsi="Arial" w:eastAsia="等线" w:cs="Arial"/>
          <w:b/>
          <w:sz w:val="36"/>
        </w:rPr>
        <w:t>开发调试安全规范</w:t>
      </w:r>
      <w:bookmarkEnd w:id="21"/>
    </w:p>
    <w:tbl>
      <w:tblPr>
        <w:tblStyle w:val="2"/>
        <w:tblW w:w="0" w:type="auto"/>
        <w:tblInd w:w="0" w:type="dxa"/>
        <w:tblBorders>
          <w:top w:val="single" w:color="82A7FC" w:sz="0" w:space="0"/>
          <w:left w:val="single" w:color="82A7FC" w:sz="0" w:space="0"/>
          <w:bottom w:val="single" w:color="82A7FC" w:sz="0" w:space="0"/>
          <w:right w:val="single" w:color="82A7FC" w:sz="0" w:space="0"/>
          <w:insideH w:val="single" w:color="82A7FC" w:sz="0" w:space="0"/>
          <w:insideV w:val="single" w:color="82A7FC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85670E6">
        <w:tblPrEx>
          <w:tblBorders>
            <w:top w:val="single" w:color="82A7FC" w:sz="0" w:space="0"/>
            <w:left w:val="single" w:color="82A7FC" w:sz="0" w:space="0"/>
            <w:bottom w:val="single" w:color="82A7FC" w:sz="0" w:space="0"/>
            <w:right w:val="single" w:color="82A7FC" w:sz="0" w:space="0"/>
            <w:insideH w:val="single" w:color="82A7FC" w:sz="0" w:space="0"/>
            <w:insideV w:val="single" w:color="82A7F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455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本章是开发人员必须重点掌握的内容。低级控制（Low-Level Control）直接操作关节电机，参数设置不当可能瞬间损坏电机或减速器，必须严格遵守以下规范。</w:t>
            </w:r>
          </w:p>
        </w:tc>
      </w:tr>
    </w:tbl>
    <w:p w14:paraId="76823C5D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color w:val="3370FF"/>
          <w:sz w:val="32"/>
        </w:rPr>
        <w:t xml:space="preserve">6.1 </w:t>
      </w:r>
      <w:r>
        <w:rPr>
          <w:rFonts w:ascii="Arial" w:hAnsi="Arial" w:eastAsia="等线" w:cs="Arial"/>
          <w:b/>
          <w:sz w:val="32"/>
        </w:rPr>
        <w:t>开发模式区分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2865"/>
        <w:gridCol w:w="4005"/>
      </w:tblGrid>
      <w:tr w14:paraId="2CE6F3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D1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开发层级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85F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特点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C02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安全注意</w:t>
            </w:r>
          </w:p>
        </w:tc>
      </w:tr>
      <w:tr w14:paraId="5790A7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92C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高级开发（应用层）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75F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通过高层 API 控制机器人运动，遥控器指令仍然有效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5E2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避免同时发送 API 指令和遥控器指令，防止指令冲突导致失稳</w:t>
            </w:r>
          </w:p>
        </w:tc>
      </w:tr>
      <w:tr w14:paraId="7F1B76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76A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低级开发（电机层）</w:t>
            </w:r>
          </w:p>
        </w:tc>
        <w:tc>
          <w:tcPr>
            <w:tcW w:w="2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966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直接通过 DDS 向关节电机发送位置/速度/力矩指令，遥控器指令失效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633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必须先设置 FSM 为安全模式，严格限制关节角度和控制参数</w:t>
            </w:r>
          </w:p>
        </w:tc>
      </w:tr>
    </w:tbl>
    <w:p w14:paraId="5B2D6E24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color w:val="3370FF"/>
          <w:sz w:val="32"/>
        </w:rPr>
        <w:t xml:space="preserve">6.2 </w:t>
      </w:r>
      <w:r>
        <w:rPr>
          <w:rFonts w:ascii="Arial" w:hAnsi="Arial" w:eastAsia="等线" w:cs="Arial"/>
          <w:b/>
          <w:sz w:val="32"/>
        </w:rPr>
        <w:t>低级控制前置安全检查</w:t>
      </w:r>
      <w:bookmarkEnd w:id="23"/>
    </w:p>
    <w:p w14:paraId="17A32C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在运行任何低级控制程序前，必须完成以下检查：</w:t>
      </w:r>
    </w:p>
    <w:p w14:paraId="68E79B82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机器人必须处于悬挂状态</w:t>
      </w:r>
      <w:r>
        <w:rPr>
          <w:rFonts w:ascii="Arial" w:hAnsi="Arial" w:eastAsia="等线" w:cs="Arial"/>
          <w:sz w:val="22"/>
        </w:rPr>
        <w:t>，双脚离地，保护架牢固。</w:t>
      </w:r>
    </w:p>
    <w:p w14:paraId="199162BC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设置 FSM（有限状态机）为安全模式</w:t>
      </w:r>
      <w:r>
        <w:rPr>
          <w:rFonts w:ascii="Arial" w:hAnsi="Arial" w:eastAsia="等线" w:cs="Arial"/>
          <w:sz w:val="22"/>
        </w:rPr>
        <w:t xml:space="preserve">：在发送低级控制指令前，必须先将 FSM 设置为 </w:t>
      </w:r>
      <w:r>
        <w:rPr>
          <w:rFonts w:ascii="Arial" w:hAnsi="Arial" w:eastAsia="等线" w:cs="Arial"/>
          <w:b/>
          <w:sz w:val="22"/>
        </w:rPr>
        <w:t>0（ZeroTorque，零力矩）</w:t>
      </w:r>
      <w:r>
        <w:rPr>
          <w:rFonts w:ascii="Arial" w:hAnsi="Arial" w:eastAsia="等线" w:cs="Arial"/>
          <w:sz w:val="22"/>
        </w:rPr>
        <w:t xml:space="preserve">或 </w:t>
      </w:r>
      <w:r>
        <w:rPr>
          <w:rFonts w:ascii="Arial" w:hAnsi="Arial" w:eastAsia="等线" w:cs="Arial"/>
          <w:b/>
          <w:sz w:val="22"/>
        </w:rPr>
        <w:t>1（Damp，阻尼）</w:t>
      </w:r>
      <w:r>
        <w:rPr>
          <w:rFonts w:ascii="Arial" w:hAnsi="Arial" w:eastAsia="等线" w:cs="Arial"/>
          <w:sz w:val="22"/>
        </w:rPr>
        <w:t>模式。</w:t>
      </w:r>
      <w:r>
        <w:rPr>
          <w:rFonts w:ascii="Arial" w:hAnsi="Arial" w:eastAsia="等线" w:cs="Arial"/>
          <w:b/>
          <w:sz w:val="22"/>
        </w:rPr>
        <w:t>严禁</w:t>
      </w:r>
      <w:r>
        <w:rPr>
          <w:rFonts w:ascii="Arial" w:hAnsi="Arial" w:eastAsia="等线" w:cs="Arial"/>
          <w:sz w:val="22"/>
        </w:rPr>
        <w:t>在运动状态（FSM &gt; 1）下直接切入低级控制。</w:t>
      </w:r>
    </w:p>
    <w:p w14:paraId="2C89BEBF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确认周围 3 米内无人员、无障碍物、无悬空线缆。</w:t>
      </w:r>
    </w:p>
    <w:p w14:paraId="103F5DE4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确认急停手段可用（虽然低级模式下遥控器失效，但可通过断开网络连接或关闭程序停止指令发送）。</w:t>
      </w:r>
    </w:p>
    <w:p w14:paraId="4028DAC3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首次运行新程序时，先在零力矩模式下运行，确认程序逻辑无误后再逐步增加控制量。</w:t>
      </w:r>
    </w:p>
    <w:p w14:paraId="20136C40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color w:val="3370FF"/>
          <w:sz w:val="32"/>
        </w:rPr>
        <w:t xml:space="preserve">6.3 </w:t>
      </w:r>
      <w:r>
        <w:rPr>
          <w:rFonts w:ascii="Arial" w:hAnsi="Arial" w:eastAsia="等线" w:cs="Arial"/>
          <w:b/>
          <w:sz w:val="32"/>
        </w:rPr>
        <w:t>关节角度限位</w:t>
      </w:r>
      <w:bookmarkEnd w:id="24"/>
    </w:p>
    <w:p w14:paraId="7B8D3A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所有低级控制程序必须在代码中硬编码关节角度限位，</w:t>
      </w:r>
      <w:r>
        <w:rPr>
          <w:rFonts w:ascii="Arial" w:hAnsi="Arial" w:eastAsia="等线" w:cs="Arial"/>
          <w:b/>
          <w:sz w:val="22"/>
        </w:rPr>
        <w:t>严禁</w:t>
      </w:r>
      <w:r>
        <w:rPr>
          <w:rFonts w:ascii="Arial" w:hAnsi="Arial" w:eastAsia="等线" w:cs="Arial"/>
          <w:sz w:val="22"/>
        </w:rPr>
        <w:t>发送超出限位范围的目标角度。以下为官方关节限位（单位：弧度）：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700"/>
        <w:gridCol w:w="2160"/>
        <w:gridCol w:w="2055"/>
      </w:tblGrid>
      <w:tr w14:paraId="2BE5FF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FBD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118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关节名称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9A4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限位范围（rad）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7F5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约等于角度</w:t>
            </w:r>
          </w:p>
        </w:tc>
      </w:tr>
      <w:tr w14:paraId="4873BB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881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95A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LeftHipPitch（左髋俯仰）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024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-2.5307 ~ 2.8798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C1B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-145° ~ 165°</w:t>
            </w:r>
          </w:p>
        </w:tc>
      </w:tr>
      <w:tr w14:paraId="125DFE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BF8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322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LeftHipRoll（左髋侧摆）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007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-2.9671 ~ 0.5236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B5A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-170° ~ 30°</w:t>
            </w:r>
          </w:p>
        </w:tc>
      </w:tr>
      <w:tr w14:paraId="5509ED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0A9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BD1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LeftHipYaw（左髋旋转）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F4D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-2.7576 ~ 2.7576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47D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-158° ~ 158°</w:t>
            </w:r>
          </w:p>
        </w:tc>
      </w:tr>
      <w:tr w14:paraId="1FA286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DE3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9A1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LeftKnee（左膝）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627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-0.0873 ~ 2.8798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67A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-5° ~ 165°</w:t>
            </w:r>
          </w:p>
        </w:tc>
      </w:tr>
      <w:tr w14:paraId="032CD6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93E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B64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LeftAnklePitch（左踝俯仰）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1FA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-0.8727 ~ 0.5236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01C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-50° ~ 30°</w:t>
            </w:r>
          </w:p>
        </w:tc>
      </w:tr>
      <w:tr w14:paraId="0CA3F9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D6D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F6D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LeftAnkleRoll（左踝侧摆）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33F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-0.2618 ~ 0.2618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D1D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-15° ~ 15°</w:t>
            </w:r>
          </w:p>
        </w:tc>
      </w:tr>
      <w:tr w14:paraId="325034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6DD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6~11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08C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右腿对应关节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C44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与左腿对称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ED9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与左腿对称</w:t>
            </w:r>
          </w:p>
        </w:tc>
      </w:tr>
      <w:tr w14:paraId="4D8E22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E99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92B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WaistYaw（腰旋转）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CF0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-2.618 ~ 2.618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589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-150° ~ 150°</w:t>
            </w:r>
          </w:p>
        </w:tc>
      </w:tr>
      <w:tr w14:paraId="3BADA8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E79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201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LeftShoulderPitch（左肩俯仰）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FF0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-3.0892 ~ 2.6704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5A6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-177° ~ 153°</w:t>
            </w:r>
          </w:p>
        </w:tc>
      </w:tr>
      <w:tr w14:paraId="4AE9EA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D05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39A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LeftShoulderRoll（左肩侧摆）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6DD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-2.2515 ~ 1.5882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FB9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-129° ~ 91°</w:t>
            </w:r>
          </w:p>
        </w:tc>
      </w:tr>
      <w:tr w14:paraId="187263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66D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393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LeftShoulderYaw（左肩旋转）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244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-2.618 ~ 2.618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038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-150° ~ 150°</w:t>
            </w:r>
          </w:p>
        </w:tc>
      </w:tr>
      <w:tr w14:paraId="26755E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C8B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8FE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LeftElbow（左肘）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1B5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 ~ 2.7925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56F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0° ~ 160°</w:t>
            </w:r>
          </w:p>
        </w:tc>
      </w:tr>
    </w:tbl>
    <w:p w14:paraId="1C536A33"/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D643511">
        <w:tblPrEx>
          <w:tblBorders>
            <w:top w:val="single" w:color="FFBA6B" w:sz="0" w:space="0"/>
            <w:left w:val="single" w:color="FFBA6B" w:sz="0" w:space="0"/>
            <w:bottom w:val="single" w:color="FFBA6B" w:sz="0" w:space="0"/>
            <w:right w:val="single" w:color="FFBA6B" w:sz="0" w:space="0"/>
            <w:insideH w:val="single" w:color="FFBA6B" w:sz="0" w:space="0"/>
            <w:insideV w:val="single" w:color="FFBA6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C7C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安全建议</w:t>
            </w:r>
            <w:r>
              <w:rPr>
                <w:rFonts w:ascii="Arial" w:hAnsi="Arial" w:eastAsia="等线" w:cs="Arial"/>
                <w:sz w:val="22"/>
              </w:rPr>
              <w:t>：实际开发中，建议在官方限位基础上再预留 10%~15% 的安全余量，不要将关节驱动到物理极限位置。肩关节实际超过 ±75° 后电机响应会变慢，肘关节超过 100° 后内部线缆有拉扯风险。</w:t>
            </w:r>
          </w:p>
        </w:tc>
      </w:tr>
    </w:tbl>
    <w:p w14:paraId="2F436069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color w:val="3370FF"/>
          <w:sz w:val="32"/>
        </w:rPr>
        <w:t xml:space="preserve">6.4 </w:t>
      </w:r>
      <w:r>
        <w:rPr>
          <w:rFonts w:ascii="Arial" w:hAnsi="Arial" w:eastAsia="等线" w:cs="Arial"/>
          <w:b/>
          <w:sz w:val="32"/>
        </w:rPr>
        <w:t>控制参数规范</w:t>
      </w:r>
      <w:bookmarkEnd w:id="25"/>
    </w:p>
    <w:p w14:paraId="078DAF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低级控制中，Kp（位置增益）和 Kd（速度增益）参数直接影响电机输出力矩。参数过大可能导致电机过热、减速器损坏或机器人剧烈震荡。以下为官方示例代码中的推荐参数值：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5"/>
        <w:gridCol w:w="1185"/>
        <w:gridCol w:w="1185"/>
        <w:gridCol w:w="3600"/>
      </w:tblGrid>
      <w:tr w14:paraId="262EBC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468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关节组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2ED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 Kp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544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 Kd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61D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7E9AFA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4D6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腿部（髋/膝）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428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60~100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844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1~2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8B5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膝关节 Kp 可达 100，其余腿部关节 60</w:t>
            </w:r>
          </w:p>
        </w:tc>
      </w:tr>
      <w:tr w14:paraId="69FF3C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FB5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踝部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531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48F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234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踝关节负载较小，增益不宜过高</w:t>
            </w:r>
          </w:p>
        </w:tc>
      </w:tr>
      <w:tr w14:paraId="07C3FE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759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腰部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74B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40~60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9E0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FAE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腰旋转 60，腰滚/腰俯仰 40</w:t>
            </w:r>
          </w:p>
        </w:tc>
      </w:tr>
      <w:tr w14:paraId="477845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464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13A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630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ED1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所有手臂关节统一使用 40/1</w:t>
            </w:r>
          </w:p>
        </w:tc>
      </w:tr>
    </w:tbl>
    <w:p w14:paraId="3FCDB911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禁止</w:t>
      </w:r>
      <w:r>
        <w:rPr>
          <w:rFonts w:ascii="Arial" w:hAnsi="Arial" w:eastAsia="等线" w:cs="Arial"/>
          <w:sz w:val="22"/>
        </w:rPr>
        <w:t>在未经验证的情况下大幅提高 Kp 值，Kp 过大会导致关节震荡和电机过热。</w:t>
      </w:r>
    </w:p>
    <w:p w14:paraId="306B3C58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控制周期（control_dt）推荐使用 </w:t>
      </w:r>
      <w:r>
        <w:rPr>
          <w:rFonts w:ascii="Arial" w:hAnsi="Arial" w:eastAsia="等线" w:cs="Arial"/>
          <w:b/>
          <w:sz w:val="22"/>
        </w:rPr>
        <w:t>2ms</w:t>
      </w:r>
      <w:r>
        <w:rPr>
          <w:rFonts w:ascii="Arial" w:hAnsi="Arial" w:eastAsia="等线" w:cs="Arial"/>
          <w:sz w:val="22"/>
        </w:rPr>
        <w:t>（500Hz），与官方示例保持一致。</w:t>
      </w:r>
    </w:p>
    <w:p w14:paraId="580E2E9A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发送指令前必须计算 CRC 校验码，确保指令完整性。</w:t>
      </w:r>
    </w:p>
    <w:p w14:paraId="697FF355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力矩指令（tau）默认设为 0，仅在需要力控时谨慎设置，且必须限制最大力矩。</w:t>
      </w:r>
    </w:p>
    <w:p w14:paraId="5F639AD7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新参数首次测试时，先以推荐值的 50% 运行，观察无异常后再逐步增加。</w:t>
      </w:r>
    </w:p>
    <w:p w14:paraId="3AC99E1F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color w:val="3370FF"/>
          <w:sz w:val="32"/>
        </w:rPr>
        <w:t xml:space="preserve">6.5 </w:t>
      </w:r>
      <w:r>
        <w:rPr>
          <w:rFonts w:ascii="Arial" w:hAnsi="Arial" w:eastAsia="等线" w:cs="Arial"/>
          <w:b/>
          <w:sz w:val="32"/>
        </w:rPr>
        <w:t>运动程序开发建议</w:t>
      </w:r>
      <w:bookmarkEnd w:id="26"/>
    </w:p>
    <w:p w14:paraId="023D70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宇树官方针对人形机器人运动开发给出以下建议，有助于延长机器人使用寿命并获得更自然的运动效果：</w:t>
      </w:r>
    </w:p>
    <w:p w14:paraId="29458019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腿部运动程序应尽可能使膝关节达到直立或接近直立状态，避免长期深蹲。</w:t>
      </w:r>
    </w:p>
    <w:p w14:paraId="1E700E7E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尽可能降低步频，避免原地踏步，减少关节反复冲击。</w:t>
      </w:r>
    </w:p>
    <w:p w14:paraId="3C548740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双脚略微靠拢，行走时避免撇开双脚，降低髋部侧摆负载。</w:t>
      </w:r>
    </w:p>
    <w:p w14:paraId="23721285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测试新算法时，先在仿真环境中验证，再上真机测试。</w:t>
      </w:r>
    </w:p>
    <w:p w14:paraId="1B74B14E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真机测试遵循"先悬挂、后落地；先慢速、后快速；先单关节、后整机"的渐进原则。</w:t>
      </w:r>
    </w:p>
    <w:p w14:paraId="642F8FEE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color w:val="3370FF"/>
          <w:sz w:val="32"/>
        </w:rPr>
        <w:t xml:space="preserve">6.6 </w:t>
      </w:r>
      <w:r>
        <w:rPr>
          <w:rFonts w:ascii="Arial" w:hAnsi="Arial" w:eastAsia="等线" w:cs="Arial"/>
          <w:b/>
          <w:sz w:val="32"/>
        </w:rPr>
        <w:t>灵巧手（Dex3-1）使用规范</w:t>
      </w:r>
      <w:bookmarkEnd w:id="27"/>
    </w:p>
    <w:p w14:paraId="14DADC1E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使用灵巧手时，务必确保机器人动作不会使灵巧手与机体产生干涉碰撞。</w:t>
      </w:r>
    </w:p>
    <w:p w14:paraId="22432120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可适当增加肩部电机的向外偏置角度，避免灵巧手与身体碰撞。</w:t>
      </w:r>
    </w:p>
    <w:p w14:paraId="52E93747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不建议</w:t>
      </w:r>
      <w:r>
        <w:rPr>
          <w:rFonts w:ascii="Arial" w:hAnsi="Arial" w:eastAsia="等线" w:cs="Arial"/>
          <w:sz w:val="22"/>
        </w:rPr>
        <w:t>带着灵巧手做过于剧烈的动作，如奔跑、跳跃、平衡性测试等。</w:t>
      </w:r>
    </w:p>
    <w:p w14:paraId="26449FE3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灵巧手感知范围为 10g~2500g，抓取物体时避免超过感知和负载范围。</w:t>
      </w:r>
    </w:p>
    <w:p w14:paraId="5F2350D2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关节角度限制：大拇指 0°~+100°、-35°~+60°、-60°~+60°；食指/中指 0°~+90°、0°~+100°。</w:t>
      </w:r>
    </w:p>
    <w:p w14:paraId="55229F8B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color w:val="3370FF"/>
          <w:sz w:val="32"/>
        </w:rPr>
        <w:t xml:space="preserve">6.7 </w:t>
      </w:r>
      <w:r>
        <w:rPr>
          <w:rFonts w:ascii="Arial" w:hAnsi="Arial" w:eastAsia="等线" w:cs="Arial"/>
          <w:b/>
          <w:sz w:val="32"/>
        </w:rPr>
        <w:t>网络与通信安全</w:t>
      </w:r>
      <w:bookmarkEnd w:id="28"/>
    </w:p>
    <w:p w14:paraId="7E7ABC95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低级控制通过 DDS（CycloneDDS）协议通信，必须确保网络稳定、低延迟。</w:t>
      </w:r>
    </w:p>
    <w:p w14:paraId="049A49E0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以太网线必须</w:t>
      </w:r>
      <w:r>
        <w:rPr>
          <w:rFonts w:ascii="Arial" w:hAnsi="Arial" w:eastAsia="等线" w:cs="Arial"/>
          <w:b/>
          <w:sz w:val="22"/>
        </w:rPr>
        <w:t>直连</w:t>
      </w:r>
      <w:r>
        <w:rPr>
          <w:rFonts w:ascii="Arial" w:hAnsi="Arial" w:eastAsia="等线" w:cs="Arial"/>
          <w:sz w:val="22"/>
        </w:rPr>
        <w:t xml:space="preserve"> G1 与开发电脑，禁止通过交换机或 USB 转网卡转接，避免通信延迟导致控制不同步。</w:t>
      </w:r>
    </w:p>
    <w:p w14:paraId="1CEF0D23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开发电脑如连接互联网，必须修改默认 SSH 密码，防止未授权访问。</w:t>
      </w:r>
    </w:p>
    <w:p w14:paraId="032FFF95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通信中断时，机器人会保持最后一条指令或进入保护状态，应确保程序有心跳检测和超时安全处理。</w:t>
      </w:r>
    </w:p>
    <w:p w14:paraId="5BA52CEB">
      <w:pPr>
        <w:spacing w:before="380" w:after="140" w:line="288" w:lineRule="auto"/>
        <w:ind w:left="0"/>
        <w:jc w:val="left"/>
        <w:outlineLvl w:val="0"/>
      </w:pPr>
      <w:bookmarkStart w:id="29" w:name="heading_29"/>
      <w:r>
        <w:rPr>
          <w:rFonts w:ascii="Arial" w:hAnsi="Arial" w:eastAsia="等线" w:cs="Arial"/>
          <w:color w:val="3370FF"/>
          <w:sz w:val="36"/>
        </w:rPr>
        <w:t xml:space="preserve">7. </w:t>
      </w:r>
      <w:r>
        <w:rPr>
          <w:rFonts w:ascii="Arial" w:hAnsi="Arial" w:eastAsia="等线" w:cs="Arial"/>
          <w:b/>
          <w:sz w:val="36"/>
        </w:rPr>
        <w:t>关机与收纳规范</w:t>
      </w:r>
      <w:bookmarkEnd w:id="29"/>
    </w:p>
    <w:p w14:paraId="3BFC55AB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color w:val="3370FF"/>
          <w:sz w:val="32"/>
        </w:rPr>
        <w:t xml:space="preserve">7.1 </w:t>
      </w:r>
      <w:r>
        <w:rPr>
          <w:rFonts w:ascii="Arial" w:hAnsi="Arial" w:eastAsia="等线" w:cs="Arial"/>
          <w:b/>
          <w:sz w:val="32"/>
        </w:rPr>
        <w:t>正常关机流程</w:t>
      </w:r>
      <w:bookmarkEnd w:id="30"/>
    </w:p>
    <w:p w14:paraId="29477D39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确保机器人处于稳定站立或悬挂状态。</w:t>
      </w:r>
    </w:p>
    <w:p w14:paraId="64D1A337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按下 </w:t>
      </w:r>
      <w:r>
        <w:rPr>
          <w:rFonts w:ascii="Arial" w:hAnsi="Arial" w:eastAsia="等线" w:cs="Arial"/>
          <w:b/>
          <w:sz w:val="22"/>
        </w:rPr>
        <w:t>L1 + A</w:t>
      </w:r>
      <w:r>
        <w:rPr>
          <w:rFonts w:ascii="Arial" w:hAnsi="Arial" w:eastAsia="等线" w:cs="Arial"/>
          <w:sz w:val="22"/>
        </w:rPr>
        <w:t>（坐立模式）或对应阻尼模式组合键，使机器人进入阻尼模式。</w:t>
      </w:r>
    </w:p>
    <w:p w14:paraId="26F099DC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扶住机器人肩部后把手，按下 </w:t>
      </w:r>
      <w:r>
        <w:rPr>
          <w:rFonts w:ascii="Arial" w:hAnsi="Arial" w:eastAsia="等线" w:cs="Arial"/>
          <w:b/>
          <w:sz w:val="22"/>
        </w:rPr>
        <w:t>L1 + LEFT</w:t>
      </w:r>
      <w:r>
        <w:rPr>
          <w:rFonts w:ascii="Arial" w:hAnsi="Arial" w:eastAsia="等线" w:cs="Arial"/>
          <w:sz w:val="22"/>
        </w:rPr>
        <w:t>，帮助 G1 坐下。</w:t>
      </w:r>
    </w:p>
    <w:p w14:paraId="3D252933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长按电池电源键 2 秒以上关机。</w:t>
      </w:r>
    </w:p>
    <w:p w14:paraId="3CF24942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关机后，按收纳要求整理机器人手臂和脚部关节位置。</w:t>
      </w:r>
    </w:p>
    <w:p w14:paraId="155B3ED5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color w:val="3370FF"/>
          <w:sz w:val="32"/>
        </w:rPr>
        <w:t xml:space="preserve">7.2 </w:t>
      </w:r>
      <w:r>
        <w:rPr>
          <w:rFonts w:ascii="Arial" w:hAnsi="Arial" w:eastAsia="等线" w:cs="Arial"/>
          <w:b/>
          <w:sz w:val="32"/>
        </w:rPr>
        <w:t>关机后整理</w:t>
      </w:r>
      <w:bookmarkEnd w:id="31"/>
    </w:p>
    <w:p w14:paraId="1EF840BD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关机后将机器人手臂和脚部关节调整到收纳姿态，避免关节长期处于受力状态。</w:t>
      </w:r>
    </w:p>
    <w:p w14:paraId="170A3F69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如长时间不使用（超过 1 天），应及时取下电池：双手按住电池卡扣，水平拔出电池。</w:t>
      </w:r>
    </w:p>
    <w:p w14:paraId="59879F53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取下的电池存放在阴凉干燥处，电量保持在 40%~60%。</w:t>
      </w:r>
    </w:p>
    <w:p w14:paraId="56014EBB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将机器人放回保护架或收纳箱，避免灰尘进入关节。</w:t>
      </w:r>
    </w:p>
    <w:p w14:paraId="709028AA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遥控器关闭电源，放置在干燥处。</w:t>
      </w:r>
    </w:p>
    <w:p w14:paraId="36606D1B">
      <w:pPr>
        <w:spacing w:before="380" w:after="140" w:line="288" w:lineRule="auto"/>
        <w:ind w:left="0"/>
        <w:jc w:val="left"/>
        <w:outlineLvl w:val="0"/>
      </w:pPr>
      <w:bookmarkStart w:id="32" w:name="heading_32"/>
      <w:r>
        <w:rPr>
          <w:rFonts w:ascii="Arial" w:hAnsi="Arial" w:eastAsia="等线" w:cs="Arial"/>
          <w:color w:val="3370FF"/>
          <w:sz w:val="36"/>
        </w:rPr>
        <w:t xml:space="preserve">8. </w:t>
      </w:r>
      <w:r>
        <w:rPr>
          <w:rFonts w:ascii="Arial" w:hAnsi="Arial" w:eastAsia="等线" w:cs="Arial"/>
          <w:b/>
          <w:sz w:val="36"/>
        </w:rPr>
        <w:t>应急处理流程</w:t>
      </w:r>
      <w:bookmarkEnd w:id="32"/>
    </w:p>
    <w:p w14:paraId="338C180F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color w:val="3370FF"/>
          <w:sz w:val="32"/>
        </w:rPr>
        <w:t xml:space="preserve">8.1 </w:t>
      </w:r>
      <w:r>
        <w:rPr>
          <w:rFonts w:ascii="Arial" w:hAnsi="Arial" w:eastAsia="等线" w:cs="Arial"/>
          <w:b/>
          <w:sz w:val="32"/>
        </w:rPr>
        <w:t>机器人失控</w:t>
      </w:r>
      <w:bookmarkEnd w:id="33"/>
    </w:p>
    <w:p w14:paraId="00102E1B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立即按下遥控器 </w:t>
      </w:r>
      <w:r>
        <w:rPr>
          <w:rFonts w:ascii="Arial" w:hAnsi="Arial" w:eastAsia="等线" w:cs="Arial"/>
          <w:b/>
          <w:sz w:val="22"/>
        </w:rPr>
        <w:t>L2 + B</w:t>
      </w:r>
      <w:r>
        <w:rPr>
          <w:rFonts w:ascii="Arial" w:hAnsi="Arial" w:eastAsia="等线" w:cs="Arial"/>
          <w:sz w:val="22"/>
        </w:rPr>
        <w:t xml:space="preserve"> 急停（高级模式下），或立即关闭控制程序 / 断开网络连接（低级模式下）。</w:t>
      </w:r>
    </w:p>
    <w:p w14:paraId="3D35B26E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人员迅速撤离至安全距离，</w:t>
      </w:r>
      <w:r>
        <w:rPr>
          <w:rFonts w:ascii="Arial" w:hAnsi="Arial" w:eastAsia="等线" w:cs="Arial"/>
          <w:b/>
          <w:sz w:val="22"/>
        </w:rPr>
        <w:t>禁止</w:t>
      </w:r>
      <w:r>
        <w:rPr>
          <w:rFonts w:ascii="Arial" w:hAnsi="Arial" w:eastAsia="等线" w:cs="Arial"/>
          <w:sz w:val="22"/>
        </w:rPr>
        <w:t>试图用身体阻挡机器人。</w:t>
      </w:r>
    </w:p>
    <w:p w14:paraId="31FAB4A4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待机器人完全停止后，检查是否有硬件损伤。</w:t>
      </w:r>
    </w:p>
    <w:p w14:paraId="5181ADF8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记录失控现象，分析原因（程序 bug / 参数异常 / 通信中断 / 传感器故障），修复后方可再次测试。</w:t>
      </w:r>
    </w:p>
    <w:p w14:paraId="4637760D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color w:val="3370FF"/>
          <w:sz w:val="32"/>
        </w:rPr>
        <w:t xml:space="preserve">8.2 </w:t>
      </w:r>
      <w:r>
        <w:rPr>
          <w:rFonts w:ascii="Arial" w:hAnsi="Arial" w:eastAsia="等线" w:cs="Arial"/>
          <w:b/>
          <w:sz w:val="32"/>
        </w:rPr>
        <w:t>机器人摔倒</w:t>
      </w:r>
      <w:bookmarkEnd w:id="34"/>
    </w:p>
    <w:p w14:paraId="081611EB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摔倒后不要立即尝试扶起，先确认机器人是否已停止运动、电池是否脱落。</w:t>
      </w:r>
    </w:p>
    <w:p w14:paraId="67F87292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如电池脱落或冒烟，立即断电并远离，等待电池冷却。</w:t>
      </w:r>
    </w:p>
    <w:p w14:paraId="48E3CAC1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确认安全后，将机器人调整为坐姿或悬挂状态。</w:t>
      </w:r>
    </w:p>
    <w:p w14:paraId="478F4589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检查各关节是否能正常活动，有无异响、卡顿。</w:t>
      </w:r>
    </w:p>
    <w:p w14:paraId="39520213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检查外壳、传感器（激光雷达、深度相机）是否有损坏。</w:t>
      </w:r>
    </w:p>
    <w:p w14:paraId="5FCB2D23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如发现异常，立即停止使用并联系宇树售后。</w:t>
      </w:r>
    </w:p>
    <w:p w14:paraId="359C06B2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color w:val="3370FF"/>
          <w:sz w:val="32"/>
        </w:rPr>
        <w:t xml:space="preserve">8.3 </w:t>
      </w:r>
      <w:r>
        <w:rPr>
          <w:rFonts w:ascii="Arial" w:hAnsi="Arial" w:eastAsia="等线" w:cs="Arial"/>
          <w:b/>
          <w:sz w:val="32"/>
        </w:rPr>
        <w:t>电池异常</w:t>
      </w:r>
      <w:bookmarkEnd w:id="35"/>
    </w:p>
    <w:p w14:paraId="29C397CB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电池鼓包/变形</w:t>
      </w:r>
      <w:r>
        <w:rPr>
          <w:rFonts w:ascii="Arial" w:hAnsi="Arial" w:eastAsia="等线" w:cs="Arial"/>
          <w:sz w:val="22"/>
        </w:rPr>
        <w:t>：立即停止使用，将电池放置在防火容器中，联系售后处理，</w:t>
      </w:r>
      <w:r>
        <w:rPr>
          <w:rFonts w:ascii="Arial" w:hAnsi="Arial" w:eastAsia="等线" w:cs="Arial"/>
          <w:b/>
          <w:sz w:val="22"/>
        </w:rPr>
        <w:t>禁止</w:t>
      </w:r>
      <w:r>
        <w:rPr>
          <w:rFonts w:ascii="Arial" w:hAnsi="Arial" w:eastAsia="等线" w:cs="Arial"/>
          <w:sz w:val="22"/>
        </w:rPr>
        <w:t>继续充电或使用。</w:t>
      </w:r>
    </w:p>
    <w:p w14:paraId="75297A5E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电池过热</w:t>
      </w:r>
      <w:r>
        <w:rPr>
          <w:rFonts w:ascii="Arial" w:hAnsi="Arial" w:eastAsia="等线" w:cs="Arial"/>
          <w:sz w:val="22"/>
        </w:rPr>
        <w:t>：立即关机取下电池，放置在通风防火处自然冷却，</w:t>
      </w:r>
      <w:r>
        <w:rPr>
          <w:rFonts w:ascii="Arial" w:hAnsi="Arial" w:eastAsia="等线" w:cs="Arial"/>
          <w:b/>
          <w:sz w:val="22"/>
        </w:rPr>
        <w:t>禁止</w:t>
      </w:r>
      <w:r>
        <w:rPr>
          <w:rFonts w:ascii="Arial" w:hAnsi="Arial" w:eastAsia="等线" w:cs="Arial"/>
          <w:sz w:val="22"/>
        </w:rPr>
        <w:t>用水冷却或放入冰箱。</w:t>
      </w:r>
    </w:p>
    <w:p w14:paraId="0E22A1AE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充电异常</w:t>
      </w:r>
      <w:r>
        <w:rPr>
          <w:rFonts w:ascii="Arial" w:hAnsi="Arial" w:eastAsia="等线" w:cs="Arial"/>
          <w:sz w:val="22"/>
        </w:rPr>
        <w:t>：如充电时电池异常发热、充电器指示灯异常，立即拔下充电器，停止充电。</w:t>
      </w:r>
    </w:p>
    <w:p w14:paraId="7490B3A4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color w:val="3370FF"/>
          <w:sz w:val="32"/>
        </w:rPr>
        <w:t xml:space="preserve">8.4 </w:t>
      </w:r>
      <w:r>
        <w:rPr>
          <w:rFonts w:ascii="Arial" w:hAnsi="Arial" w:eastAsia="等线" w:cs="Arial"/>
          <w:b/>
          <w:sz w:val="32"/>
        </w:rPr>
        <w:t>关节异常</w:t>
      </w:r>
      <w:bookmarkEnd w:id="36"/>
    </w:p>
    <w:p w14:paraId="43ABCCAF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运行中如听到关节异响（金属摩擦声、撞击声），立即急停并检查。</w:t>
      </w:r>
    </w:p>
    <w:p w14:paraId="541DE7F0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关节出现卡顿、响应延迟或位置偏差时，可能需要重新进行关节标定。</w:t>
      </w:r>
    </w:p>
    <w:p w14:paraId="0B0BC71C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关节电机过热时（外壳烫手），立即停止运行，悬挂机器人，等待冷却。</w:t>
      </w:r>
    </w:p>
    <w:p w14:paraId="264CFA39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禁止在关节异常状态下继续运行，以免扩大损伤。</w:t>
      </w:r>
    </w:p>
    <w:p w14:paraId="3C3FE46A">
      <w:pPr>
        <w:spacing w:before="380" w:after="140" w:line="288" w:lineRule="auto"/>
        <w:ind w:left="0"/>
        <w:jc w:val="left"/>
        <w:outlineLvl w:val="0"/>
      </w:pPr>
      <w:bookmarkStart w:id="37" w:name="heading_37"/>
      <w:r>
        <w:rPr>
          <w:rFonts w:ascii="Arial" w:hAnsi="Arial" w:eastAsia="等线" w:cs="Arial"/>
          <w:color w:val="3370FF"/>
          <w:sz w:val="36"/>
        </w:rPr>
        <w:t xml:space="preserve">9. </w:t>
      </w:r>
      <w:r>
        <w:rPr>
          <w:rFonts w:ascii="Arial" w:hAnsi="Arial" w:eastAsia="等线" w:cs="Arial"/>
          <w:b/>
          <w:sz w:val="36"/>
        </w:rPr>
        <w:t>维护与保养</w:t>
      </w:r>
      <w:bookmarkEnd w:id="37"/>
    </w:p>
    <w:p w14:paraId="274FDE08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color w:val="3370FF"/>
          <w:sz w:val="32"/>
        </w:rPr>
        <w:t xml:space="preserve">9.1 </w:t>
      </w:r>
      <w:r>
        <w:rPr>
          <w:rFonts w:ascii="Arial" w:hAnsi="Arial" w:eastAsia="等线" w:cs="Arial"/>
          <w:b/>
          <w:sz w:val="32"/>
        </w:rPr>
        <w:t>日常维护</w:t>
      </w:r>
      <w:bookmarkEnd w:id="38"/>
    </w:p>
    <w:p w14:paraId="00972D4B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每次使用后清洁机器人外壳和足底，避免灰尘和异物进入关节。</w:t>
      </w:r>
    </w:p>
    <w:p w14:paraId="36AEF2A5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检查各关节走线是否有磨损，特别是手腕、脚踝等活动量大的部位。</w:t>
      </w:r>
    </w:p>
    <w:p w14:paraId="54B44578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检查螺丝是否有松动，尤其是关节连接处和足底。</w:t>
      </w:r>
    </w:p>
    <w:p w14:paraId="49DCADF1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定期检查电池健康状态，记录充放电循环次数。</w:t>
      </w:r>
    </w:p>
    <w:p w14:paraId="7CB5380B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color w:val="3370FF"/>
          <w:sz w:val="32"/>
        </w:rPr>
        <w:t xml:space="preserve">9.2 </w:t>
      </w:r>
      <w:r>
        <w:rPr>
          <w:rFonts w:ascii="Arial" w:hAnsi="Arial" w:eastAsia="等线" w:cs="Arial"/>
          <w:b/>
          <w:sz w:val="32"/>
        </w:rPr>
        <w:t>定期维护</w:t>
      </w:r>
      <w:bookmarkEnd w:id="39"/>
    </w:p>
    <w:p w14:paraId="2944A17B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关节标定</w:t>
      </w:r>
      <w:r>
        <w:rPr>
          <w:rFonts w:ascii="Arial" w:hAnsi="Arial" w:eastAsia="等线" w:cs="Arial"/>
          <w:sz w:val="22"/>
        </w:rPr>
        <w:t>：当出现关节位置偏差、运动不协调时，需进行关节标定。23 自由度和 29 自由度版本标定流程不同，请参照官方教学视频。</w:t>
      </w:r>
    </w:p>
    <w:p w14:paraId="22C90E4B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固件更新</w:t>
      </w:r>
      <w:r>
        <w:rPr>
          <w:rFonts w:ascii="Arial" w:hAnsi="Arial" w:eastAsia="等线" w:cs="Arial"/>
          <w:sz w:val="22"/>
        </w:rPr>
        <w:t>：定期检查官方固件更新，更新前备份配置，更新过程中</w:t>
      </w:r>
      <w:r>
        <w:rPr>
          <w:rFonts w:ascii="Arial" w:hAnsi="Arial" w:eastAsia="等线" w:cs="Arial"/>
          <w:b/>
          <w:sz w:val="22"/>
        </w:rPr>
        <w:t>禁止</w:t>
      </w:r>
      <w:r>
        <w:rPr>
          <w:rFonts w:ascii="Arial" w:hAnsi="Arial" w:eastAsia="等线" w:cs="Arial"/>
          <w:sz w:val="22"/>
        </w:rPr>
        <w:t xml:space="preserve">断电。更新后验证版本号（遥控器 LCD 或 SSH 执行 </w:t>
      </w:r>
      <w:r>
        <w:rPr>
          <w:rFonts w:ascii="Consolas" w:hAnsi="Consolas" w:eastAsia="Consolas" w:cs="Consolas"/>
          <w:sz w:val="22"/>
          <w:shd w:val="clear" w:fill="EFF0F1"/>
        </w:rPr>
        <w:t>cat /etc/unitree/version</w:t>
      </w:r>
      <w:r>
        <w:rPr>
          <w:rFonts w:ascii="Arial" w:hAnsi="Arial" w:eastAsia="等线" w:cs="Arial"/>
          <w:sz w:val="22"/>
        </w:rPr>
        <w:t>）。</w:t>
      </w:r>
    </w:p>
    <w:p w14:paraId="7DBF9187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减速器检查</w:t>
      </w:r>
      <w:r>
        <w:rPr>
          <w:rFonts w:ascii="Arial" w:hAnsi="Arial" w:eastAsia="等线" w:cs="Arial"/>
          <w:sz w:val="22"/>
        </w:rPr>
        <w:t>：如关节出现明显背隙增大或异响，可能需要检查行星减速器状态，联系官方售后处理。</w:t>
      </w:r>
    </w:p>
    <w:p w14:paraId="2F84220E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color w:val="3370FF"/>
          <w:sz w:val="32"/>
        </w:rPr>
        <w:t xml:space="preserve">9.3 </w:t>
      </w:r>
      <w:r>
        <w:rPr>
          <w:rFonts w:ascii="Arial" w:hAnsi="Arial" w:eastAsia="等线" w:cs="Arial"/>
          <w:b/>
          <w:sz w:val="32"/>
        </w:rPr>
        <w:t>使用记录</w:t>
      </w:r>
      <w:bookmarkEnd w:id="40"/>
    </w:p>
    <w:p w14:paraId="1EFFFD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建立机器人使用日志，记录以下信息：</w:t>
      </w:r>
    </w:p>
    <w:p w14:paraId="428DD626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使用日期、操作人员、使用时长</w:t>
      </w:r>
    </w:p>
    <w:p w14:paraId="7F6C74BF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运行内容（常规操作 / 开发调试 / 具体算法测试）</w:t>
      </w:r>
    </w:p>
    <w:p w14:paraId="3B8C226F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电池充放电情况</w:t>
      </w:r>
    </w:p>
    <w:p w14:paraId="36B23F3F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异常事件和急停记录</w:t>
      </w:r>
    </w:p>
    <w:p w14:paraId="3AB1E415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维护和标定记录</w:t>
      </w:r>
    </w:p>
    <w:p w14:paraId="4CDBC84C">
      <w:pPr>
        <w:spacing w:before="380" w:after="140" w:line="288" w:lineRule="auto"/>
        <w:ind w:left="0"/>
        <w:jc w:val="left"/>
        <w:outlineLvl w:val="0"/>
      </w:pPr>
      <w:bookmarkStart w:id="41" w:name="heading_41"/>
      <w:r>
        <w:rPr>
          <w:rFonts w:ascii="Arial" w:hAnsi="Arial" w:eastAsia="等线" w:cs="Arial"/>
          <w:color w:val="3370FF"/>
          <w:sz w:val="36"/>
        </w:rPr>
        <w:t xml:space="preserve">10. </w:t>
      </w:r>
      <w:r>
        <w:rPr>
          <w:rFonts w:ascii="Arial" w:hAnsi="Arial" w:eastAsia="等线" w:cs="Arial"/>
          <w:b/>
          <w:sz w:val="36"/>
        </w:rPr>
        <w:t>禁止行为清单</w:t>
      </w:r>
      <w:bookmarkEnd w:id="41"/>
    </w:p>
    <w:tbl>
      <w:tblPr>
        <w:tblStyle w:val="2"/>
        <w:tblW w:w="0" w:type="auto"/>
        <w:tblInd w:w="0" w:type="dxa"/>
        <w:tblBorders>
          <w:top w:val="single" w:color="F98E8B" w:sz="0" w:space="0"/>
          <w:left w:val="single" w:color="F98E8B" w:sz="0" w:space="0"/>
          <w:bottom w:val="single" w:color="F98E8B" w:sz="0" w:space="0"/>
          <w:right w:val="single" w:color="F98E8B" w:sz="0" w:space="0"/>
          <w:insideH w:val="single" w:color="F98E8B" w:sz="0" w:space="0"/>
          <w:insideV w:val="single" w:color="F98E8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89338DA">
        <w:tblPrEx>
          <w:tblBorders>
            <w:top w:val="single" w:color="F98E8B" w:sz="0" w:space="0"/>
            <w:left w:val="single" w:color="F98E8B" w:sz="0" w:space="0"/>
            <w:bottom w:val="single" w:color="F98E8B" w:sz="0" w:space="0"/>
            <w:right w:val="single" w:color="F98E8B" w:sz="0" w:space="0"/>
            <w:insideH w:val="single" w:color="F98E8B" w:sz="0" w:space="0"/>
            <w:insideV w:val="single" w:color="F98E8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DE2E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81A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以下行为严格禁止，违反可能导致机器人损坏、保修失效或人员受伤：</w:t>
            </w:r>
          </w:p>
          <w:p w14:paraId="5F8F1B48">
            <w:pPr>
              <w:numPr>
                <w:ilvl w:val="0"/>
                <w:numId w:val="13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禁止在未悬挂保护的情况下进行低级控制开发。</w:t>
            </w:r>
          </w:p>
          <w:p w14:paraId="5A102B18">
            <w:pPr>
              <w:numPr>
                <w:ilvl w:val="0"/>
                <w:numId w:val="13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禁止发送超出关节物理限位的角度指令。</w:t>
            </w:r>
          </w:p>
          <w:p w14:paraId="03FD0F8F">
            <w:pPr>
              <w:numPr>
                <w:ilvl w:val="0"/>
                <w:numId w:val="13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禁止未经测试大幅提高 Kp/Kd 等控制参数。</w:t>
            </w:r>
          </w:p>
          <w:p w14:paraId="4DBE9EDB">
            <w:pPr>
              <w:numPr>
                <w:ilvl w:val="0"/>
                <w:numId w:val="13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禁止在低电量（&lt;25%）状态下继续运行。</w:t>
            </w:r>
          </w:p>
          <w:p w14:paraId="2EFD6273">
            <w:pPr>
              <w:numPr>
                <w:ilvl w:val="0"/>
                <w:numId w:val="13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禁止使用非官方充电器充电。</w:t>
            </w:r>
          </w:p>
          <w:p w14:paraId="748D09D6">
            <w:pPr>
              <w:numPr>
                <w:ilvl w:val="0"/>
                <w:numId w:val="13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禁止在机器人上电状态下用手触碰运动关节。</w:t>
            </w:r>
          </w:p>
          <w:p w14:paraId="300EFD92">
            <w:pPr>
              <w:numPr>
                <w:ilvl w:val="0"/>
                <w:numId w:val="13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禁止对机器人进行危险改装或在危险场景下使用。</w:t>
            </w:r>
          </w:p>
          <w:p w14:paraId="56844226">
            <w:pPr>
              <w:numPr>
                <w:ilvl w:val="0"/>
                <w:numId w:val="13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禁止在运动状态下直接切入低级控制模式（必须先设 FSM 为 0 或 1）。</w:t>
            </w:r>
          </w:p>
          <w:p w14:paraId="76C31CEF">
            <w:pPr>
              <w:numPr>
                <w:ilvl w:val="0"/>
                <w:numId w:val="14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禁止带着灵巧手进行奔跑、跳跃等剧烈动作。</w:t>
            </w:r>
          </w:p>
          <w:p w14:paraId="29375821">
            <w:pPr>
              <w:numPr>
                <w:ilvl w:val="0"/>
                <w:numId w:val="14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禁止在湿滑、不平坦或有楼梯的环境中运行。</w:t>
            </w:r>
          </w:p>
          <w:p w14:paraId="482270AA">
            <w:pPr>
              <w:numPr>
                <w:ilvl w:val="0"/>
                <w:numId w:val="14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禁止在运行中断开电池或强制断电（紧急情况除外）。</w:t>
            </w:r>
          </w:p>
          <w:p w14:paraId="03634233">
            <w:pPr>
              <w:numPr>
                <w:ilvl w:val="0"/>
                <w:numId w:val="14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禁止将机器人暴露在高温、潮湿或腐蚀性环境中。</w:t>
            </w:r>
          </w:p>
        </w:tc>
      </w:tr>
    </w:tbl>
    <w:p w14:paraId="10A868A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DAB6641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i/>
          <w:sz w:val="22"/>
        </w:rPr>
        <w:t>本规范基于宇树科技官方文档编制，如有更新请以官方最新文档为准。如有疑问请联系设备负责人或宇树科技技术支持。</w:t>
      </w:r>
    </w:p>
    <w:p w14:paraId="6AF85A88">
      <w:pPr>
        <w:spacing w:before="120" w:after="120" w:line="288" w:lineRule="auto"/>
        <w:ind w:left="0"/>
        <w:jc w:val="left"/>
      </w:pPr>
      <w:bookmarkStart w:id="42" w:name="_GoBack"/>
      <w:bookmarkEnd w:id="4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ADBF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2A87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8CD717A"/>
    <w:multiLevelType w:val="singleLevel"/>
    <w:tmpl w:val="98CD71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ACF65A0"/>
    <w:multiLevelType w:val="singleLevel"/>
    <w:tmpl w:val="9ACF65A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9C7198AA"/>
    <w:multiLevelType w:val="singleLevel"/>
    <w:tmpl w:val="9C7198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9D7EB8E6"/>
    <w:multiLevelType w:val="singleLevel"/>
    <w:tmpl w:val="9D7EB8E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9DFC6F65"/>
    <w:multiLevelType w:val="singleLevel"/>
    <w:tmpl w:val="9DFC6F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9F81B9F9"/>
    <w:multiLevelType w:val="singleLevel"/>
    <w:tmpl w:val="9F81B9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A0F05207"/>
    <w:multiLevelType w:val="singleLevel"/>
    <w:tmpl w:val="A0F0520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A9AC3AA7"/>
    <w:multiLevelType w:val="singleLevel"/>
    <w:tmpl w:val="A9AC3AA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B53F3350"/>
    <w:multiLevelType w:val="singleLevel"/>
    <w:tmpl w:val="B53F335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B88D21A8"/>
    <w:multiLevelType w:val="singleLevel"/>
    <w:tmpl w:val="B88D21A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B8CEF35B"/>
    <w:multiLevelType w:val="singleLevel"/>
    <w:tmpl w:val="B8CEF35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2">
    <w:nsid w:val="BB64CFA9"/>
    <w:multiLevelType w:val="singleLevel"/>
    <w:tmpl w:val="BB64CFA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3">
    <w:nsid w:val="BCECA0B4"/>
    <w:multiLevelType w:val="singleLevel"/>
    <w:tmpl w:val="BCECA0B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4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BF50FE6B"/>
    <w:multiLevelType w:val="singleLevel"/>
    <w:tmpl w:val="BF50FE6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9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C90D1B09"/>
    <w:multiLevelType w:val="singleLevel"/>
    <w:tmpl w:val="C90D1B0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3">
    <w:nsid w:val="CD699D1D"/>
    <w:multiLevelType w:val="singleLevel"/>
    <w:tmpl w:val="CD699D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D1EB1714"/>
    <w:multiLevelType w:val="singleLevel"/>
    <w:tmpl w:val="D1EB171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6">
    <w:nsid w:val="D7936317"/>
    <w:multiLevelType w:val="singleLevel"/>
    <w:tmpl w:val="D7936317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47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DAD3A854"/>
    <w:multiLevelType w:val="singleLevel"/>
    <w:tmpl w:val="DAD3A8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0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3">
    <w:nsid w:val="E43A772E"/>
    <w:multiLevelType w:val="singleLevel"/>
    <w:tmpl w:val="E43A772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4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E52D9448"/>
    <w:multiLevelType w:val="singleLevel"/>
    <w:tmpl w:val="E52D94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E7B27C5B"/>
    <w:multiLevelType w:val="singleLevel"/>
    <w:tmpl w:val="E7B27C5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7">
    <w:nsid w:val="EA28CC15"/>
    <w:multiLevelType w:val="singleLevel"/>
    <w:tmpl w:val="EA28CC1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58">
    <w:nsid w:val="F0E89278"/>
    <w:multiLevelType w:val="singleLevel"/>
    <w:tmpl w:val="F0E892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9">
    <w:nsid w:val="F237ACA1"/>
    <w:multiLevelType w:val="singleLevel"/>
    <w:tmpl w:val="F237ACA1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60">
    <w:nsid w:val="F3A33954"/>
    <w:multiLevelType w:val="singleLevel"/>
    <w:tmpl w:val="F3A339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F4A942FE"/>
    <w:multiLevelType w:val="singleLevel"/>
    <w:tmpl w:val="F4A942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F689643B"/>
    <w:multiLevelType w:val="singleLevel"/>
    <w:tmpl w:val="F689643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5">
    <w:nsid w:val="F7735DC9"/>
    <w:multiLevelType w:val="singleLevel"/>
    <w:tmpl w:val="F7735DC9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66">
    <w:nsid w:val="FEC2EA36"/>
    <w:multiLevelType w:val="singleLevel"/>
    <w:tmpl w:val="FEC2EA3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7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01836A6D"/>
    <w:multiLevelType w:val="singleLevel"/>
    <w:tmpl w:val="01836A6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9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0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03C240C0"/>
    <w:multiLevelType w:val="singleLevel"/>
    <w:tmpl w:val="03C240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3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0C0E1E13"/>
    <w:multiLevelType w:val="singleLevel"/>
    <w:tmpl w:val="0C0E1E13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75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0DC629B0"/>
    <w:multiLevelType w:val="singleLevel"/>
    <w:tmpl w:val="0DC629B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7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10F0DB0B"/>
    <w:multiLevelType w:val="singleLevel"/>
    <w:tmpl w:val="10F0DB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1450273B"/>
    <w:multiLevelType w:val="singleLevel"/>
    <w:tmpl w:val="1450273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3">
    <w:nsid w:val="18F74015"/>
    <w:multiLevelType w:val="singleLevel"/>
    <w:tmpl w:val="18F7401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4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1AD50295"/>
    <w:multiLevelType w:val="singleLevel"/>
    <w:tmpl w:val="1AD5029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6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2007DCFD"/>
    <w:multiLevelType w:val="singleLevel"/>
    <w:tmpl w:val="2007DCFD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9">
    <w:nsid w:val="21B3B1B1"/>
    <w:multiLevelType w:val="singleLevel"/>
    <w:tmpl w:val="21B3B1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227C9188"/>
    <w:multiLevelType w:val="singleLevel"/>
    <w:tmpl w:val="227C91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23E97754"/>
    <w:multiLevelType w:val="singleLevel"/>
    <w:tmpl w:val="23E977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2">
    <w:nsid w:val="243FCF68"/>
    <w:multiLevelType w:val="singleLevel"/>
    <w:tmpl w:val="243FCF68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93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251342A6"/>
    <w:multiLevelType w:val="singleLevel"/>
    <w:tmpl w:val="251342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6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2B3F3F89"/>
    <w:multiLevelType w:val="singleLevel"/>
    <w:tmpl w:val="2B3F3F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2F2D79CE"/>
    <w:multiLevelType w:val="singleLevel"/>
    <w:tmpl w:val="2F2D79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9">
    <w:nsid w:val="30A0AC00"/>
    <w:multiLevelType w:val="singleLevel"/>
    <w:tmpl w:val="30A0AC0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0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1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5">
    <w:nsid w:val="3A7FBA26"/>
    <w:multiLevelType w:val="singleLevel"/>
    <w:tmpl w:val="3A7FBA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6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3FE315B6"/>
    <w:multiLevelType w:val="singleLevel"/>
    <w:tmpl w:val="3FE315B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8">
    <w:nsid w:val="40B249F9"/>
    <w:multiLevelType w:val="singleLevel"/>
    <w:tmpl w:val="40B249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9">
    <w:nsid w:val="40F245EA"/>
    <w:multiLevelType w:val="singleLevel"/>
    <w:tmpl w:val="40F245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4258023A"/>
    <w:multiLevelType w:val="singleLevel"/>
    <w:tmpl w:val="4258023A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11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4A51D704"/>
    <w:multiLevelType w:val="singleLevel"/>
    <w:tmpl w:val="4A51D70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3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4D63189B"/>
    <w:multiLevelType w:val="singleLevel"/>
    <w:tmpl w:val="4D6318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4D94DA66"/>
    <w:multiLevelType w:val="singleLevel"/>
    <w:tmpl w:val="4D94DA66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19">
    <w:nsid w:val="4FB438A5"/>
    <w:multiLevelType w:val="singleLevel"/>
    <w:tmpl w:val="4FB438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51C4BC33"/>
    <w:multiLevelType w:val="singleLevel"/>
    <w:tmpl w:val="51C4BC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54701CA1"/>
    <w:multiLevelType w:val="singleLevel"/>
    <w:tmpl w:val="54701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58765686"/>
    <w:multiLevelType w:val="singleLevel"/>
    <w:tmpl w:val="5876568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7">
    <w:nsid w:val="5FCE4367"/>
    <w:multiLevelType w:val="singleLevel"/>
    <w:tmpl w:val="5FCE43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0">
    <w:nsid w:val="610EFE5C"/>
    <w:multiLevelType w:val="singleLevel"/>
    <w:tmpl w:val="610EFE5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1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2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68B298F7"/>
    <w:multiLevelType w:val="singleLevel"/>
    <w:tmpl w:val="68B298F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4">
    <w:nsid w:val="6D423078"/>
    <w:multiLevelType w:val="singleLevel"/>
    <w:tmpl w:val="6D42307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5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6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7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8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9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0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1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2">
    <w:nsid w:val="7DEC2089"/>
    <w:multiLevelType w:val="singleLevel"/>
    <w:tmpl w:val="7DEC2089"/>
    <w:lvl w:ilvl="0" w:tentative="0">
      <w:start w:val="6"/>
      <w:numFmt w:val="decimal"/>
      <w:lvlText w:val="%1."/>
      <w:lvlJc w:val="left"/>
      <w:rPr>
        <w:color w:val="3370FF"/>
      </w:rPr>
    </w:lvl>
  </w:abstractNum>
  <w:num w:numId="1">
    <w:abstractNumId w:val="67"/>
  </w:num>
  <w:num w:numId="2">
    <w:abstractNumId w:val="44"/>
  </w:num>
  <w:num w:numId="3">
    <w:abstractNumId w:val="123"/>
  </w:num>
  <w:num w:numId="4">
    <w:abstractNumId w:val="37"/>
  </w:num>
  <w:num w:numId="5">
    <w:abstractNumId w:val="29"/>
  </w:num>
  <w:num w:numId="6">
    <w:abstractNumId w:val="72"/>
  </w:num>
  <w:num w:numId="7">
    <w:abstractNumId w:val="95"/>
  </w:num>
  <w:num w:numId="8">
    <w:abstractNumId w:val="136"/>
  </w:num>
  <w:num w:numId="9">
    <w:abstractNumId w:val="69"/>
  </w:num>
  <w:num w:numId="10">
    <w:abstractNumId w:val="9"/>
  </w:num>
  <w:num w:numId="11">
    <w:abstractNumId w:val="96"/>
  </w:num>
  <w:num w:numId="12">
    <w:abstractNumId w:val="125"/>
  </w:num>
  <w:num w:numId="13">
    <w:abstractNumId w:val="41"/>
  </w:num>
  <w:num w:numId="14">
    <w:abstractNumId w:val="116"/>
  </w:num>
  <w:num w:numId="15">
    <w:abstractNumId w:val="62"/>
  </w:num>
  <w:num w:numId="16">
    <w:abstractNumId w:val="93"/>
  </w:num>
  <w:num w:numId="17">
    <w:abstractNumId w:val="50"/>
  </w:num>
  <w:num w:numId="18">
    <w:abstractNumId w:val="48"/>
  </w:num>
  <w:num w:numId="19">
    <w:abstractNumId w:val="16"/>
  </w:num>
  <w:num w:numId="20">
    <w:abstractNumId w:val="113"/>
  </w:num>
  <w:num w:numId="21">
    <w:abstractNumId w:val="129"/>
  </w:num>
  <w:num w:numId="22">
    <w:abstractNumId w:val="77"/>
  </w:num>
  <w:num w:numId="23">
    <w:abstractNumId w:val="111"/>
  </w:num>
  <w:num w:numId="24">
    <w:abstractNumId w:val="26"/>
  </w:num>
  <w:num w:numId="25">
    <w:abstractNumId w:val="141"/>
  </w:num>
  <w:num w:numId="26">
    <w:abstractNumId w:val="139"/>
  </w:num>
  <w:num w:numId="27">
    <w:abstractNumId w:val="36"/>
  </w:num>
  <w:num w:numId="28">
    <w:abstractNumId w:val="131"/>
  </w:num>
  <w:num w:numId="29">
    <w:abstractNumId w:val="10"/>
  </w:num>
  <w:num w:numId="30">
    <w:abstractNumId w:val="104"/>
  </w:num>
  <w:num w:numId="31">
    <w:abstractNumId w:val="4"/>
  </w:num>
  <w:num w:numId="32">
    <w:abstractNumId w:val="122"/>
  </w:num>
  <w:num w:numId="33">
    <w:abstractNumId w:val="142"/>
  </w:num>
  <w:num w:numId="34">
    <w:abstractNumId w:val="1"/>
  </w:num>
  <w:num w:numId="35">
    <w:abstractNumId w:val="92"/>
  </w:num>
  <w:num w:numId="36">
    <w:abstractNumId w:val="118"/>
  </w:num>
  <w:num w:numId="37">
    <w:abstractNumId w:val="65"/>
  </w:num>
  <w:num w:numId="38">
    <w:abstractNumId w:val="52"/>
  </w:num>
  <w:num w:numId="39">
    <w:abstractNumId w:val="100"/>
  </w:num>
  <w:num w:numId="40">
    <w:abstractNumId w:val="140"/>
  </w:num>
  <w:num w:numId="41">
    <w:abstractNumId w:val="32"/>
  </w:num>
  <w:num w:numId="42">
    <w:abstractNumId w:val="7"/>
  </w:num>
  <w:num w:numId="43">
    <w:abstractNumId w:val="31"/>
  </w:num>
  <w:num w:numId="44">
    <w:abstractNumId w:val="126"/>
  </w:num>
  <w:num w:numId="45">
    <w:abstractNumId w:val="3"/>
  </w:num>
  <w:num w:numId="46">
    <w:abstractNumId w:val="84"/>
  </w:num>
  <w:num w:numId="47">
    <w:abstractNumId w:val="6"/>
  </w:num>
  <w:num w:numId="48">
    <w:abstractNumId w:val="128"/>
  </w:num>
  <w:num w:numId="49">
    <w:abstractNumId w:val="137"/>
  </w:num>
  <w:num w:numId="50">
    <w:abstractNumId w:val="114"/>
  </w:num>
  <w:num w:numId="51">
    <w:abstractNumId w:val="101"/>
  </w:num>
  <w:num w:numId="52">
    <w:abstractNumId w:val="132"/>
  </w:num>
  <w:num w:numId="53">
    <w:abstractNumId w:val="73"/>
  </w:num>
  <w:num w:numId="54">
    <w:abstractNumId w:val="75"/>
  </w:num>
  <w:num w:numId="55">
    <w:abstractNumId w:val="47"/>
  </w:num>
  <w:num w:numId="56">
    <w:abstractNumId w:val="102"/>
  </w:num>
  <w:num w:numId="57">
    <w:abstractNumId w:val="87"/>
  </w:num>
  <w:num w:numId="58">
    <w:abstractNumId w:val="58"/>
  </w:num>
  <w:num w:numId="59">
    <w:abstractNumId w:val="91"/>
  </w:num>
  <w:num w:numId="60">
    <w:abstractNumId w:val="28"/>
  </w:num>
  <w:num w:numId="61">
    <w:abstractNumId w:val="108"/>
  </w:num>
  <w:num w:numId="62">
    <w:abstractNumId w:val="78"/>
  </w:num>
  <w:num w:numId="63">
    <w:abstractNumId w:val="103"/>
  </w:num>
  <w:num w:numId="64">
    <w:abstractNumId w:val="70"/>
  </w:num>
  <w:num w:numId="65">
    <w:abstractNumId w:val="39"/>
  </w:num>
  <w:num w:numId="66">
    <w:abstractNumId w:val="81"/>
  </w:num>
  <w:num w:numId="67">
    <w:abstractNumId w:val="27"/>
  </w:num>
  <w:num w:numId="68">
    <w:abstractNumId w:val="106"/>
  </w:num>
  <w:num w:numId="69">
    <w:abstractNumId w:val="22"/>
  </w:num>
  <w:num w:numId="70">
    <w:abstractNumId w:val="64"/>
  </w:num>
  <w:num w:numId="71">
    <w:abstractNumId w:val="99"/>
  </w:num>
  <w:num w:numId="72">
    <w:abstractNumId w:val="66"/>
  </w:num>
  <w:num w:numId="73">
    <w:abstractNumId w:val="83"/>
  </w:num>
  <w:num w:numId="74">
    <w:abstractNumId w:val="135"/>
  </w:num>
  <w:num w:numId="75">
    <w:abstractNumId w:val="54"/>
  </w:num>
  <w:num w:numId="76">
    <w:abstractNumId w:val="40"/>
  </w:num>
  <w:num w:numId="77">
    <w:abstractNumId w:val="21"/>
  </w:num>
  <w:num w:numId="78">
    <w:abstractNumId w:val="138"/>
  </w:num>
  <w:num w:numId="79">
    <w:abstractNumId w:val="49"/>
  </w:num>
  <w:num w:numId="80">
    <w:abstractNumId w:val="30"/>
  </w:num>
  <w:num w:numId="81">
    <w:abstractNumId w:val="98"/>
  </w:num>
  <w:num w:numId="82">
    <w:abstractNumId w:val="56"/>
  </w:num>
  <w:num w:numId="83">
    <w:abstractNumId w:val="13"/>
  </w:num>
  <w:num w:numId="84">
    <w:abstractNumId w:val="124"/>
  </w:num>
  <w:num w:numId="85">
    <w:abstractNumId w:val="34"/>
  </w:num>
  <w:num w:numId="86">
    <w:abstractNumId w:val="25"/>
  </w:num>
  <w:num w:numId="87">
    <w:abstractNumId w:val="11"/>
  </w:num>
  <w:num w:numId="88">
    <w:abstractNumId w:val="17"/>
  </w:num>
  <w:num w:numId="89">
    <w:abstractNumId w:val="24"/>
  </w:num>
  <w:num w:numId="90">
    <w:abstractNumId w:val="8"/>
  </w:num>
  <w:num w:numId="91">
    <w:abstractNumId w:val="86"/>
  </w:num>
  <w:num w:numId="92">
    <w:abstractNumId w:val="35"/>
  </w:num>
  <w:num w:numId="93">
    <w:abstractNumId w:val="82"/>
  </w:num>
  <w:num w:numId="94">
    <w:abstractNumId w:val="45"/>
  </w:num>
  <w:num w:numId="95">
    <w:abstractNumId w:val="133"/>
  </w:num>
  <w:num w:numId="96">
    <w:abstractNumId w:val="0"/>
  </w:num>
  <w:num w:numId="97">
    <w:abstractNumId w:val="33"/>
  </w:num>
  <w:num w:numId="98">
    <w:abstractNumId w:val="63"/>
  </w:num>
  <w:num w:numId="99">
    <w:abstractNumId w:val="115"/>
  </w:num>
  <w:num w:numId="100">
    <w:abstractNumId w:val="79"/>
  </w:num>
  <w:num w:numId="101">
    <w:abstractNumId w:val="14"/>
  </w:num>
  <w:num w:numId="102">
    <w:abstractNumId w:val="51"/>
  </w:num>
  <w:num w:numId="103">
    <w:abstractNumId w:val="85"/>
  </w:num>
  <w:num w:numId="104">
    <w:abstractNumId w:val="112"/>
  </w:num>
  <w:num w:numId="105">
    <w:abstractNumId w:val="23"/>
  </w:num>
  <w:num w:numId="106">
    <w:abstractNumId w:val="130"/>
  </w:num>
  <w:num w:numId="107">
    <w:abstractNumId w:val="2"/>
  </w:num>
  <w:num w:numId="108">
    <w:abstractNumId w:val="5"/>
  </w:num>
  <w:num w:numId="109">
    <w:abstractNumId w:val="68"/>
  </w:num>
  <w:num w:numId="110">
    <w:abstractNumId w:val="20"/>
  </w:num>
  <w:num w:numId="111">
    <w:abstractNumId w:val="38"/>
  </w:num>
  <w:num w:numId="112">
    <w:abstractNumId w:val="42"/>
  </w:num>
  <w:num w:numId="113">
    <w:abstractNumId w:val="61"/>
  </w:num>
  <w:num w:numId="114">
    <w:abstractNumId w:val="127"/>
  </w:num>
  <w:num w:numId="115">
    <w:abstractNumId w:val="60"/>
  </w:num>
  <w:num w:numId="116">
    <w:abstractNumId w:val="121"/>
  </w:num>
  <w:num w:numId="117">
    <w:abstractNumId w:val="89"/>
  </w:num>
  <w:num w:numId="118">
    <w:abstractNumId w:val="12"/>
  </w:num>
  <w:num w:numId="119">
    <w:abstractNumId w:val="71"/>
  </w:num>
  <w:num w:numId="120">
    <w:abstractNumId w:val="19"/>
  </w:num>
  <w:num w:numId="121">
    <w:abstractNumId w:val="97"/>
  </w:num>
  <w:num w:numId="122">
    <w:abstractNumId w:val="120"/>
  </w:num>
  <w:num w:numId="123">
    <w:abstractNumId w:val="43"/>
  </w:num>
  <w:num w:numId="124">
    <w:abstractNumId w:val="15"/>
  </w:num>
  <w:num w:numId="125">
    <w:abstractNumId w:val="94"/>
  </w:num>
  <w:num w:numId="126">
    <w:abstractNumId w:val="109"/>
  </w:num>
  <w:num w:numId="127">
    <w:abstractNumId w:val="80"/>
  </w:num>
  <w:num w:numId="128">
    <w:abstractNumId w:val="117"/>
  </w:num>
  <w:num w:numId="129">
    <w:abstractNumId w:val="119"/>
  </w:num>
  <w:num w:numId="130">
    <w:abstractNumId w:val="90"/>
  </w:num>
  <w:num w:numId="131">
    <w:abstractNumId w:val="55"/>
  </w:num>
  <w:num w:numId="132">
    <w:abstractNumId w:val="18"/>
  </w:num>
  <w:num w:numId="133">
    <w:abstractNumId w:val="105"/>
  </w:num>
  <w:num w:numId="134">
    <w:abstractNumId w:val="107"/>
  </w:num>
  <w:num w:numId="135">
    <w:abstractNumId w:val="76"/>
  </w:num>
  <w:num w:numId="136">
    <w:abstractNumId w:val="134"/>
  </w:num>
  <w:num w:numId="137">
    <w:abstractNumId w:val="53"/>
  </w:num>
  <w:num w:numId="138">
    <w:abstractNumId w:val="88"/>
  </w:num>
  <w:num w:numId="139">
    <w:abstractNumId w:val="74"/>
  </w:num>
  <w:num w:numId="140">
    <w:abstractNumId w:val="57"/>
  </w:num>
  <w:num w:numId="141">
    <w:abstractNumId w:val="59"/>
  </w:num>
  <w:num w:numId="142">
    <w:abstractNumId w:val="46"/>
  </w:num>
  <w:num w:numId="143">
    <w:abstractNumId w:val="1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C5448E4"/>
    <w:rsid w:val="76221D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6215</Words>
  <Characters>6986</Characters>
  <TotalTime>0</TotalTime>
  <ScaleCrop>false</ScaleCrop>
  <LinksUpToDate>false</LinksUpToDate>
  <CharactersWithSpaces>7322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2026-08-27T09:57:00Z</dcterms:created>
  <dc:creator>Apache POI</dc:creator>
  <cp:lastModifiedBy>小朋友</cp:lastModifiedBy>
  <dcterms:modified xsi:type="dcterms:W3CDTF">2026-08-27T10:01:03Z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{"Label":"1","ContentProducer":"001191110102MACQD9K64010000","ProduceID":"7678648360894499823","ReservedCode1":"","ContentPropagator":"","PropagateID":"","ReservedCode2":""}</vt:lpwstr>
  </property>
  <property fmtid="{D5CDD505-2E9C-101B-9397-08002B2CF9AE}" pid="3" name="KSOTemplateDocerSaveRecord">
    <vt:lpwstr>eyJoZGlkIjoiMTIzNjJkOTQwOTk2MWQ4YjY2MThhMTQwNzJmMDMyMWUiLCJ1c2VySWQiOiIxMDI5NDI5MjIwIn0=</vt:lpwstr>
  </property>
  <property fmtid="{D5CDD505-2E9C-101B-9397-08002B2CF9AE}" pid="4" name="KSOProductBuildVer">
    <vt:lpwstr>2052-12.1.0.28043</vt:lpwstr>
  </property>
  <property fmtid="{D5CDD505-2E9C-101B-9397-08002B2CF9AE}" pid="5" name="ICV">
    <vt:lpwstr>0B76F3B5EB4E46629FCFB5086EEFE313_12</vt:lpwstr>
  </property>
</Properties>
</file>