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CA335" w14:textId="5D7B76C8" w:rsidR="00DF4679" w:rsidRPr="00DF4679" w:rsidRDefault="00DF4679" w:rsidP="007E35CE">
      <w:pPr>
        <w:pStyle w:val="Heading1"/>
        <w:jc w:val="both"/>
        <w:rPr>
          <w:rFonts w:hint="eastAsia"/>
        </w:rPr>
      </w:pPr>
      <w:r w:rsidRPr="00DF4679">
        <w:rPr>
          <w:rFonts w:hint="eastAsia"/>
        </w:rPr>
        <w:t>Exploratory Data Analysis Project</w:t>
      </w:r>
    </w:p>
    <w:p w14:paraId="064365D2" w14:textId="2995ACA3" w:rsidR="00FC05A3" w:rsidRDefault="006F584F" w:rsidP="007E35CE">
      <w:pPr>
        <w:pStyle w:val="Heading2"/>
        <w:jc w:val="both"/>
      </w:pPr>
      <w:r>
        <w:rPr>
          <w:rFonts w:hint="eastAsia"/>
        </w:rPr>
        <w:t>Project Objective</w:t>
      </w:r>
    </w:p>
    <w:p w14:paraId="33FE4BAA" w14:textId="3C319943" w:rsidR="006F584F" w:rsidRDefault="00AE15B8" w:rsidP="007E35CE">
      <w:pPr>
        <w:jc w:val="both"/>
        <w:rPr>
          <w:rFonts w:ascii="Times New Roman" w:hAnsi="Times New Roman" w:cs="Times New Roman"/>
          <w:sz w:val="24"/>
          <w:szCs w:val="24"/>
        </w:rPr>
      </w:pPr>
      <w:r w:rsidRPr="00AE15B8">
        <w:rPr>
          <w:rFonts w:ascii="Times New Roman" w:hAnsi="Times New Roman" w:cs="Times New Roman"/>
          <w:sz w:val="24"/>
          <w:szCs w:val="24"/>
        </w:rPr>
        <w:t xml:space="preserve">This project aims to visualize the count of medications in Canada by </w:t>
      </w:r>
      <w:r w:rsidR="00DF4679">
        <w:rPr>
          <w:rFonts w:ascii="Times New Roman" w:hAnsi="Times New Roman" w:cs="Times New Roman" w:hint="eastAsia"/>
          <w:sz w:val="24"/>
          <w:szCs w:val="24"/>
        </w:rPr>
        <w:t>their</w:t>
      </w:r>
      <w:r w:rsidRPr="00AE15B8">
        <w:rPr>
          <w:rFonts w:ascii="Times New Roman" w:hAnsi="Times New Roman" w:cs="Times New Roman"/>
          <w:sz w:val="24"/>
          <w:szCs w:val="24"/>
        </w:rPr>
        <w:t xml:space="preserve"> </w:t>
      </w:r>
      <w:r w:rsidR="00DF4679">
        <w:rPr>
          <w:rFonts w:ascii="Times New Roman" w:hAnsi="Times New Roman" w:cs="Times New Roman" w:hint="eastAsia"/>
          <w:sz w:val="24"/>
          <w:szCs w:val="24"/>
        </w:rPr>
        <w:t>schedule</w:t>
      </w:r>
      <w:r w:rsidRPr="00AE15B8">
        <w:rPr>
          <w:rFonts w:ascii="Times New Roman" w:hAnsi="Times New Roman" w:cs="Times New Roman"/>
          <w:sz w:val="24"/>
          <w:szCs w:val="24"/>
        </w:rPr>
        <w:t xml:space="preserve">, status, and its </w:t>
      </w:r>
      <w:r w:rsidR="00DF4679">
        <w:rPr>
          <w:rFonts w:ascii="Times New Roman" w:hAnsi="Times New Roman" w:cs="Times New Roman" w:hint="eastAsia"/>
          <w:sz w:val="24"/>
          <w:szCs w:val="24"/>
        </w:rPr>
        <w:t>anatomical therapeutic code</w:t>
      </w:r>
      <w:r w:rsidRPr="00AE15B8">
        <w:rPr>
          <w:rFonts w:ascii="Times New Roman" w:hAnsi="Times New Roman" w:cs="Times New Roman"/>
          <w:sz w:val="24"/>
          <w:szCs w:val="24"/>
        </w:rPr>
        <w:t xml:space="preserve"> using Python and Tableau.</w:t>
      </w:r>
    </w:p>
    <w:p w14:paraId="0BFC97CA" w14:textId="77777777" w:rsidR="00DF4679" w:rsidRDefault="00DF4679" w:rsidP="007E35CE">
      <w:pPr>
        <w:pStyle w:val="Heading2"/>
        <w:jc w:val="both"/>
      </w:pPr>
      <w:r>
        <w:rPr>
          <w:rFonts w:hint="eastAsia"/>
        </w:rPr>
        <w:t>Introduction</w:t>
      </w:r>
    </w:p>
    <w:p w14:paraId="05296150" w14:textId="7CCDE5B9" w:rsidR="003709AC" w:rsidRDefault="00DF4679" w:rsidP="007E35CE">
      <w:pPr>
        <w:jc w:val="both"/>
      </w:pPr>
      <w:r>
        <w:rPr>
          <w:rFonts w:ascii="Times New Roman" w:hAnsi="Times New Roman" w:cs="Times New Roman" w:hint="eastAsia"/>
          <w:sz w:val="24"/>
          <w:szCs w:val="24"/>
        </w:rPr>
        <w:t xml:space="preserve">The pharmaceutical industry is a critical sector that has various </w:t>
      </w:r>
      <w:r>
        <w:rPr>
          <w:rFonts w:ascii="Times New Roman" w:hAnsi="Times New Roman" w:cs="Times New Roman"/>
          <w:sz w:val="24"/>
          <w:szCs w:val="24"/>
        </w:rPr>
        <w:t>impact</w:t>
      </w:r>
      <w:r>
        <w:rPr>
          <w:rFonts w:ascii="Times New Roman" w:hAnsi="Times New Roman" w:cs="Times New Roman" w:hint="eastAsia"/>
          <w:sz w:val="24"/>
          <w:szCs w:val="24"/>
        </w:rPr>
        <w:t xml:space="preserve"> on our day-to-day life. In </w:t>
      </w:r>
      <w:r>
        <w:rPr>
          <w:rFonts w:ascii="Times New Roman" w:hAnsi="Times New Roman" w:cs="Times New Roman"/>
          <w:sz w:val="24"/>
          <w:szCs w:val="24"/>
        </w:rPr>
        <w:t>Canada</w:t>
      </w:r>
      <w:r>
        <w:rPr>
          <w:rFonts w:ascii="Times New Roman" w:hAnsi="Times New Roman" w:cs="Times New Roman" w:hint="eastAsia"/>
          <w:sz w:val="24"/>
          <w:szCs w:val="24"/>
        </w:rPr>
        <w:t xml:space="preserve">, all the drug products are strictly regulated by Health Canada. The drug products are </w:t>
      </w:r>
      <w:r>
        <w:rPr>
          <w:rFonts w:ascii="Times New Roman" w:hAnsi="Times New Roman" w:cs="Times New Roman"/>
          <w:sz w:val="24"/>
          <w:szCs w:val="24"/>
        </w:rPr>
        <w:t>classified</w:t>
      </w:r>
      <w:r>
        <w:rPr>
          <w:rFonts w:ascii="Times New Roman" w:hAnsi="Times New Roman" w:cs="Times New Roman" w:hint="eastAsia"/>
          <w:sz w:val="24"/>
          <w:szCs w:val="24"/>
        </w:rPr>
        <w:t xml:space="preserve"> into 11 categories by Health Canada. However, for the patients,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 w:hint="eastAsia"/>
          <w:sz w:val="24"/>
          <w:szCs w:val="24"/>
        </w:rPr>
        <w:t xml:space="preserve">most important feature of a drug is probably whether its prescription drug or over-the-counter drug, as the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obtain a prescription drug, a prescription from a healthcare practitioner is </w:t>
      </w:r>
      <w:r>
        <w:rPr>
          <w:rFonts w:ascii="Times New Roman" w:hAnsi="Times New Roman" w:cs="Times New Roman"/>
          <w:sz w:val="24"/>
          <w:szCs w:val="24"/>
        </w:rPr>
        <w:t>mandatory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7E35CE">
        <w:rPr>
          <w:rFonts w:ascii="Times New Roman" w:hAnsi="Times New Roman" w:cs="Times New Roman" w:hint="eastAsia"/>
          <w:sz w:val="24"/>
          <w:szCs w:val="24"/>
        </w:rPr>
        <w:t xml:space="preserve">Therefore, the final delivery mainly focuses on the comparison between the </w:t>
      </w:r>
      <w:r w:rsidR="007E35CE">
        <w:rPr>
          <w:rFonts w:ascii="Times New Roman" w:hAnsi="Times New Roman" w:cs="Times New Roman"/>
          <w:sz w:val="24"/>
          <w:szCs w:val="24"/>
        </w:rPr>
        <w:t>number</w:t>
      </w:r>
      <w:r w:rsidR="007E35CE">
        <w:rPr>
          <w:rFonts w:ascii="Times New Roman" w:hAnsi="Times New Roman" w:cs="Times New Roman" w:hint="eastAsia"/>
          <w:sz w:val="24"/>
          <w:szCs w:val="24"/>
        </w:rPr>
        <w:t xml:space="preserve"> of </w:t>
      </w:r>
      <w:r w:rsidR="007E35CE">
        <w:rPr>
          <w:rFonts w:ascii="Times New Roman" w:hAnsi="Times New Roman" w:cs="Times New Roman"/>
          <w:sz w:val="24"/>
          <w:szCs w:val="24"/>
        </w:rPr>
        <w:t>prescription</w:t>
      </w:r>
      <w:r w:rsidR="007E35CE">
        <w:rPr>
          <w:rFonts w:ascii="Times New Roman" w:hAnsi="Times New Roman" w:cs="Times New Roman" w:hint="eastAsia"/>
          <w:sz w:val="24"/>
          <w:szCs w:val="24"/>
        </w:rPr>
        <w:t xml:space="preserve"> drug and OTC drug by different anatomical therapeutic group. </w:t>
      </w:r>
    </w:p>
    <w:p w14:paraId="2AFCE531" w14:textId="53D3F34B" w:rsidR="006F584F" w:rsidRDefault="006F584F" w:rsidP="007E35CE">
      <w:pPr>
        <w:pStyle w:val="Heading2"/>
        <w:jc w:val="both"/>
      </w:pPr>
      <w:r>
        <w:rPr>
          <w:rFonts w:hint="eastAsia"/>
        </w:rPr>
        <w:t>Data Description</w:t>
      </w:r>
    </w:p>
    <w:p w14:paraId="52A8EA93" w14:textId="3BA38169" w:rsidR="006F584F" w:rsidRDefault="006F584F" w:rsidP="007E35CE">
      <w:pPr>
        <w:jc w:val="both"/>
        <w:rPr>
          <w:rFonts w:ascii="Times New Roman" w:hAnsi="Times New Roman" w:cs="Times New Roman"/>
          <w:sz w:val="24"/>
          <w:szCs w:val="24"/>
        </w:rPr>
      </w:pPr>
      <w:r w:rsidRPr="006F584F">
        <w:rPr>
          <w:rFonts w:ascii="Times New Roman" w:hAnsi="Times New Roman" w:cs="Times New Roman"/>
          <w:sz w:val="24"/>
          <w:szCs w:val="24"/>
        </w:rPr>
        <w:t xml:space="preserve">The data were collected from </w:t>
      </w:r>
      <w:hyperlink r:id="rId5" w:anchor="a2" w:history="1">
        <w:r w:rsidRPr="006F584F">
          <w:rPr>
            <w:rStyle w:val="Hyperlink"/>
            <w:rFonts w:ascii="Times New Roman" w:hAnsi="Times New Roman" w:cs="Times New Roman"/>
            <w:sz w:val="24"/>
            <w:szCs w:val="24"/>
          </w:rPr>
          <w:t>Drug Product Database (DPD) API</w:t>
        </w:r>
      </w:hyperlink>
      <w:r w:rsidRPr="006F584F">
        <w:rPr>
          <w:rFonts w:ascii="Times New Roman" w:hAnsi="Times New Roman" w:cs="Times New Roman"/>
          <w:sz w:val="24"/>
          <w:szCs w:val="24"/>
        </w:rPr>
        <w:t>.</w:t>
      </w:r>
      <w:r w:rsidR="003709A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E35CE">
        <w:rPr>
          <w:rFonts w:ascii="Times New Roman" w:hAnsi="Times New Roman" w:cs="Times New Roman" w:hint="eastAsia"/>
          <w:sz w:val="24"/>
          <w:szCs w:val="24"/>
        </w:rPr>
        <w:t>F</w:t>
      </w:r>
      <w:r w:rsidR="003709AC">
        <w:rPr>
          <w:rFonts w:ascii="Times New Roman" w:hAnsi="Times New Roman" w:cs="Times New Roman" w:hint="eastAsia"/>
          <w:sz w:val="24"/>
          <w:szCs w:val="24"/>
        </w:rPr>
        <w:t xml:space="preserve">our datasets </w:t>
      </w:r>
      <w:r w:rsidR="007E35CE">
        <w:rPr>
          <w:rFonts w:ascii="Times New Roman" w:hAnsi="Times New Roman" w:cs="Times New Roman" w:hint="eastAsia"/>
          <w:sz w:val="24"/>
          <w:szCs w:val="24"/>
        </w:rPr>
        <w:t>obtained</w:t>
      </w:r>
      <w:r w:rsidR="003709AC">
        <w:rPr>
          <w:rFonts w:ascii="Times New Roman" w:hAnsi="Times New Roman" w:cs="Times New Roman" w:hint="eastAsia"/>
          <w:sz w:val="24"/>
          <w:szCs w:val="24"/>
        </w:rPr>
        <w:t xml:space="preserve"> from the website will be cleaned and merged: Drug Product, Schedule, Product Status and Therapeutic Class. </w:t>
      </w:r>
      <w:r w:rsidR="00830137">
        <w:rPr>
          <w:rFonts w:ascii="Times New Roman" w:hAnsi="Times New Roman" w:cs="Times New Roman" w:hint="eastAsia"/>
          <w:sz w:val="24"/>
          <w:szCs w:val="24"/>
        </w:rPr>
        <w:t>The analysis should primarily focus on Product S</w:t>
      </w:r>
      <w:r w:rsidR="007E35CE">
        <w:rPr>
          <w:rFonts w:ascii="Times New Roman" w:hAnsi="Times New Roman" w:cs="Times New Roman" w:hint="eastAsia"/>
          <w:sz w:val="24"/>
          <w:szCs w:val="24"/>
        </w:rPr>
        <w:t>chedule</w:t>
      </w:r>
      <w:r w:rsidR="00830137">
        <w:rPr>
          <w:rFonts w:ascii="Times New Roman" w:hAnsi="Times New Roman" w:cs="Times New Roman" w:hint="eastAsia"/>
          <w:sz w:val="24"/>
          <w:szCs w:val="24"/>
        </w:rPr>
        <w:t xml:space="preserve"> and Therapeutic Class. </w:t>
      </w:r>
      <w:r w:rsidR="007E35CE">
        <w:rPr>
          <w:rFonts w:ascii="Times New Roman" w:hAnsi="Times New Roman" w:cs="Times New Roman" w:hint="eastAsia"/>
          <w:sz w:val="24"/>
          <w:szCs w:val="24"/>
        </w:rPr>
        <w:t>P</w:t>
      </w:r>
      <w:r w:rsidR="007E35CE">
        <w:rPr>
          <w:rFonts w:ascii="Times New Roman" w:hAnsi="Times New Roman" w:cs="Times New Roman"/>
          <w:sz w:val="24"/>
          <w:szCs w:val="24"/>
        </w:rPr>
        <w:t>r</w:t>
      </w:r>
      <w:r w:rsidR="007E35CE">
        <w:rPr>
          <w:rFonts w:ascii="Times New Roman" w:hAnsi="Times New Roman" w:cs="Times New Roman" w:hint="eastAsia"/>
          <w:sz w:val="24"/>
          <w:szCs w:val="24"/>
        </w:rPr>
        <w:t xml:space="preserve">oduct Status </w:t>
      </w:r>
      <w:r w:rsidR="00830137">
        <w:rPr>
          <w:rFonts w:ascii="Times New Roman" w:hAnsi="Times New Roman" w:cs="Times New Roman" w:hint="eastAsia"/>
          <w:sz w:val="24"/>
          <w:szCs w:val="24"/>
        </w:rPr>
        <w:t xml:space="preserve">table can be also used as it indicates </w:t>
      </w:r>
      <w:r w:rsidR="007E35CE">
        <w:rPr>
          <w:rFonts w:ascii="Times New Roman" w:hAnsi="Times New Roman" w:cs="Times New Roman" w:hint="eastAsia"/>
          <w:sz w:val="24"/>
          <w:szCs w:val="24"/>
        </w:rPr>
        <w:t>since when the drug has been on market and whether the drug continued to be on market</w:t>
      </w:r>
      <w:r w:rsidR="00830137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14:paraId="3080BB04" w14:textId="561C8289" w:rsidR="003709AC" w:rsidRDefault="003709AC" w:rsidP="007E35C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Drug Product</w:t>
      </w:r>
      <w:r w:rsidR="007E35CE">
        <w:rPr>
          <w:rFonts w:ascii="Times New Roman" w:hAnsi="Times New Roman" w:cs="Times New Roman" w:hint="eastAsia"/>
          <w:sz w:val="24"/>
          <w:szCs w:val="24"/>
        </w:rPr>
        <w:t xml:space="preserve"> (key: </w:t>
      </w:r>
      <w:proofErr w:type="spellStart"/>
      <w:r w:rsidR="007E35CE">
        <w:rPr>
          <w:rFonts w:ascii="Times New Roman" w:hAnsi="Times New Roman" w:cs="Times New Roman" w:hint="eastAsia"/>
          <w:sz w:val="24"/>
          <w:szCs w:val="24"/>
        </w:rPr>
        <w:t>drug_code</w:t>
      </w:r>
      <w:proofErr w:type="spellEnd"/>
      <w:r w:rsidR="007E35CE">
        <w:rPr>
          <w:rFonts w:ascii="Times New Roman" w:hAnsi="Times New Roman" w:cs="Times New Roman" w:hint="eastAsia"/>
          <w:sz w:val="24"/>
          <w:szCs w:val="24"/>
        </w:rPr>
        <w:t>)</w:t>
      </w:r>
    </w:p>
    <w:p w14:paraId="21186148" w14:textId="77777777" w:rsidR="007E35CE" w:rsidRDefault="003709AC" w:rsidP="007E35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3A8EA4" wp14:editId="006B3FA9">
            <wp:extent cx="5943600" cy="2105025"/>
            <wp:effectExtent l="0" t="0" r="0" b="9525"/>
            <wp:docPr id="737562091" name="Picture 1" descr="A close-up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62091" name="Picture 1" descr="A close-up of a produc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8A73" w14:textId="77777777" w:rsidR="007E35CE" w:rsidRDefault="007E35CE" w:rsidP="007E35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02F758" w14:textId="0D29EA15" w:rsidR="003709AC" w:rsidRDefault="007E35CE" w:rsidP="007E35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Example:</w:t>
      </w:r>
      <w:r w:rsidR="003709AC">
        <w:rPr>
          <w:noProof/>
        </w:rPr>
        <w:drawing>
          <wp:inline distT="0" distB="0" distL="0" distR="0" wp14:anchorId="0404F6F1" wp14:editId="13D1B489">
            <wp:extent cx="5943600" cy="291465"/>
            <wp:effectExtent l="0" t="0" r="0" b="0"/>
            <wp:docPr id="12980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8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B581" w14:textId="27973612" w:rsidR="001204DF" w:rsidRDefault="001204DF" w:rsidP="007E35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ai_group_no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8" w:history="1">
        <w:r w:rsidRPr="001204DF">
          <w:rPr>
            <w:rStyle w:val="Hyperlink"/>
            <w:rFonts w:ascii="Times New Roman" w:hAnsi="Times New Roman" w:cs="Times New Roman"/>
            <w:sz w:val="24"/>
            <w:szCs w:val="24"/>
          </w:rPr>
          <w:t>AIG number</w:t>
        </w:r>
      </w:hyperlink>
      <w:r>
        <w:rPr>
          <w:rFonts w:ascii="Times New Roman" w:hAnsi="Times New Roman" w:cs="Times New Roman"/>
          <w:sz w:val="24"/>
          <w:szCs w:val="24"/>
        </w:rPr>
        <w:t>) will indicate the active compounds in the medication</w:t>
      </w:r>
    </w:p>
    <w:p w14:paraId="3EB97896" w14:textId="3C61B4CC" w:rsidR="001204DF" w:rsidRDefault="001204DF" w:rsidP="007E35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2 digits indicates the number of active ingredients, the next 5 digits identifies the unique groups of active ingredients, and finally the last 3 digits indicates the active ingredient group strength.  </w:t>
      </w:r>
    </w:p>
    <w:p w14:paraId="583BA2CC" w14:textId="77777777" w:rsidR="001204DF" w:rsidRPr="003709AC" w:rsidRDefault="001204DF" w:rsidP="007E35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B30599" w14:textId="5A3AF597" w:rsidR="003709AC" w:rsidRDefault="003709AC" w:rsidP="007E35C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Schedule</w:t>
      </w:r>
      <w:r w:rsidR="007E35CE">
        <w:rPr>
          <w:rFonts w:ascii="Times New Roman" w:hAnsi="Times New Roman" w:cs="Times New Roman" w:hint="eastAsia"/>
          <w:sz w:val="24"/>
          <w:szCs w:val="24"/>
        </w:rPr>
        <w:t xml:space="preserve"> (key: </w:t>
      </w:r>
      <w:proofErr w:type="spellStart"/>
      <w:r w:rsidR="007E35CE">
        <w:rPr>
          <w:rFonts w:ascii="Times New Roman" w:hAnsi="Times New Roman" w:cs="Times New Roman" w:hint="eastAsia"/>
          <w:sz w:val="24"/>
          <w:szCs w:val="24"/>
        </w:rPr>
        <w:t>drug_code</w:t>
      </w:r>
      <w:proofErr w:type="spellEnd"/>
      <w:r w:rsidR="007E35CE">
        <w:rPr>
          <w:rFonts w:ascii="Times New Roman" w:hAnsi="Times New Roman" w:cs="Times New Roman" w:hint="eastAsia"/>
          <w:sz w:val="24"/>
          <w:szCs w:val="24"/>
        </w:rPr>
        <w:t>)</w:t>
      </w:r>
    </w:p>
    <w:p w14:paraId="13955703" w14:textId="75BDD92F" w:rsidR="003709AC" w:rsidRDefault="003709AC" w:rsidP="007E35C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41E766" wp14:editId="57588386">
            <wp:extent cx="5943600" cy="770890"/>
            <wp:effectExtent l="0" t="0" r="0" b="0"/>
            <wp:docPr id="157849028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9028" name="Picture 1" descr="A close-up of a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250B" w14:textId="248B2501" w:rsidR="007E35CE" w:rsidRDefault="007E35CE" w:rsidP="007E35C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11443F1" w14:textId="0C206E0A" w:rsidR="007E35CE" w:rsidRDefault="007E35CE" w:rsidP="007E35CE">
      <w:pPr>
        <w:pStyle w:val="ListParagraph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Example:</w:t>
      </w:r>
    </w:p>
    <w:p w14:paraId="2DA67ABA" w14:textId="1AA7E8D6" w:rsidR="003709AC" w:rsidRDefault="003709AC" w:rsidP="007E35C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9C2054" wp14:editId="287427EF">
            <wp:extent cx="3219450" cy="666750"/>
            <wp:effectExtent l="0" t="0" r="0" b="0"/>
            <wp:docPr id="703982309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82309" name="Picture 1" descr="A black and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2985" w14:textId="77777777" w:rsidR="001204DF" w:rsidRDefault="001204DF" w:rsidP="007E35C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D5A4BDD" w14:textId="056A2BA2" w:rsidR="001204DF" w:rsidRDefault="0023527B" w:rsidP="007E35C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are all the drug schedules</w:t>
      </w:r>
      <w:r>
        <w:rPr>
          <w:rFonts w:ascii="Times New Roman" w:hAnsi="Times New Roman" w:cs="Times New Roman" w:hint="eastAsia"/>
          <w:sz w:val="24"/>
          <w:szCs w:val="24"/>
        </w:rPr>
        <w:t xml:space="preserve"> (FDA standards)</w:t>
      </w:r>
      <w:r>
        <w:rPr>
          <w:rFonts w:ascii="Times New Roman" w:hAnsi="Times New Roman" w:cs="Times New Roman"/>
          <w:sz w:val="24"/>
          <w:szCs w:val="24"/>
        </w:rPr>
        <w:t xml:space="preserve"> which can be grouped into 7 larger Categories</w:t>
      </w:r>
    </w:p>
    <w:p w14:paraId="34963CCF" w14:textId="0F63BEE9" w:rsidR="0023527B" w:rsidRDefault="0023527B" w:rsidP="007E35C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Prescription</w:t>
      </w:r>
    </w:p>
    <w:p w14:paraId="74211A7B" w14:textId="77777777" w:rsidR="0023527B" w:rsidRPr="0023527B" w:rsidRDefault="0023527B" w:rsidP="007E35C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527B">
        <w:rPr>
          <w:rFonts w:ascii="Times New Roman" w:hAnsi="Times New Roman" w:cs="Times New Roman"/>
          <w:sz w:val="24"/>
          <w:szCs w:val="24"/>
        </w:rPr>
        <w:t>Prescription (prescription drugs included in the Prescription Drug List)</w:t>
      </w:r>
    </w:p>
    <w:p w14:paraId="3501CD08" w14:textId="77777777" w:rsidR="0023527B" w:rsidRDefault="0023527B" w:rsidP="007E35C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527B">
        <w:rPr>
          <w:rFonts w:ascii="Times New Roman" w:hAnsi="Times New Roman" w:cs="Times New Roman"/>
          <w:sz w:val="24"/>
          <w:szCs w:val="24"/>
        </w:rPr>
        <w:t>Prescription Recommended (drugs that are recommended to be listed on the Prescription Drug List)</w:t>
      </w:r>
    </w:p>
    <w:p w14:paraId="3EAE0940" w14:textId="332B59F1" w:rsidR="0023527B" w:rsidRPr="0023527B" w:rsidRDefault="0023527B" w:rsidP="007E35C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Controlled Drugs</w:t>
      </w:r>
    </w:p>
    <w:p w14:paraId="2123788F" w14:textId="77777777" w:rsidR="0023527B" w:rsidRPr="0023527B" w:rsidRDefault="0023527B" w:rsidP="007E35C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527B">
        <w:rPr>
          <w:rFonts w:ascii="Times New Roman" w:hAnsi="Times New Roman" w:cs="Times New Roman"/>
          <w:sz w:val="24"/>
          <w:szCs w:val="24"/>
        </w:rPr>
        <w:t>Schedule G (control drugs)</w:t>
      </w:r>
    </w:p>
    <w:p w14:paraId="68D4D8D1" w14:textId="77777777" w:rsidR="0023527B" w:rsidRPr="0023527B" w:rsidRDefault="0023527B" w:rsidP="007E35C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527B">
        <w:rPr>
          <w:rFonts w:ascii="Times New Roman" w:hAnsi="Times New Roman" w:cs="Times New Roman"/>
          <w:b/>
          <w:bCs/>
          <w:sz w:val="24"/>
          <w:szCs w:val="24"/>
        </w:rPr>
        <w:t>Schedule G (</w:t>
      </w:r>
      <w:r w:rsidRPr="002352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Controlled Drugs and Substances Act</w:t>
      </w:r>
      <w:r w:rsidRPr="0023527B">
        <w:rPr>
          <w:rFonts w:ascii="Times New Roman" w:hAnsi="Times New Roman" w:cs="Times New Roman"/>
          <w:b/>
          <w:bCs/>
          <w:sz w:val="24"/>
          <w:szCs w:val="24"/>
        </w:rPr>
        <w:t> [CDSA] III)</w:t>
      </w:r>
    </w:p>
    <w:p w14:paraId="488EC615" w14:textId="77777777" w:rsidR="0023527B" w:rsidRPr="00830137" w:rsidRDefault="0023527B" w:rsidP="007E35C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527B">
        <w:rPr>
          <w:rFonts w:ascii="Times New Roman" w:hAnsi="Times New Roman" w:cs="Times New Roman"/>
          <w:b/>
          <w:bCs/>
          <w:sz w:val="24"/>
          <w:szCs w:val="24"/>
        </w:rPr>
        <w:t>Schedule G (CDSA IV)</w:t>
      </w:r>
    </w:p>
    <w:p w14:paraId="51A1744A" w14:textId="09D14A2F" w:rsidR="0023527B" w:rsidRPr="0023527B" w:rsidRDefault="0023527B" w:rsidP="007E35C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Schedule</w:t>
      </w:r>
    </w:p>
    <w:p w14:paraId="2851ECA5" w14:textId="77777777" w:rsidR="0023527B" w:rsidRPr="0023527B" w:rsidRDefault="0023527B" w:rsidP="007E35C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527B">
        <w:rPr>
          <w:rFonts w:ascii="Times New Roman" w:hAnsi="Times New Roman" w:cs="Times New Roman"/>
          <w:sz w:val="24"/>
          <w:szCs w:val="24"/>
        </w:rPr>
        <w:t>Schedule C (drugs listed in Schedule C of the </w:t>
      </w:r>
      <w:r w:rsidRPr="0023527B">
        <w:rPr>
          <w:rFonts w:ascii="Times New Roman" w:hAnsi="Times New Roman" w:cs="Times New Roman"/>
          <w:i/>
          <w:iCs/>
          <w:sz w:val="24"/>
          <w:szCs w:val="24"/>
        </w:rPr>
        <w:t>Food and Drugs Act</w:t>
      </w:r>
      <w:r w:rsidRPr="0023527B">
        <w:rPr>
          <w:rFonts w:ascii="Times New Roman" w:hAnsi="Times New Roman" w:cs="Times New Roman"/>
          <w:sz w:val="24"/>
          <w:szCs w:val="24"/>
        </w:rPr>
        <w:t>, for example, radiopharmaceutical drugs)</w:t>
      </w:r>
    </w:p>
    <w:p w14:paraId="69F047B0" w14:textId="77777777" w:rsidR="0023527B" w:rsidRDefault="0023527B" w:rsidP="007E35C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527B">
        <w:rPr>
          <w:rFonts w:ascii="Times New Roman" w:hAnsi="Times New Roman" w:cs="Times New Roman"/>
          <w:sz w:val="24"/>
          <w:szCs w:val="24"/>
        </w:rPr>
        <w:t>Schedule D (drugs listed in Schedule D of the </w:t>
      </w:r>
      <w:r w:rsidRPr="0023527B">
        <w:rPr>
          <w:rFonts w:ascii="Times New Roman" w:hAnsi="Times New Roman" w:cs="Times New Roman"/>
          <w:i/>
          <w:iCs/>
          <w:sz w:val="24"/>
          <w:szCs w:val="24"/>
        </w:rPr>
        <w:t>Food and Drugs Act</w:t>
      </w:r>
      <w:r w:rsidRPr="002352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527B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23527B">
        <w:rPr>
          <w:rFonts w:ascii="Times New Roman" w:hAnsi="Times New Roman" w:cs="Times New Roman"/>
          <w:sz w:val="24"/>
          <w:szCs w:val="24"/>
        </w:rPr>
        <w:t>. biological products)</w:t>
      </w:r>
    </w:p>
    <w:p w14:paraId="4F4329B6" w14:textId="05DB556A" w:rsidR="0023527B" w:rsidRPr="0023527B" w:rsidRDefault="0023527B" w:rsidP="007E35C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Narcotic</w:t>
      </w:r>
    </w:p>
    <w:p w14:paraId="41FB0B4C" w14:textId="77777777" w:rsidR="0023527B" w:rsidRPr="0023527B" w:rsidRDefault="0023527B" w:rsidP="007E35C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527B">
        <w:rPr>
          <w:rFonts w:ascii="Times New Roman" w:hAnsi="Times New Roman" w:cs="Times New Roman"/>
          <w:sz w:val="24"/>
          <w:szCs w:val="24"/>
        </w:rPr>
        <w:t>Narcotic (</w:t>
      </w:r>
      <w:r w:rsidRPr="0023527B">
        <w:rPr>
          <w:rFonts w:ascii="Times New Roman" w:hAnsi="Times New Roman" w:cs="Times New Roman"/>
          <w:i/>
          <w:iCs/>
          <w:sz w:val="24"/>
          <w:szCs w:val="24"/>
        </w:rPr>
        <w:t>Narcotic Control Act</w:t>
      </w:r>
      <w:r w:rsidRPr="0023527B">
        <w:rPr>
          <w:rFonts w:ascii="Times New Roman" w:hAnsi="Times New Roman" w:cs="Times New Roman"/>
          <w:sz w:val="24"/>
          <w:szCs w:val="24"/>
        </w:rPr>
        <w:t>)</w:t>
      </w:r>
    </w:p>
    <w:p w14:paraId="56ED2CB6" w14:textId="2AEFF5FC" w:rsidR="0023527B" w:rsidRPr="0023527B" w:rsidRDefault="0023527B" w:rsidP="007E35C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527B">
        <w:rPr>
          <w:rFonts w:ascii="Times New Roman" w:hAnsi="Times New Roman" w:cs="Times New Roman"/>
          <w:b/>
          <w:bCs/>
          <w:sz w:val="24"/>
          <w:szCs w:val="24"/>
        </w:rPr>
        <w:t>Narcotic (CDSA I)</w:t>
      </w:r>
    </w:p>
    <w:p w14:paraId="63D9349B" w14:textId="77777777" w:rsidR="0023527B" w:rsidRPr="00830137" w:rsidRDefault="0023527B" w:rsidP="007E35C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527B">
        <w:rPr>
          <w:rFonts w:ascii="Times New Roman" w:hAnsi="Times New Roman" w:cs="Times New Roman"/>
          <w:b/>
          <w:bCs/>
          <w:sz w:val="24"/>
          <w:szCs w:val="24"/>
        </w:rPr>
        <w:t>Narcotic (CDSA II)</w:t>
      </w:r>
    </w:p>
    <w:p w14:paraId="22480EA3" w14:textId="5284253C" w:rsidR="0023527B" w:rsidRPr="0023527B" w:rsidRDefault="0023527B" w:rsidP="007E35C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Targeted</w:t>
      </w:r>
    </w:p>
    <w:p w14:paraId="1EC40D21" w14:textId="77777777" w:rsidR="0023527B" w:rsidRPr="00830137" w:rsidRDefault="0023527B" w:rsidP="007E35C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527B">
        <w:rPr>
          <w:rFonts w:ascii="Times New Roman" w:hAnsi="Times New Roman" w:cs="Times New Roman"/>
          <w:b/>
          <w:bCs/>
          <w:sz w:val="24"/>
          <w:szCs w:val="24"/>
        </w:rPr>
        <w:t>Targeted (CDSA IV)</w:t>
      </w:r>
    </w:p>
    <w:p w14:paraId="3D6C88D1" w14:textId="038AA463" w:rsidR="0023527B" w:rsidRPr="0023527B" w:rsidRDefault="0023527B" w:rsidP="007E35C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Undetermined (in process)</w:t>
      </w:r>
    </w:p>
    <w:p w14:paraId="62387743" w14:textId="77777777" w:rsidR="0023527B" w:rsidRDefault="0023527B" w:rsidP="007E35C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527B">
        <w:rPr>
          <w:rFonts w:ascii="Times New Roman" w:hAnsi="Times New Roman" w:cs="Times New Roman"/>
          <w:sz w:val="24"/>
          <w:szCs w:val="24"/>
        </w:rPr>
        <w:t>CDSA Recommended- Undergoing Regulatory Amendment to add this new substance to Controlled Drugs Substances Act</w:t>
      </w:r>
    </w:p>
    <w:p w14:paraId="07DC5B51" w14:textId="32B81D7E" w:rsidR="0023527B" w:rsidRPr="0023527B" w:rsidRDefault="0023527B" w:rsidP="007E35C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OTC and Ethical</w:t>
      </w:r>
    </w:p>
    <w:p w14:paraId="2B444219" w14:textId="77777777" w:rsidR="0023527B" w:rsidRPr="0023527B" w:rsidRDefault="0023527B" w:rsidP="007E35C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527B">
        <w:rPr>
          <w:rFonts w:ascii="Times New Roman" w:hAnsi="Times New Roman" w:cs="Times New Roman"/>
          <w:sz w:val="24"/>
          <w:szCs w:val="24"/>
        </w:rPr>
        <w:t>OTC (over the counter drugs that do not appear on a schedule or are not recommended to appear on any schedule)</w:t>
      </w:r>
    </w:p>
    <w:p w14:paraId="052EDADC" w14:textId="12AD101A" w:rsidR="0023527B" w:rsidRPr="007E35CE" w:rsidRDefault="0023527B" w:rsidP="007E35C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527B">
        <w:rPr>
          <w:rFonts w:ascii="Times New Roman" w:hAnsi="Times New Roman" w:cs="Times New Roman"/>
          <w:sz w:val="24"/>
          <w:szCs w:val="24"/>
        </w:rPr>
        <w:t>Ethical: a drug that, in accordance with Federal Legislation, does not require a prescription, but that is generally prescribed by a medical practitioner. Ethical products are unscheduled non-prescription professional use products (e.g. MRI contrast agents, hemodialysis solutions) and a few emergency use products (e.g. nitroglycerine)</w:t>
      </w:r>
    </w:p>
    <w:p w14:paraId="6F396FD9" w14:textId="5BC4BF61" w:rsidR="003709AC" w:rsidRDefault="003709AC" w:rsidP="007E35C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Product Status</w:t>
      </w:r>
      <w:r w:rsidR="007E35CE">
        <w:rPr>
          <w:rFonts w:ascii="Times New Roman" w:hAnsi="Times New Roman" w:cs="Times New Roman" w:hint="eastAsia"/>
          <w:sz w:val="24"/>
          <w:szCs w:val="24"/>
        </w:rPr>
        <w:t xml:space="preserve"> (key: </w:t>
      </w:r>
      <w:proofErr w:type="spellStart"/>
      <w:r w:rsidR="007E35CE">
        <w:rPr>
          <w:rFonts w:ascii="Times New Roman" w:hAnsi="Times New Roman" w:cs="Times New Roman" w:hint="eastAsia"/>
          <w:sz w:val="24"/>
          <w:szCs w:val="24"/>
        </w:rPr>
        <w:t>drug_code</w:t>
      </w:r>
      <w:proofErr w:type="spellEnd"/>
      <w:r w:rsidR="007E35CE">
        <w:rPr>
          <w:rFonts w:ascii="Times New Roman" w:hAnsi="Times New Roman" w:cs="Times New Roman" w:hint="eastAsia"/>
          <w:sz w:val="24"/>
          <w:szCs w:val="24"/>
        </w:rPr>
        <w:t>)</w:t>
      </w:r>
    </w:p>
    <w:p w14:paraId="4FBD8712" w14:textId="55373B1F" w:rsidR="003709AC" w:rsidRDefault="003709AC" w:rsidP="007E35C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E40328" wp14:editId="309A02B4">
            <wp:extent cx="5943600" cy="1285875"/>
            <wp:effectExtent l="0" t="0" r="0" b="9525"/>
            <wp:docPr id="1393970627" name="Picture 1" descr="A screenshot of a product stat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70627" name="Picture 1" descr="A screenshot of a product statu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9053" w14:textId="77777777" w:rsidR="007E35CE" w:rsidRDefault="007E35CE" w:rsidP="007E35C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5C220E7" w14:textId="044683D6" w:rsidR="007E35CE" w:rsidRDefault="007E35CE" w:rsidP="007E35CE">
      <w:pPr>
        <w:pStyle w:val="ListParagraph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Example:</w:t>
      </w:r>
    </w:p>
    <w:p w14:paraId="12458C9F" w14:textId="395BCF90" w:rsidR="00BC4B85" w:rsidRDefault="00BC4B85" w:rsidP="007E35C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36A1FB" wp14:editId="440FD9C0">
            <wp:extent cx="5943600" cy="330835"/>
            <wp:effectExtent l="0" t="0" r="0" b="0"/>
            <wp:docPr id="113802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212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2274" w14:textId="77777777" w:rsidR="003709AC" w:rsidRDefault="003709AC" w:rsidP="007E35C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B2A89CF" w14:textId="2706CA0F" w:rsidR="003709AC" w:rsidRDefault="003709AC" w:rsidP="007E35C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Therapeutic Class</w:t>
      </w:r>
      <w:r w:rsidR="007E35CE">
        <w:rPr>
          <w:rFonts w:ascii="Times New Roman" w:hAnsi="Times New Roman" w:cs="Times New Roman" w:hint="eastAsia"/>
          <w:sz w:val="24"/>
          <w:szCs w:val="24"/>
        </w:rPr>
        <w:t xml:space="preserve"> (key: </w:t>
      </w:r>
      <w:proofErr w:type="spellStart"/>
      <w:r w:rsidR="007E35CE">
        <w:rPr>
          <w:rFonts w:ascii="Times New Roman" w:hAnsi="Times New Roman" w:cs="Times New Roman" w:hint="eastAsia"/>
          <w:sz w:val="24"/>
          <w:szCs w:val="24"/>
        </w:rPr>
        <w:t>drug_code</w:t>
      </w:r>
      <w:proofErr w:type="spellEnd"/>
      <w:r w:rsidR="007E35CE">
        <w:rPr>
          <w:rFonts w:ascii="Times New Roman" w:hAnsi="Times New Roman" w:cs="Times New Roman" w:hint="eastAsia"/>
          <w:sz w:val="24"/>
          <w:szCs w:val="24"/>
        </w:rPr>
        <w:t>)</w:t>
      </w:r>
    </w:p>
    <w:p w14:paraId="3012A715" w14:textId="1B43D186" w:rsidR="00BC4B85" w:rsidRDefault="00BC4B85" w:rsidP="007E35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C9BDB3" wp14:editId="3D0F7768">
            <wp:extent cx="5943600" cy="1433830"/>
            <wp:effectExtent l="0" t="0" r="0" b="0"/>
            <wp:docPr id="647680709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80709" name="Picture 1" descr="A close-up of a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D9F1" w14:textId="5E25F31E" w:rsidR="007E35CE" w:rsidRDefault="007E35CE" w:rsidP="007E35CE">
      <w:pPr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Example</w:t>
      </w:r>
    </w:p>
    <w:p w14:paraId="03065E73" w14:textId="203C4E5C" w:rsidR="00BC4B85" w:rsidRDefault="00BC4B85" w:rsidP="007E35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DF3720" wp14:editId="50751AE5">
            <wp:extent cx="5943600" cy="625475"/>
            <wp:effectExtent l="0" t="0" r="0" b="3175"/>
            <wp:docPr id="507637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376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7D85" w14:textId="2FA38B10" w:rsidR="00830137" w:rsidRDefault="00BC4B85" w:rsidP="007E35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Note that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tc_atc_number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204DF">
        <w:rPr>
          <w:rFonts w:ascii="Times New Roman" w:hAnsi="Times New Roman" w:cs="Times New Roman"/>
          <w:sz w:val="24"/>
          <w:szCs w:val="24"/>
        </w:rPr>
        <w:t xml:space="preserve">indicates therapeutic uses. The meaning of the ACT code to its </w:t>
      </w:r>
      <w:r w:rsidR="007E35CE">
        <w:rPr>
          <w:rFonts w:ascii="Times New Roman" w:hAnsi="Times New Roman" w:cs="Times New Roman" w:hint="eastAsia"/>
          <w:sz w:val="24"/>
          <w:szCs w:val="24"/>
        </w:rPr>
        <w:t>2</w:t>
      </w:r>
      <w:r w:rsidR="007E35CE">
        <w:rPr>
          <w:rFonts w:ascii="Times New Roman" w:hAnsi="Times New Roman" w:cs="Times New Roman" w:hint="eastAsia"/>
          <w:sz w:val="24"/>
          <w:szCs w:val="24"/>
          <w:vertAlign w:val="superscript"/>
        </w:rPr>
        <w:t>n</w:t>
      </w:r>
      <w:r w:rsidR="001204DF" w:rsidRPr="001204DF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1204DF">
        <w:rPr>
          <w:rFonts w:ascii="Times New Roman" w:hAnsi="Times New Roman" w:cs="Times New Roman"/>
          <w:sz w:val="24"/>
          <w:szCs w:val="24"/>
        </w:rPr>
        <w:t xml:space="preserve"> level is scraped from </w:t>
      </w:r>
      <w:hyperlink r:id="rId15" w:history="1">
        <w:r w:rsidR="001204DF" w:rsidRPr="001204DF">
          <w:rPr>
            <w:rStyle w:val="Hyperlink"/>
            <w:rFonts w:ascii="Times New Roman" w:hAnsi="Times New Roman" w:cs="Times New Roman"/>
            <w:sz w:val="24"/>
            <w:szCs w:val="24"/>
          </w:rPr>
          <w:t>Norwegian Institute of Public Health</w:t>
        </w:r>
      </w:hyperlink>
    </w:p>
    <w:p w14:paraId="00E2D859" w14:textId="0D78CD1E" w:rsidR="00830137" w:rsidRDefault="00830137" w:rsidP="007E35CE">
      <w:pPr>
        <w:pStyle w:val="Heading2"/>
        <w:jc w:val="both"/>
      </w:pPr>
      <w:r>
        <w:rPr>
          <w:rFonts w:hint="eastAsia"/>
        </w:rPr>
        <w:t>Methodology</w:t>
      </w:r>
    </w:p>
    <w:p w14:paraId="3D57ABF1" w14:textId="77777777" w:rsidR="007E35CE" w:rsidRDefault="007E35CE" w:rsidP="007E35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Dashboards will be used for visualization and </w:t>
      </w:r>
      <w:r>
        <w:rPr>
          <w:rFonts w:ascii="Times New Roman" w:hAnsi="Times New Roman" w:cs="Times New Roman"/>
          <w:sz w:val="24"/>
          <w:szCs w:val="24"/>
        </w:rPr>
        <w:t>there</w:t>
      </w:r>
      <w:r>
        <w:rPr>
          <w:rFonts w:ascii="Times New Roman" w:hAnsi="Times New Roman" w:cs="Times New Roman" w:hint="eastAsia"/>
          <w:sz w:val="24"/>
          <w:szCs w:val="24"/>
        </w:rPr>
        <w:t xml:space="preserve"> will be interactive components: </w:t>
      </w:r>
    </w:p>
    <w:p w14:paraId="6B5E925C" w14:textId="77777777" w:rsidR="007E35CE" w:rsidRDefault="007E35CE" w:rsidP="007E35CE">
      <w:pPr>
        <w:pStyle w:val="ListParagraph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Barplot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: Distribution of drugs among different ATC code to first and second level.</w:t>
      </w:r>
    </w:p>
    <w:p w14:paraId="09252624" w14:textId="50399FBA" w:rsidR="007E35CE" w:rsidRDefault="007E35CE" w:rsidP="007E35CE">
      <w:pPr>
        <w:pStyle w:val="ListParagraph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Time series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lineplot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: To visualize trend of drugs on market based on time</w:t>
      </w:r>
    </w:p>
    <w:p w14:paraId="2E408B55" w14:textId="77777777" w:rsidR="007E35CE" w:rsidRPr="007E35CE" w:rsidRDefault="007E35CE" w:rsidP="007E35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18C1E9" w14:textId="2F4C32DF" w:rsidR="00C837F1" w:rsidRPr="007E35CE" w:rsidRDefault="00C837F1" w:rsidP="007E35CE">
      <w:pPr>
        <w:pStyle w:val="ListParagraph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00AC4866" w14:textId="343FF14C" w:rsidR="00830137" w:rsidRDefault="00830137" w:rsidP="007E35CE">
      <w:pPr>
        <w:pStyle w:val="Heading2"/>
        <w:jc w:val="both"/>
      </w:pPr>
      <w:r>
        <w:rPr>
          <w:rFonts w:hint="eastAsia"/>
        </w:rPr>
        <w:lastRenderedPageBreak/>
        <w:t>Expected Deliverables</w:t>
      </w:r>
    </w:p>
    <w:p w14:paraId="090D0861" w14:textId="099578C1" w:rsidR="00830137" w:rsidRDefault="00830137" w:rsidP="007E35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It should be a Tableau Dashboard, or even a Dashboard </w:t>
      </w:r>
      <w:r>
        <w:rPr>
          <w:rFonts w:ascii="Times New Roman" w:hAnsi="Times New Roman" w:cs="Times New Roman"/>
          <w:sz w:val="24"/>
          <w:szCs w:val="24"/>
        </w:rPr>
        <w:t>which</w:t>
      </w:r>
      <w:r>
        <w:rPr>
          <w:rFonts w:ascii="Times New Roman" w:hAnsi="Times New Roman" w:cs="Times New Roman" w:hint="eastAsia"/>
          <w:sz w:val="24"/>
          <w:szCs w:val="24"/>
        </w:rPr>
        <w:t xml:space="preserve"> can link to another Dashboard. </w:t>
      </w:r>
      <w:r w:rsidR="000D1D01">
        <w:rPr>
          <w:rFonts w:ascii="Times New Roman" w:hAnsi="Times New Roman" w:cs="Times New Roman" w:hint="eastAsia"/>
          <w:sz w:val="24"/>
          <w:szCs w:val="24"/>
        </w:rPr>
        <w:t>Something like:</w:t>
      </w:r>
    </w:p>
    <w:p w14:paraId="16FB1A7A" w14:textId="7F26FE2E" w:rsidR="006B4203" w:rsidRDefault="006B4203" w:rsidP="007E35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F230D6" wp14:editId="1CA72175">
            <wp:extent cx="5943600" cy="3714750"/>
            <wp:effectExtent l="0" t="0" r="0" b="0"/>
            <wp:docPr id="143869873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98732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3095" w14:textId="77777777" w:rsidR="006B4203" w:rsidRDefault="006B4203" w:rsidP="007E35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31126C" w14:textId="7A26AF6E" w:rsidR="006B4203" w:rsidRDefault="006B4203" w:rsidP="007E35CE">
      <w:pPr>
        <w:pStyle w:val="Heading2"/>
        <w:jc w:val="both"/>
      </w:pPr>
      <w:r>
        <w:rPr>
          <w:rFonts w:hint="eastAsia"/>
        </w:rPr>
        <w:t>Timeline and Task</w:t>
      </w:r>
    </w:p>
    <w:p w14:paraId="5A459826" w14:textId="31F34108" w:rsidR="006B4203" w:rsidRDefault="006B4203" w:rsidP="007E35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8/19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 xml:space="preserve"> 8/23 = EDA + Terminology Check + Finalize Dataset + Finalize Proposal</w:t>
      </w:r>
    </w:p>
    <w:p w14:paraId="3B452AEB" w14:textId="4BD7FCD8" w:rsidR="006B4203" w:rsidRDefault="006B4203" w:rsidP="007E35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8/26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 xml:space="preserve"> 8/30 = Learn Tableau + Make first Interactive Components</w:t>
      </w:r>
    </w:p>
    <w:p w14:paraId="50075897" w14:textId="7E662D4A" w:rsidR="006B4203" w:rsidRDefault="006B4203" w:rsidP="007E35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9/1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 xml:space="preserve"> 9/4 = Try to make the external link part work. </w:t>
      </w:r>
    </w:p>
    <w:p w14:paraId="48535ACE" w14:textId="77777777" w:rsidR="006B4203" w:rsidRDefault="006B4203" w:rsidP="007E35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B57D9E" w14:textId="10CCD06B" w:rsidR="006B4203" w:rsidRDefault="006B4203" w:rsidP="007E35CE">
      <w:pPr>
        <w:pStyle w:val="Heading2"/>
        <w:jc w:val="both"/>
      </w:pPr>
      <w:r>
        <w:rPr>
          <w:rFonts w:hint="eastAsia"/>
        </w:rPr>
        <w:t>Potential Challenge</w:t>
      </w:r>
    </w:p>
    <w:p w14:paraId="505B9249" w14:textId="4621956A" w:rsidR="006B4203" w:rsidRDefault="006B4203" w:rsidP="007E35C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Difficulty Using Tableau</w:t>
      </w:r>
      <w:r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 w:hint="eastAsia"/>
          <w:sz w:val="24"/>
          <w:szCs w:val="24"/>
        </w:rPr>
        <w:t xml:space="preserve"> - Learn Tableau</w:t>
      </w:r>
    </w:p>
    <w:p w14:paraId="3C33AF23" w14:textId="4C032A8E" w:rsidR="006B4203" w:rsidRDefault="006B4203" w:rsidP="007E35C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Difficulty understanding terminology and potential to give misleading explanations</w:t>
      </w:r>
    </w:p>
    <w:p w14:paraId="647680C8" w14:textId="201A90DE" w:rsidR="006B4203" w:rsidRPr="006B4203" w:rsidRDefault="006B4203" w:rsidP="007E35C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Consult official website and professionals</w:t>
      </w:r>
    </w:p>
    <w:p w14:paraId="0FC83967" w14:textId="06AB636E" w:rsidR="006B4203" w:rsidRDefault="006B4203" w:rsidP="007E35C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Too many different categories in one variable according to different regulatory agencies.</w:t>
      </w:r>
    </w:p>
    <w:p w14:paraId="184AD677" w14:textId="1A3440A2" w:rsidR="001204DF" w:rsidRPr="00BC4B85" w:rsidRDefault="006B4203" w:rsidP="007E35C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Consult official website and professionals to come up with supergroups, or group smaller groups as others. </w:t>
      </w:r>
    </w:p>
    <w:sectPr w:rsidR="001204DF" w:rsidRPr="00BC4B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746DF"/>
    <w:multiLevelType w:val="hybridMultilevel"/>
    <w:tmpl w:val="ED22E940"/>
    <w:lvl w:ilvl="0" w:tplc="51D498F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39E8F63A">
      <w:start w:val="1"/>
      <w:numFmt w:val="lowerLetter"/>
      <w:lvlText w:val="%2."/>
      <w:lvlJc w:val="left"/>
      <w:pPr>
        <w:ind w:left="0" w:firstLine="357"/>
      </w:pPr>
      <w:rPr>
        <w:rFonts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92983"/>
    <w:multiLevelType w:val="hybridMultilevel"/>
    <w:tmpl w:val="07A6B10E"/>
    <w:lvl w:ilvl="0" w:tplc="1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024649"/>
    <w:multiLevelType w:val="hybridMultilevel"/>
    <w:tmpl w:val="4DECCE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A5204"/>
    <w:multiLevelType w:val="hybridMultilevel"/>
    <w:tmpl w:val="29FE3AC4"/>
    <w:lvl w:ilvl="0" w:tplc="1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A839B0"/>
    <w:multiLevelType w:val="multilevel"/>
    <w:tmpl w:val="4A04E7C0"/>
    <w:lvl w:ilvl="0">
      <w:start w:val="1"/>
      <w:numFmt w:val="bullet"/>
      <w:lvlText w:val=""/>
      <w:lvlJc w:val="left"/>
      <w:pPr>
        <w:tabs>
          <w:tab w:val="num" w:pos="1074"/>
        </w:tabs>
        <w:ind w:left="1074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14"/>
        </w:tabs>
        <w:ind w:left="251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4"/>
        </w:tabs>
        <w:ind w:left="323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4"/>
        </w:tabs>
        <w:ind w:left="395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4"/>
        </w:tabs>
        <w:ind w:left="467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4"/>
        </w:tabs>
        <w:ind w:left="539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4"/>
        </w:tabs>
        <w:ind w:left="611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4"/>
        </w:tabs>
        <w:ind w:left="6834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680F5C"/>
    <w:multiLevelType w:val="hybridMultilevel"/>
    <w:tmpl w:val="719031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85674"/>
    <w:multiLevelType w:val="hybridMultilevel"/>
    <w:tmpl w:val="D62C05E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FA368F"/>
    <w:multiLevelType w:val="hybridMultilevel"/>
    <w:tmpl w:val="2D14B49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A66C5C"/>
    <w:multiLevelType w:val="hybridMultilevel"/>
    <w:tmpl w:val="148802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251D2D"/>
    <w:multiLevelType w:val="hybridMultilevel"/>
    <w:tmpl w:val="8ABE09E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643608">
    <w:abstractNumId w:val="2"/>
  </w:num>
  <w:num w:numId="2" w16cid:durableId="1406956191">
    <w:abstractNumId w:val="8"/>
  </w:num>
  <w:num w:numId="3" w16cid:durableId="992173016">
    <w:abstractNumId w:val="5"/>
  </w:num>
  <w:num w:numId="4" w16cid:durableId="1761096741">
    <w:abstractNumId w:val="6"/>
  </w:num>
  <w:num w:numId="5" w16cid:durableId="1971591980">
    <w:abstractNumId w:val="0"/>
  </w:num>
  <w:num w:numId="6" w16cid:durableId="859667090">
    <w:abstractNumId w:val="1"/>
  </w:num>
  <w:num w:numId="7" w16cid:durableId="1115174054">
    <w:abstractNumId w:val="3"/>
  </w:num>
  <w:num w:numId="8" w16cid:durableId="1142190223">
    <w:abstractNumId w:val="4"/>
  </w:num>
  <w:num w:numId="9" w16cid:durableId="175927298">
    <w:abstractNumId w:val="9"/>
  </w:num>
  <w:num w:numId="10" w16cid:durableId="10945917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357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51204"/>
    <w:rsid w:val="00034822"/>
    <w:rsid w:val="000D1D01"/>
    <w:rsid w:val="001204DF"/>
    <w:rsid w:val="0023527B"/>
    <w:rsid w:val="003709AC"/>
    <w:rsid w:val="003E7041"/>
    <w:rsid w:val="004D16CF"/>
    <w:rsid w:val="00514FB5"/>
    <w:rsid w:val="006765D6"/>
    <w:rsid w:val="006B4203"/>
    <w:rsid w:val="006F584F"/>
    <w:rsid w:val="007E35CE"/>
    <w:rsid w:val="00830137"/>
    <w:rsid w:val="00A51204"/>
    <w:rsid w:val="00AE15B8"/>
    <w:rsid w:val="00B9722E"/>
    <w:rsid w:val="00BC4B85"/>
    <w:rsid w:val="00C837F1"/>
    <w:rsid w:val="00C87438"/>
    <w:rsid w:val="00CA41E0"/>
    <w:rsid w:val="00CC18BB"/>
    <w:rsid w:val="00DF4679"/>
    <w:rsid w:val="00FB2FEB"/>
    <w:rsid w:val="00FC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4561"/>
  <w15:chartTrackingRefBased/>
  <w15:docId w15:val="{7F92F73F-359C-41B9-AAC1-C4E62644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20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20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5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120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12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20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20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20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2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2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20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5120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20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20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204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58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8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74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4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ada.ca/en/health-canada/services/drugs-health-products/drug-products/drug-product-database/terminology.html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health-products.canada.ca/api/documentation/dpd-documentation-en.html" TargetMode="External"/><Relationship Id="rId15" Type="http://schemas.openxmlformats.org/officeDocument/2006/relationships/hyperlink" Target="https://atcddd.fhi.no/atc_ddd_index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5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叶霖 韩</dc:creator>
  <cp:keywords/>
  <dc:description/>
  <cp:lastModifiedBy>叶霖 韩</cp:lastModifiedBy>
  <cp:revision>9</cp:revision>
  <dcterms:created xsi:type="dcterms:W3CDTF">2024-08-19T01:45:00Z</dcterms:created>
  <dcterms:modified xsi:type="dcterms:W3CDTF">2024-08-28T21:59:00Z</dcterms:modified>
</cp:coreProperties>
</file>