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sz w:val="44"/>
          <w:szCs w:val="44"/>
        </w:rPr>
      </w:pPr>
      <w:bookmarkStart w:colFirst="0" w:colLast="0" w:name="_xzsy3baz0ac1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Beet Seed  — відпрацюй навички на базовому рівні.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38761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Я обрала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Bluetooth-навушники.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38761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color w:val="3876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30"/>
          <w:szCs w:val="3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8"/>
          <w:szCs w:val="28"/>
          <w:rtl w:val="0"/>
        </w:rPr>
        <w:t xml:space="preserve">Атомарні вимоги до Bluetooth-навушників: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3876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Навушники під'єднуються до Bluetooth-пристроїв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d1d1d"/>
          <w:sz w:val="28"/>
          <w:szCs w:val="28"/>
          <w:highlight w:val="white"/>
          <w:rtl w:val="0"/>
        </w:rPr>
        <w:t xml:space="preserve">з версією 5.0 або вище.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Кожен навушник повинен підтримувати автономну роботу без пари.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Після підключення до пристрою має активуватись функція шумопоглинання.</w:t>
        <w:br w:type="textWrapping"/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Пристрій заряджається від micro USB-кабелю.</w:t>
        <w:br w:type="textWrapping"/>
        <w:br w:type="textWrapping"/>
        <w:t xml:space="preserve">5. Після намокання корпусу пристрій продовжує відтворювати звук.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3876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30"/>
          <w:szCs w:val="30"/>
          <w:rtl w:val="0"/>
        </w:rPr>
        <w:t xml:space="preserve">Несуперечні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8"/>
          <w:szCs w:val="28"/>
          <w:rtl w:val="0"/>
        </w:rPr>
        <w:t xml:space="preserve">вимоги до Bluetooth-навушників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30"/>
          <w:szCs w:val="30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30"/>
          <w:szCs w:val="30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Пристрій повинен запитувати парування до незнайомого пристрою.</w:t>
        <w:br w:type="textWrapping"/>
        <w:br w:type="textWrapping"/>
        <w:t xml:space="preserve">2. Пристрій може автоматично під’єднуватися до знайомого девайсу (з яким заздалегідь була укладена пара).</w:t>
        <w:br w:type="textWrapping"/>
        <w:br w:type="textWrapping"/>
        <w:t xml:space="preserve">3. Кабель має micro USB-вихід до навушників та USB-A — до джерела живлення.</w:t>
        <w:br w:type="textWrapping"/>
        <w:br w:type="textWrapping"/>
        <w:t xml:space="preserve">4. При роботі одного навушника, інший може заряджатися в корпусі навушників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38761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38761d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Пристрій зберігає повну працездатність після повного занурення у воду на глибину до 1 метра протягом 5 хвилин.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30"/>
          <w:szCs w:val="3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30"/>
          <w:szCs w:val="30"/>
          <w:rtl w:val="0"/>
        </w:rPr>
        <w:t xml:space="preserve">Тестовані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8"/>
          <w:szCs w:val="28"/>
          <w:rtl w:val="0"/>
        </w:rPr>
        <w:t xml:space="preserve">вимоги до Bluetooth-навушників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30"/>
          <w:szCs w:val="30"/>
          <w:rtl w:val="0"/>
        </w:rPr>
        <w:t xml:space="preserve">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32"/>
          <w:szCs w:val="32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1.Верхня клавіша на правому навушнику при подвійному натисканні підтверджує парування до пристрою.</w:t>
        <w:br w:type="textWrapping"/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2. При заряджанні навушників світиться червона лампочка в нижній частині корпусу.</w:t>
        <w:br w:type="textWrapping"/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3). Час заряджання пристрою від 0 до 100% складає 2 години, при вхідній напрузі 220В</w:t>
        <w:br w:type="textWrapping"/>
        <w:br w:type="textWrapping"/>
        <w:t xml:space="preserve">4. При заряді 100% навушники можуть пропрацювати автономно не менше 7 годин.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5. Підтримка блютус сигналу зберігається на відстані до 2 м від об'єкта парування.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затриманні верхньої клавіші на навушниках протягом 2 секунд — навушник від'єднується від пристрою.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38761d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30"/>
          <w:szCs w:val="30"/>
          <w:rtl w:val="0"/>
        </w:rPr>
        <w:t xml:space="preserve">Відстежувані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8"/>
          <w:szCs w:val="28"/>
          <w:rtl w:val="0"/>
        </w:rPr>
        <w:t xml:space="preserve">вимоги до Bluetooth-навушників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30"/>
          <w:szCs w:val="30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Під'єднання до блютус пристроїв описано в технічній документації сторінка 7, розділ 1.1.3.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Допустимість вхідної напруги для зарядки навушників описана в розділі 4.7, сторінки 11, у пункті 'Заряджання пристрою'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Стандарт шумопоглинання описаний в стандарті ANC ISO 6109.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Вологозахист навушників описаний у стандарті IPX4.</w:t>
      </w:r>
    </w:p>
    <w:p w:rsidR="00000000" w:rsidDel="00000000" w:rsidP="00000000" w:rsidRDefault="00000000" w:rsidRPr="00000000" w14:paraId="00000022">
      <w:pPr>
        <w:pStyle w:val="Heading1"/>
        <w:rPr>
          <w:rFonts w:ascii="Times New Roman" w:cs="Times New Roman" w:eastAsia="Times New Roman" w:hAnsi="Times New Roman"/>
          <w:color w:val="1d1d1d"/>
          <w:sz w:val="28"/>
          <w:szCs w:val="28"/>
          <w:highlight w:val="white"/>
        </w:rPr>
      </w:pPr>
      <w:bookmarkStart w:colFirst="0" w:colLast="0" w:name="_a0zyiwoe5vhy" w:id="1"/>
      <w:bookmarkEnd w:id="1"/>
      <w:r w:rsidDel="00000000" w:rsidR="00000000" w:rsidRPr="00000000">
        <w:rPr>
          <w:rtl w:val="0"/>
        </w:rPr>
        <w:t xml:space="preserve">Beet Sprout — детальніше заглибся в практику. 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30"/>
          <w:szCs w:val="30"/>
          <w:highlight w:val="white"/>
          <w:rtl w:val="0"/>
        </w:rPr>
        <w:t xml:space="preserve">На твою думку, яка з технік тестування вимог гарантує максимально можливу якість фінального результату. Відповідь обґрунтуй (3-5 речень).</w:t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d1d1d"/>
          <w:sz w:val="28"/>
          <w:szCs w:val="28"/>
          <w:highlight w:val="white"/>
          <w:rtl w:val="0"/>
        </w:rPr>
        <w:t xml:space="preserve">Я вважаю, що поєднання кількох технік тестування вимог забезпечує найвищу якість кінцевого результату, оскільки кожна з них дозволяє виявити різні типи проблем.</w:t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c7heals78wku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Однак, якщо обирати окрему техніку, я б виділила графічну візуалізацію та прототипування. Цей підхід дозволяє створити уявлення про майбутній користувацький інтерфейс, виявити суперечності та неточності у вимогах на ранньому етапі, а також скоригувати їх відповідно до очікувань користувача. Прототипи  можуть значно полегшити комунікацію між бізнесом і технічною командою, що  сприятиме формуванню більш точних, перевірених і якісних вимог.</w:t>
        <w:br w:type="textWrapping"/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70pcbgfe6n1u" w:id="3"/>
      <w:bookmarkEnd w:id="3"/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9isivq40y3s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pw8mfoqq5kp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>
          <w:rFonts w:ascii="Times New Roman" w:cs="Times New Roman" w:eastAsia="Times New Roman" w:hAnsi="Times New Roman"/>
          <w:color w:val="38761d"/>
          <w:sz w:val="44"/>
          <w:szCs w:val="44"/>
          <w:highlight w:val="white"/>
        </w:rPr>
      </w:pPr>
      <w:bookmarkStart w:colFirst="0" w:colLast="0" w:name="_r5zrt48n3d6e" w:id="6"/>
      <w:bookmarkEnd w:id="6"/>
      <w:r w:rsidDel="00000000" w:rsidR="00000000" w:rsidRPr="00000000">
        <w:rPr>
          <w:rtl w:val="0"/>
        </w:rPr>
        <w:t xml:space="preserve">Mighty Beet — різнобічно опануй тематику уроку.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color w:val="38761d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highlight w:val="white"/>
          <w:rtl w:val="0"/>
        </w:rPr>
        <w:t xml:space="preserve">Ти – засновник/ця стартапу, який планує випустити на ринок мобільний застосунок для обміну світлинами котиків.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38761d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highlight w:val="white"/>
          <w:rtl w:val="0"/>
        </w:rPr>
        <w:t xml:space="preserve">Склади функціональні  (5-7 од.) та нефункціональні (5-7 од.) вимоги до застосунку.</w:t>
      </w:r>
    </w:p>
    <w:p w:rsidR="00000000" w:rsidDel="00000000" w:rsidP="00000000" w:rsidRDefault="00000000" w:rsidRPr="00000000" w14:paraId="0000002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b w:val="1"/>
          <w:sz w:val="28"/>
          <w:szCs w:val="28"/>
          <w:highlight w:val="white"/>
          <w:rtl w:val="0"/>
        </w:rPr>
        <w:br w:type="textWrapping"/>
        <w:t xml:space="preserve">Функціональні вимоги:</w:t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br w:type="textWrapping"/>
        <w:t xml:space="preserve">1. Користувач повинен мати можливість зареєструвати обліковий запис за допомогою email, номера телефону або соціальних мереж (наприклад, Google, Facebook).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2. Користувач повинен мати змогу редагувати свій профіль, додавши: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– аватар,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– відеокартку,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– ім’я користувача,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– опис,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– геолокацію (опційно).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3. Користувач повинен мати змогу надсилати запити на дружбу іншим користувачам.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4. Щоб підтвердити запит на дружбу, користувач натискає кнопку "Мурк".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5. Щоб відхилити запит на дружбу, користувач натискає кнопку "Киш-миш".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6. Користувач повинен мати змогу надіслати симпатію іншому користувачу до встановлення дружби, натиснувши на кнопку "Kісс".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7. Після підтвердження дружби користувачі можуть обмінюватися повідомленнями, надсилати фото, відео та записувати відеоповідомлення в реальному часі.</w:t>
        <w:br w:type="textWrapping"/>
        <w:br w:type="textWrapping"/>
        <w:t xml:space="preserve">8. Користувач повинен отримувати звукові сповіщення про: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надходження запиту на дружбу;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підтвердження дружби;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отримання нового повідомлення.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b w:val="1"/>
          <w:sz w:val="28"/>
          <w:szCs w:val="28"/>
          <w:highlight w:val="white"/>
          <w:rtl w:val="0"/>
        </w:rPr>
        <w:br w:type="textWrapping"/>
        <w:t xml:space="preserve">Нефункціональні вимоги: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1.</w:t>
      </w: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Додаток має відкриватися протягом 1 секунди при навантаженні до 150 одночасних користувачів.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2. Користувач може надіслати до 9 фото в одному повідомленні, і обробка цього запиту не повинна перевищувати 3 секунд.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3. Опис профілю має обмеження — до 500 символів із пробілами.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4. Фото аватару має бути у форматі .jpg або .jpeg та розміром не більше 5 МБ.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5. Голосові повідомлення можуть бути тривалістю до 2 хвилин.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6. Кнопка "Мурк" має вигляд рожевої котячої лапки.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7. Кнопка "Киш-миш" має форму грона винограду.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8. Кнопка "Kiss" має форму мордочки котика.</w:t>
        <w:br w:type="textWrapping"/>
        <w:br w:type="textWrapping"/>
        <w:t xml:space="preserve">9. Застосунок має відкриватись на ОС: </w:t>
        <w:br w:type="textWrapping"/>
        <w:t xml:space="preserve">iOS 16 та новіші (включаючи iOS 18.5)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Android 12 та новіші (включаючи Android 15, Android 16)</w:t>
        <w:br w:type="textWrapping"/>
        <w:br w:type="textWrapping"/>
        <w:t xml:space="preserve">10. Користувач має можливість прибрати сповіщення або перевести в режим вібрації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