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4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64"/>
          <w:u w:val="single"/>
          <w:shd w:fill="auto" w:val="clear"/>
        </w:rPr>
        <w:t xml:space="preserve">Спецификация требований к ПО (техническое задание)</w:t>
      </w:r>
    </w:p>
    <w:p>
      <w:pPr>
        <w:keepNext w:val="true"/>
        <w:spacing w:before="0" w:after="40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для</w:t>
      </w:r>
    </w:p>
    <w:p>
      <w:pPr>
        <w:keepNext w:val="true"/>
        <w:spacing w:before="24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64"/>
          <w:u w:val="single"/>
          <w:shd w:fill="auto" w:val="clear"/>
        </w:rPr>
        <w:t xml:space="preserve">Cocktail master,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64"/>
          <w:u w:val="single"/>
          <w:shd w:fill="auto" w:val="clear"/>
        </w:rPr>
        <w:t xml:space="preserve">Выпуск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64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64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64"/>
          <w:u w:val="single"/>
          <w:shd w:fill="auto" w:val="clear"/>
        </w:rPr>
        <w:t xml:space="preserve">0</w:t>
      </w:r>
    </w:p>
    <w:p>
      <w:pPr>
        <w:keepNext w:val="true"/>
        <w:spacing w:before="240" w:after="720" w:line="240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Версия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0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1</w:t>
      </w:r>
    </w:p>
    <w:p>
      <w:pPr>
        <w:keepNext w:val="true"/>
        <w:spacing w:before="240" w:after="720" w:line="240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29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03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2016</w:t>
      </w:r>
    </w:p>
    <w:p>
      <w:pPr>
        <w:keepNext w:val="true"/>
        <w:spacing w:before="240" w:after="720" w:line="240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numPr>
          <w:ilvl w:val="0"/>
          <w:numId w:val="7"/>
        </w:numPr>
        <w:spacing w:before="240" w:after="60" w:line="240"/>
        <w:ind w:right="0" w:left="432" w:hanging="432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История изменения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Введение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Соглашение о терминах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Назначение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Объем проекта и функции продукта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ab/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Общее описание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ab/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Общий взгляд на продукт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ab/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Классы и характеристики пользователей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ab/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Требования к внешним интерфейсам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Интерфейс администратора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2 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Графические интерфейсы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ab/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Другие нефункциональные требования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ab/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Атрибуты качества ПО.Удобство поддержки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ab/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УП-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1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ab/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УП-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2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ab/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УП-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3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Вывод.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История изменения</w:t>
      </w:r>
    </w:p>
    <w:tbl>
      <w:tblPr/>
      <w:tblGrid>
        <w:gridCol w:w="3105"/>
        <w:gridCol w:w="1500"/>
        <w:gridCol w:w="5550"/>
      </w:tblGrid>
      <w:tr>
        <w:trPr>
          <w:trHeight w:val="1" w:hRule="atLeast"/>
          <w:jc w:val="left"/>
        </w:trPr>
        <w:tc>
          <w:tcPr>
            <w:tcW w:w="3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Имя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Дата</w:t>
            </w:r>
          </w:p>
        </w:tc>
        <w:tc>
          <w:tcPr>
            <w:tcW w:w="5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Причина изменения</w:t>
            </w:r>
          </w:p>
        </w:tc>
      </w:tr>
      <w:tr>
        <w:trPr>
          <w:trHeight w:val="1" w:hRule="atLeast"/>
          <w:jc w:val="left"/>
        </w:trPr>
        <w:tc>
          <w:tcPr>
            <w:tcW w:w="3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19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03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2016</w:t>
            </w:r>
          </w:p>
        </w:tc>
        <w:tc>
          <w:tcPr>
            <w:tcW w:w="5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черновик</w:t>
            </w:r>
          </w:p>
        </w:tc>
      </w:tr>
      <w:tr>
        <w:trPr>
          <w:trHeight w:val="1" w:hRule="atLeast"/>
          <w:jc w:val="left"/>
        </w:trPr>
        <w:tc>
          <w:tcPr>
            <w:tcW w:w="3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03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2016</w:t>
            </w:r>
          </w:p>
        </w:tc>
        <w:tc>
          <w:tcPr>
            <w:tcW w:w="5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документ с внесенными правками</w:t>
            </w:r>
          </w:p>
        </w:tc>
      </w:tr>
      <w:tr>
        <w:trPr>
          <w:trHeight w:val="620" w:hRule="auto"/>
          <w:jc w:val="left"/>
        </w:trPr>
        <w:tc>
          <w:tcPr>
            <w:tcW w:w="3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21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03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2016</w:t>
            </w:r>
          </w:p>
        </w:tc>
        <w:tc>
          <w:tcPr>
            <w:tcW w:w="5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Внесение дополнительного функционала для системы</w:t>
            </w:r>
          </w:p>
        </w:tc>
      </w:tr>
      <w:tr>
        <w:trPr>
          <w:trHeight w:val="620" w:hRule="auto"/>
          <w:jc w:val="left"/>
        </w:trPr>
        <w:tc>
          <w:tcPr>
            <w:tcW w:w="3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03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2016</w:t>
            </w:r>
          </w:p>
        </w:tc>
        <w:tc>
          <w:tcPr>
            <w:tcW w:w="5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Внесение дополнительного функционала для системы: функционал поиска</w:t>
            </w:r>
          </w:p>
        </w:tc>
      </w:tr>
      <w:tr>
        <w:trPr>
          <w:trHeight w:val="620" w:hRule="auto"/>
          <w:jc w:val="left"/>
        </w:trPr>
        <w:tc>
          <w:tcPr>
            <w:tcW w:w="3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23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03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2016</w:t>
            </w:r>
          </w:p>
        </w:tc>
        <w:tc>
          <w:tcPr>
            <w:tcW w:w="5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Исправление орфографических ошибок и неточностей.</w:t>
            </w:r>
          </w:p>
        </w:tc>
      </w:tr>
    </w:tbl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Введение</w:t>
      </w:r>
    </w:p>
    <w:p>
      <w:pPr>
        <w:keepNext w:val="true"/>
        <w:keepLines w:val="true"/>
        <w:spacing w:before="240" w:after="60" w:line="240"/>
        <w:ind w:right="0" w:left="2160" w:hanging="72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Соглашение о терминах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Аккаунт 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учетная запись клиента на пользовательском веб-сайте Системы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Графи́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ческий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 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80"/>
            <w:spacing w:val="0"/>
            <w:position w:val="0"/>
            <w:sz w:val="21"/>
            <w:u w:val="single"/>
            <w:shd w:fill="auto" w:val="clear"/>
          </w:rPr>
          <w:t xml:space="preserve">интерфе́</w:t>
        </w:r>
        <w:r>
          <w:rPr>
            <w:rFonts w:ascii="Calibri" w:hAnsi="Calibri" w:cs="Calibri" w:eastAsia="Calibri"/>
            <w:color w:val="000080"/>
            <w:spacing w:val="0"/>
            <w:position w:val="0"/>
            <w:sz w:val="21"/>
            <w:u w:val="single"/>
            <w:shd w:fill="auto" w:val="clear"/>
          </w:rPr>
          <w:t xml:space="preserve">йс </w:t>
        </w:r>
        <w:r>
          <w:rPr>
            <w:rFonts w:ascii="Calibri" w:hAnsi="Calibri" w:cs="Calibri" w:eastAsia="Calibri"/>
            <w:color w:val="000080"/>
            <w:spacing w:val="0"/>
            <w:position w:val="0"/>
            <w:sz w:val="21"/>
            <w:u w:val="single"/>
            <w:shd w:fill="auto" w:val="clear"/>
          </w:rPr>
          <w:t xml:space="preserve">по́</w:t>
        </w:r>
        <w:r>
          <w:rPr>
            <w:rFonts w:ascii="Calibri" w:hAnsi="Calibri" w:cs="Calibri" w:eastAsia="Calibri"/>
            <w:color w:val="000080"/>
            <w:spacing w:val="0"/>
            <w:position w:val="0"/>
            <w:sz w:val="21"/>
            <w:u w:val="single"/>
            <w:shd w:fill="auto" w:val="clear"/>
          </w:rPr>
          <w:t xml:space="preserve">льзователя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 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ГИП) — разновидность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 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80"/>
            <w:spacing w:val="0"/>
            <w:position w:val="0"/>
            <w:sz w:val="21"/>
            <w:u w:val="single"/>
            <w:shd w:fill="auto" w:val="clear"/>
          </w:rPr>
          <w:t xml:space="preserve">пользовательского интерфейса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в котором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 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80"/>
            <w:spacing w:val="0"/>
            <w:position w:val="0"/>
            <w:sz w:val="21"/>
            <w:u w:val="single"/>
            <w:shd w:fill="auto" w:val="clear"/>
          </w:rPr>
          <w:t xml:space="preserve">элементы интерфейса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 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меню, кнопки, значки, списки и тп.), представленные пользователю на дисплее, исполнены в виде графических изображений.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Интерфе́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йс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 —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совокупность средств и методов взаимодействия между элементами системы.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СУБД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– система управления базами данных, специализированная программа (чаще комплекс программ), предназначенная для организации и ведения базы данных.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ab/>
      </w:r>
    </w:p>
    <w:p>
      <w:pPr>
        <w:keepNext w:val="true"/>
        <w:keepLines w:val="true"/>
        <w:spacing w:before="240" w:after="60" w:line="240"/>
        <w:ind w:right="0" w:left="720" w:firstLine="72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Назначение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Эта спецификация требований к ПО описывает функциональные и нефункциональные требования к выпуску Coc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tail Master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0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. Этот документ предполагает  редактирование и создания коктейлей и предназначен для барменов. Кроме специально обозначенных случаев, все указанные здесь требования имеют высокий приоритет и приписаны к выпуску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0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.</w:t>
      </w:r>
    </w:p>
    <w:p>
      <w:pPr>
        <w:keepNext w:val="true"/>
        <w:keepLines w:val="true"/>
        <w:spacing w:before="240" w:after="60" w:line="240"/>
        <w:ind w:right="0" w:left="720" w:firstLine="72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Объем проекта и функции продукта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Cocktail Master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позволит пользователям обычного и мобильного интернета создавать собственные коктейли и рассчитывать количество ингредиентов для того или иного коктейля.</w:t>
      </w:r>
    </w:p>
    <w:p>
      <w:pPr>
        <w:keepNext w:val="true"/>
        <w:keepLine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ab/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Общее описание</w:t>
      </w:r>
    </w:p>
    <w:p>
      <w:pPr>
        <w:keepNext w:val="true"/>
        <w:keepLines w:val="true"/>
        <w:spacing w:before="240" w:after="60" w:line="240"/>
        <w:ind w:right="0" w:left="720" w:firstLine="72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ab/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Общий взгляд на продукт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Cocktail Master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В этом приложении нужно смешивать различные напитки получая коктейли, настойки и прочие алкогольные премудрости. Для всего этого нужно знать пару десятков рецептов. Конечно, все мы не сможем запомнить и приходится искать их в Интернете. Данный продукт является несложным программно-техническим комплексом. Для полноценного функционирования продукта программное обеспечение разрабатывается с учетом возможности обработки большого количества запросов от Абонентов и Пользователей продукта, а также его надежности, открытости для дальнейших доработок, безопасности и правильно выработанного режима его дальнейшего сопровождения.</w:t>
      </w:r>
    </w:p>
    <w:p>
      <w:pPr>
        <w:keepNext w:val="true"/>
        <w:keepLines w:val="true"/>
        <w:spacing w:before="240" w:after="60" w:line="240"/>
        <w:ind w:right="0" w:left="720" w:firstLine="72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ab/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Классы и характеристики пользователей</w:t>
      </w:r>
    </w:p>
    <w:tbl>
      <w:tblPr/>
      <w:tblGrid>
        <w:gridCol w:w="2224"/>
        <w:gridCol w:w="8373"/>
      </w:tblGrid>
      <w:tr>
        <w:trPr>
          <w:trHeight w:val="1" w:hRule="atLeast"/>
          <w:jc w:val="left"/>
        </w:trPr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Класс пользователей</w:t>
            </w:r>
          </w:p>
        </w:tc>
        <w:tc>
          <w:tcPr>
            <w:tcW w:w="8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Характеристика пользователей</w:t>
            </w:r>
          </w:p>
        </w:tc>
      </w:tr>
      <w:tr>
        <w:trPr>
          <w:trHeight w:val="940" w:hRule="auto"/>
          <w:jc w:val="left"/>
        </w:trPr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Администратор системы</w:t>
            </w:r>
          </w:p>
        </w:tc>
        <w:tc>
          <w:tcPr>
            <w:tcW w:w="8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Клиент системы и сотрудник владельца системы, который имеет возможность управлять всеми сущностями системы. Разграничение уровня доступа к редактированию сущностей для администраторов реализуется с помощью механизма прав.</w:t>
            </w:r>
          </w:p>
        </w:tc>
      </w:tr>
    </w:tbl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ab/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Требования к внешним интерфейсам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ab/>
      </w:r>
    </w:p>
    <w:p>
      <w:pPr>
        <w:keepNext w:val="true"/>
        <w:keepLines w:val="true"/>
        <w:spacing w:before="240" w:after="60" w:line="240"/>
        <w:ind w:right="0" w:left="0" w:firstLine="72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Интерфейс администратора</w:t>
      </w:r>
    </w:p>
    <w:p>
      <w:pPr>
        <w:spacing w:before="0" w:after="12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Администратор должен иметь возможность управлять всеми сервисами системы, а именно:</w:t>
      </w:r>
    </w:p>
    <w:p>
      <w:pPr>
        <w:numPr>
          <w:ilvl w:val="0"/>
          <w:numId w:val="46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интерфейс управления рецептами;</w:t>
      </w:r>
    </w:p>
    <w:p>
      <w:pPr>
        <w:numPr>
          <w:ilvl w:val="0"/>
          <w:numId w:val="46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интерфейс управления ингредиентами;</w:t>
      </w:r>
    </w:p>
    <w:p>
      <w:pPr>
        <w:numPr>
          <w:ilvl w:val="0"/>
          <w:numId w:val="46"/>
        </w:numPr>
        <w:spacing w:before="0" w:after="120" w:line="240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интерфейс управления коктейлями  ;</w:t>
      </w:r>
    </w:p>
    <w:p>
      <w:pPr>
        <w:numPr>
          <w:ilvl w:val="0"/>
          <w:numId w:val="46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интерфейс просмотра действия администратора;</w:t>
      </w:r>
    </w:p>
    <w:p>
      <w:pPr>
        <w:keepNext w:val="true"/>
        <w:keepLines w:val="true"/>
        <w:spacing w:before="240" w:after="60" w:line="240"/>
        <w:ind w:right="0" w:left="0" w:firstLine="72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2 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Графические интерфейсы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Графические интерфейсы должны быть защищены от несанкционированных и нетипичных действий пользователя. Это требование относится в первую очередь к пользовательскому веб-сайту. </w:t>
      </w:r>
    </w:p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ab/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Другие нефункциональные требования</w:t>
      </w:r>
    </w:p>
    <w:p>
      <w:pPr>
        <w:keepNext w:val="true"/>
        <w:keepLines w:val="true"/>
        <w:spacing w:before="240" w:after="60" w:line="240"/>
        <w:ind w:right="0" w:left="0" w:firstLine="72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ab/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Атрибуты качества ПО.Удобство поддержки</w:t>
      </w:r>
    </w:p>
    <w:p>
      <w:pPr>
        <w:keepNext w:val="true"/>
        <w:keepLines w:val="true"/>
        <w:spacing w:before="240" w:after="60" w:line="240"/>
        <w:ind w:right="0" w:left="720" w:firstLine="72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ab/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УП-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1</w:t>
      </w:r>
    </w:p>
    <w:p>
      <w:pPr>
        <w:spacing w:before="0" w:after="12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Система имеет интерфейсы администрирования системы.</w:t>
      </w:r>
    </w:p>
    <w:p>
      <w:pPr>
        <w:keepNext w:val="true"/>
        <w:keepLines w:val="true"/>
        <w:spacing w:before="240" w:after="60" w:line="240"/>
        <w:ind w:right="0" w:left="720" w:firstLine="72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ab/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УП-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2</w:t>
      </w:r>
    </w:p>
    <w:p>
      <w:pPr>
        <w:spacing w:before="0" w:after="12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Система имеет документацию по развертыванию системы, соответствующую стандарту IEEE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1063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1993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.</w:t>
      </w:r>
    </w:p>
    <w:p>
      <w:pPr>
        <w:keepNext w:val="true"/>
        <w:keepLines w:val="true"/>
        <w:spacing w:before="240" w:after="60" w:line="240"/>
        <w:ind w:right="0" w:left="720" w:firstLine="72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ab/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УП-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3</w:t>
      </w:r>
    </w:p>
    <w:p>
      <w:pPr>
        <w:spacing w:before="0" w:after="12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Система имеет документацию по поддержке системы, соответствующую стандарту IEEE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1063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1993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u w:val="single"/>
          <w:shd w:fill="auto" w:val="clear"/>
        </w:rPr>
        <w:t xml:space="preserve">Вывод.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  <w:t xml:space="preserve">Таким обра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зом, система Coctail Master должна отвечать следующим требованиям: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набор функционала в соответствии с указанной документацией;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расширяемость функционала (открытые интерфейсы);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нагрузостойкость в соответствии с указанными требованиями;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ru.wikipedia.org/wiki/&#1048;&#1085;&#1090;&#1077;&#1088;&#1092;&#1077;&#1081;&#1089;_&#1087;&#1086;&#1083;&#1100;&#1079;&#1086;&#1074;&#1072;&#1090;&#1077;&#1083;&#1103;" Id="docRId1" Type="http://schemas.openxmlformats.org/officeDocument/2006/relationships/hyperlink"/><Relationship Target="numbering.xml" Id="docRId3" Type="http://schemas.openxmlformats.org/officeDocument/2006/relationships/numbering"/><Relationship TargetMode="External" Target="http://ru.wikipedia.org/wiki/&#1048;&#1085;&#1090;&#1077;&#1088;&#1092;&#1077;&#1081;&#1089;_&#1087;&#1086;&#1083;&#1100;&#1079;&#1086;&#1074;&#1072;&#1090;&#1077;&#1083;&#1103;" Id="docRId0" Type="http://schemas.openxmlformats.org/officeDocument/2006/relationships/hyperlink"/><Relationship TargetMode="External" Target="http://ru.wikipedia.org/wiki/&#1069;&#1083;&#1077;&#1084;&#1077;&#1085;&#1090;_&#1080;&#1085;&#1090;&#1077;&#1088;&#1092;&#1077;&#1081;&#1089;&#1072;" Id="docRId2" Type="http://schemas.openxmlformats.org/officeDocument/2006/relationships/hyperlink"/><Relationship Target="styles.xml" Id="docRId4" Type="http://schemas.openxmlformats.org/officeDocument/2006/relationships/styles"/></Relationships>
</file>