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6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gridCol w:w="4160"/>
        <w:tblGridChange w:id="0">
          <w:tblGrid>
            <w:gridCol w:w="9705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  <w:highlight w:val="white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commentRangeStart w:id="1"/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 Тому що якщо застосунок буде відтворювати відео на 640*480 і на 1920*1080, значить він пропустить і відео з 1280*720(бо 1280 показник який входить до діапазону перевірки 2 тест-кейса)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ind w:left="-425.19685039370086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5"/>
        <w:gridCol w:w="4020"/>
        <w:tblGridChange w:id="0">
          <w:tblGrid>
            <w:gridCol w:w="4935"/>
            <w:gridCol w:w="40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f3f3f8" w:space="0" w:sz="6" w:val="single"/>
              <w:left w:color="f3f3f8" w:space="0" w:sz="6" w:val="single"/>
              <w:bottom w:color="f3f3f8" w:space="0" w:sz="6" w:val="single"/>
              <w:right w:color="f3f3f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ормат зображення в застосунку</w:t>
            </w:r>
          </w:p>
        </w:tc>
        <w:tc>
          <w:tcPr>
            <w:tcBorders>
              <w:top w:color="f3f3f8" w:space="0" w:sz="6" w:val="single"/>
              <w:left w:color="f3f3f8" w:space="0" w:sz="6" w:val="single"/>
              <w:bottom w:color="f3f3f8" w:space="0" w:sz="6" w:val="single"/>
              <w:right w:color="f3f3f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Розмір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f3f3f8" w:space="0" w:sz="6" w:val="single"/>
              <w:left w:color="f3f3f8" w:space="0" w:sz="6" w:val="single"/>
              <w:bottom w:color="f3f3f8" w:space="0" w:sz="6" w:val="single"/>
              <w:right w:color="f3f3f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Аватар (мінімальний розмір)</w:t>
            </w:r>
          </w:p>
        </w:tc>
        <w:tc>
          <w:tcPr>
            <w:tcBorders>
              <w:top w:color="f3f3f8" w:space="0" w:sz="6" w:val="single"/>
              <w:left w:color="f3f3f8" w:space="0" w:sz="6" w:val="single"/>
              <w:bottom w:color="f3f3f8" w:space="0" w:sz="6" w:val="single"/>
              <w:right w:color="f3f3f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 x 180 px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f3f3f8" w:space="0" w:sz="6" w:val="single"/>
              <w:left w:color="f3f3f8" w:space="0" w:sz="6" w:val="single"/>
              <w:bottom w:color="f3f3f8" w:space="0" w:sz="6" w:val="single"/>
              <w:right w:color="f3f3f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Альбомне фото</w:t>
            </w:r>
          </w:p>
        </w:tc>
        <w:tc>
          <w:tcPr>
            <w:tcBorders>
              <w:top w:color="f3f3f8" w:space="0" w:sz="6" w:val="single"/>
              <w:left w:color="f3f3f8" w:space="0" w:sz="6" w:val="single"/>
              <w:bottom w:color="f3f3f8" w:space="0" w:sz="6" w:val="single"/>
              <w:right w:color="f3f3f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 x 566 px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f3f3f8" w:space="0" w:sz="6" w:val="single"/>
              <w:left w:color="f3f3f8" w:space="0" w:sz="6" w:val="single"/>
              <w:bottom w:color="f3f3f8" w:space="0" w:sz="6" w:val="single"/>
              <w:right w:color="f3f3f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End w:id="5"/>
            <w:r w:rsidDel="00000000" w:rsidR="00000000" w:rsidRPr="00000000">
              <w:commentReference w:id="5"/>
            </w:r>
            <w:commentRangeStart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Портретне/вертикальне фото</w:t>
            </w:r>
          </w:p>
        </w:tc>
        <w:tc>
          <w:tcPr>
            <w:tcBorders>
              <w:top w:color="f3f3f8" w:space="0" w:sz="6" w:val="single"/>
              <w:left w:color="f3f3f8" w:space="0" w:sz="6" w:val="single"/>
              <w:bottom w:color="f3f3f8" w:space="0" w:sz="6" w:val="single"/>
              <w:right w:color="f3f3f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 x 1350 px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f3f3f8" w:space="0" w:sz="6" w:val="single"/>
              <w:left w:color="f3f3f8" w:space="0" w:sz="6" w:val="single"/>
              <w:bottom w:color="f3f3f8" w:space="0" w:sz="6" w:val="single"/>
              <w:right w:color="f3f3f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Сториз(максимальний розмір)</w:t>
            </w:r>
          </w:p>
        </w:tc>
        <w:tc>
          <w:tcPr>
            <w:tcBorders>
              <w:top w:color="f3f3f8" w:space="0" w:sz="6" w:val="single"/>
              <w:left w:color="f3f3f8" w:space="0" w:sz="6" w:val="single"/>
              <w:bottom w:color="f3f3f8" w:space="0" w:sz="6" w:val="single"/>
              <w:right w:color="f3f3f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 x 1920 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ind w:left="-425.19685039370086" w:right="-607.795275590551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Тест-кейси: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line="360" w:lineRule="auto"/>
        <w:ind w:left="720" w:right="-607.7952755905511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завантажити фото з максимальним розміром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1080 x 1920 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360" w:lineRule="auto"/>
        <w:ind w:left="720" w:right="-607.7952755905511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фото з мінімальним розміром фото 180 x 180 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360" w:lineRule="auto"/>
        <w:ind w:left="720" w:right="-607.7952755905511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фото розміром 1080*566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360" w:lineRule="auto"/>
        <w:ind w:left="720" w:right="-607.7952755905511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фото розміром 1080*1350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line="360" w:lineRule="auto"/>
        <w:ind w:left="720" w:right="-607.7952755905511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фото розміром 2102*2835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360" w:lineRule="auto"/>
        <w:ind w:left="720" w:right="-607.7952755905511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фото розміром 152*60</w:t>
      </w:r>
    </w:p>
    <w:p w:rsidR="00000000" w:rsidDel="00000000" w:rsidP="00000000" w:rsidRDefault="00000000" w:rsidRPr="00000000" w14:paraId="00000064">
      <w:pPr>
        <w:spacing w:line="360" w:lineRule="auto"/>
        <w:ind w:left="-425.19685039370086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Мінімальна кількість символів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- 1</w:t>
      </w:r>
      <w:commentRangeStart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38(включно ), а максимальна - 150 (включно)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розміру тексту досить для того, щоб доповнити фото, розважити аудиторію і надихнути підписників. Невеликий текст дозволяє акцентувати увагу на зображеннях і максимізувати взаємодії з постами.</w:t>
      </w:r>
    </w:p>
    <w:p w:rsidR="00000000" w:rsidDel="00000000" w:rsidP="00000000" w:rsidRDefault="00000000" w:rsidRPr="00000000" w14:paraId="00000065">
      <w:pPr>
        <w:spacing w:line="360" w:lineRule="auto"/>
        <w:ind w:left="-425.19685039370086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Тест-кейси: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360" w:lineRule="auto"/>
        <w:ind w:left="1440" w:right="-607.7952755905511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145 символів.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360" w:lineRule="auto"/>
        <w:ind w:left="1440" w:right="-607.7952755905511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151 символ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360" w:lineRule="auto"/>
        <w:ind w:left="1440" w:right="-607.7952755905511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заповнювати підпис під фото (0 символів)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360" w:lineRule="auto"/>
        <w:ind w:left="1440" w:right="-607.7952755905511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137 символів.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ktoriia Moskaliuk" w:id="7" w:date="2023-03-09T22:22:19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умови не зрозуміло, чи можна ввести менше-більше, ідеальна довжина - це рекомендація чи обмеження?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Після уточнення умови потрібно дописати тест-кейси, так як не всі класи еквівалентності та граничні значення покриті.</w:t>
      </w:r>
    </w:p>
  </w:comment>
  <w:comment w:author="Viktoriia Moskaliuk" w:id="0" w:date="2023-03-09T22:17:16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Швидше за все не промалювала собі схемку, як робили на занятті, і тому заплуталась. Відповідь D</w:t>
      </w:r>
    </w:p>
  </w:comment>
  <w:comment w:author="Анна Кийко" w:id="1" w:date="2023-03-10T17:24:43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Чесно малювала. Просто не зрозуміла виходить.</w:t>
      </w:r>
    </w:p>
  </w:comment>
  <w:comment w:author="Viktoriia Moskaliuk" w:id="2" w:date="2023-03-11T23:30:21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Покажи замальовку, я тоді зрозумію де що пішло не так і що не вловила, бо так не розумію в якому моменті щось пішло не так)</w:t>
      </w:r>
    </w:p>
  </w:comment>
  <w:comment w:author="Viktoriia Moskaliuk" w:id="5" w:date="2023-03-09T22:20:28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де тест-кейси для цих класів еквівалентності?</w:t>
      </w:r>
    </w:p>
  </w:comment>
  <w:comment w:author="Viktoriia Moskaliuk" w:id="6" w:date="2023-03-09T22:20:28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де тест-кейси для цих класів еквівалентності?</w:t>
      </w:r>
    </w:p>
  </w:comment>
  <w:comment w:author="Viktoriia Moskaliuk" w:id="4" w:date="2023-03-09T22:18:44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є 4 класи еквівалентності, а отже нам потрібно чотири тест-кейса з даними з кожного класу, для ефективного тестового покриття.</w:t>
      </w:r>
    </w:p>
  </w:comment>
  <w:comment w:author="Viktoriia Moskaliuk" w:id="3" w:date="2023-03-09T22:17:54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відповідь. нам потрібно мінімум 1 раз покрити кожен клас еквівалентності.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