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</w:t>
      </w:r>
    </w:p>
    <w:p>
      <w:pPr>
        <w:jc w:val="center"/>
      </w:pPr>
      <w:r>
        <w:rPr>
          <w:i/>
          <w:sz w:val="26"/>
        </w:rPr>
        <w:t>Explicação didática das análises realizadas</w:t>
      </w:r>
    </w:p>
    <w:p>
      <w:pPr>
        <w:jc w:val="center"/>
      </w:pPr>
      <w:r>
        <w:rPr>
          <w:color w:val="646464"/>
          <w:sz w:val="22"/>
        </w:rPr>
        <w:t>Artigo UCLIM-D-26-00774 — Urban Flooding in a Tropical Coastal Environment</w:t>
      </w:r>
    </w:p>
    <w:p>
      <w:r>
        <w:rPr>
          <w:color w:val="828282"/>
        </w:rPr>
        <w:t>Junho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4.4 — Gráfico de Limiares de Chuva por Severidade</w:t>
      </w:r>
    </w:p>
    <w:p>
      <w:pPr>
        <w:pStyle w:val="Heading2"/>
      </w:pPr>
      <w:r>
        <w:rPr>
          <w:color w:val="1F497D"/>
        </w:rPr>
        <w:t>A ideia central</w:t>
      </w:r>
    </w:p>
    <w:p>
      <w:r>
        <w:t xml:space="preserve">Imagine que você quer saber: </w:t>
      </w:r>
      <w:r>
        <w:rPr>
          <w:b/>
        </w:rPr>
        <w:t>"a partir de qual intensidade de chuva começa a alagar?"</w:t>
      </w:r>
      <w:r>
        <w:t xml:space="preserve"> Para responder isso, você precisa comparar dois grupos de eventos de chuva:</w:t>
      </w:r>
    </w:p>
    <w:p>
      <w:pPr>
        <w:pStyle w:val="ListBullet"/>
      </w:pPr>
      <w:r>
        <w:t>Grupo ESA — choveu, mas não alagou</w:t>
      </w:r>
    </w:p>
    <w:p>
      <w:pPr>
        <w:pStyle w:val="ListBullet"/>
      </w:pPr>
      <w:r>
        <w:t>Grupo EA — choveu e alagou</w:t>
      </w:r>
    </w:p>
    <w:p>
      <w:r>
        <w:t xml:space="preserve">Se você plotar todos esses eventos num gráfico com </w:t>
      </w:r>
      <w:r>
        <w:rPr>
          <w:b/>
        </w:rPr>
        <w:t>intensidade</w:t>
      </w:r>
      <w:r>
        <w:t xml:space="preserve"> no eixo vertical e </w:t>
      </w:r>
      <w:r>
        <w:rPr>
          <w:b/>
        </w:rPr>
        <w:t>duração</w:t>
      </w:r>
      <w:r>
        <w:t xml:space="preserve"> no eixo horizontal, espera ver os eventos com alagamento mais "para cima" (chuva mais intensa) do que os sem alagamento.</w:t>
      </w:r>
    </w:p>
    <w:p>
      <w:pPr>
        <w:pStyle w:val="Heading2"/>
      </w:pPr>
      <w:r>
        <w:rPr>
          <w:color w:val="1F497D"/>
        </w:rPr>
        <w:t>O que é o espaço Intensidade-Duração</w:t>
      </w:r>
    </w:p>
    <w:p>
      <w:r>
        <w:t>Pense assim: uma chuva pode ser descrita por duas perguntas:</w:t>
      </w:r>
    </w:p>
    <w:p>
      <w:pPr>
        <w:pStyle w:val="ListBullet"/>
      </w:pPr>
      <w:r>
        <w:t>Quanto choveu por hora? → Intensidade (mm/h)</w:t>
      </w:r>
    </w:p>
    <w:p>
      <w:pPr>
        <w:pStyle w:val="ListBullet"/>
      </w:pPr>
      <w:r>
        <w:t>Por quanto tempo choveu? → Duração (15 min, 1h, 12h...)</w:t>
      </w:r>
    </w:p>
    <w:p>
      <w:r>
        <w:t xml:space="preserve">Cada evento de chuva vira um </w:t>
      </w:r>
      <w:r>
        <w:rPr>
          <w:b/>
        </w:rPr>
        <w:t>ponto</w:t>
      </w:r>
      <w:r>
        <w:t xml:space="preserve"> nesse espaço. Chuvas curtas e fortes ficam no canto esquerdo-superior. Chuvas longas e fracas ficam no canto direito-inferior.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323232"/>
          <w:sz w:val="18"/>
        </w:rPr>
        <w:t>Intensidade</w:t>
        <w:br/>
        <w:t>(mm/h)</w:t>
        <w:br/>
        <w:t xml:space="preserve">  ^</w:t>
        <w:br/>
        <w:t xml:space="preserve">  |  • EA-III   (alagamento grave)</w:t>
        <w:br/>
        <w:t xml:space="preserve">  |    • EA-II  (bolsão)</w:t>
        <w:br/>
        <w:t xml:space="preserve">  |</w:t>
        <w:br/>
        <w:t xml:space="preserve">  |        · · · ESA (sem alagamento)</w:t>
        <w:br/>
        <w:t xml:space="preserve">  |    · · · · · · · ·</w:t>
        <w:br/>
        <w:t xml:space="preserve">  +-------------------------&gt; Duração</w:t>
        <w:br/>
        <w:t xml:space="preserve">     15min  1h   3h  12h</w:t>
      </w:r>
    </w:p>
    <w:p>
      <w:pPr>
        <w:pStyle w:val="Heading2"/>
      </w:pPr>
      <w:r>
        <w:rPr>
          <w:color w:val="1F497D"/>
        </w:rPr>
        <w:t>O que é o limiar</w:t>
      </w:r>
    </w:p>
    <w:p>
      <w:r>
        <w:t xml:space="preserve">O limiar é uma </w:t>
      </w:r>
      <w:r>
        <w:rPr>
          <w:b/>
        </w:rPr>
        <w:t>linha curva</w:t>
      </w:r>
      <w:r>
        <w:t xml:space="preserve"> que tenta separar os dois grupos. </w:t>
      </w:r>
      <w:r>
        <w:rPr>
          <w:b/>
        </w:rPr>
        <w:t>Abaixo dela</w:t>
      </w:r>
      <w:r>
        <w:t xml:space="preserve">: chuva sem risco. </w:t>
      </w:r>
      <w:r>
        <w:rPr>
          <w:b/>
        </w:rPr>
        <w:t>Acima dela</w:t>
      </w:r>
      <w:r>
        <w:t>: chuva com risco de alagamento.</w:t>
      </w:r>
    </w:p>
    <w:p>
      <w:r>
        <w:t>A forma matemática é:</w:t>
      </w:r>
    </w:p>
    <w:p>
      <w:pPr>
        <w:jc w:val="center"/>
      </w:pPr>
      <w:r>
        <w:rPr>
          <w:b/>
          <w:sz w:val="28"/>
        </w:rPr>
        <w:t>I = a × D⁻ᵇ</w:t>
      </w:r>
    </w:p>
    <w:p>
      <w:r>
        <w:t>Onde:</w:t>
      </w:r>
    </w:p>
    <w:p>
      <w:pPr>
        <w:pStyle w:val="ListBullet"/>
      </w:pPr>
      <w:r>
        <w:t>I = intensidade (mm/h)</w:t>
      </w:r>
    </w:p>
    <w:p>
      <w:pPr>
        <w:pStyle w:val="ListBullet"/>
      </w:pPr>
      <w:r>
        <w:t>D = duração (horas)</w:t>
      </w:r>
    </w:p>
    <w:p>
      <w:pPr>
        <w:pStyle w:val="ListBullet"/>
      </w:pPr>
      <w:r>
        <w:t>a e b = números ajustados pelos dados</w:t>
      </w:r>
    </w:p>
    <w:p>
      <w:r>
        <w:t>Essa curva desce da esquerda para a direita porque chuvas curtas precisam ser muito intensas para alagar, mas chuvas longas podem alagar mesmo sendo menos intensas por hora.</w:t>
      </w:r>
    </w:p>
    <w:p>
      <w:pPr>
        <w:pStyle w:val="Heading2"/>
      </w:pPr>
      <w:r>
        <w:rPr>
          <w:color w:val="1F497D"/>
        </w:rPr>
        <w:t>O que o gráfico mostrou</w:t>
      </w:r>
    </w:p>
    <w:p>
      <w:r>
        <w:rPr>
          <w:b/>
        </w:rPr>
        <w:t>Painel (a) — scatter plot:</w:t>
      </w:r>
    </w:p>
    <w:p>
      <w:pPr>
        <w:pStyle w:val="ListBullet"/>
      </w:pPr>
      <w:r>
        <w:t>Cinza: eventos sem alagamento (ESA) → ficaram espalhados por baixo</w:t>
      </w:r>
    </w:p>
    <w:p>
      <w:pPr>
        <w:pStyle w:val="ListBullet"/>
      </w:pPr>
      <w:r>
        <w:t>Azul: bolsão d'água (EA Tipo II) → ficaram acima dos cinzas</w:t>
      </w:r>
    </w:p>
    <w:p>
      <w:pPr>
        <w:pStyle w:val="ListBullet"/>
      </w:pPr>
      <w:r>
        <w:t>Vermelho: alagamento (EA Tipo III) → também acima, misturado com azul</w:t>
      </w:r>
    </w:p>
    <w:p>
      <w:r>
        <w:rPr>
          <w:b/>
        </w:rPr>
        <w:t>Painel (b) — boxplots:</w:t>
      </w:r>
    </w:p>
    <w:p>
      <w:r>
        <w:t>Para cada janela de duração, mostra a "caixa" de intensidades de cada grupo. Ficou claro visualmente que EA tem chuvas mais intensas que ESA em todas as durações.</w:t>
      </w:r>
    </w:p>
    <w:p>
      <w:pPr>
        <w:pStyle w:val="Heading2"/>
      </w:pPr>
      <w:r>
        <w:rPr>
          <w:color w:val="1F497D"/>
        </w:rPr>
        <w:t>Números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45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Intensidade mediana a 1h</w:t>
            </w:r>
          </w:p>
        </w:tc>
      </w:tr>
      <w:tr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ESA (sem alagamento)</w:t>
            </w:r>
          </w:p>
        </w:tc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8,4 mm/h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EA Tipo II (bolsão d'água)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19,6 mm/h</w:t>
            </w:r>
          </w:p>
        </w:tc>
      </w:tr>
      <w:tr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EA Tipo III (alagamento)</w:t>
            </w:r>
          </w:p>
        </w:tc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20,4 mm/h</w:t>
            </w:r>
          </w:p>
        </w:tc>
      </w:tr>
    </w:tbl>
    <w:p/>
    <w:p>
      <w:r>
        <w:t xml:space="preserve">Quando alaga, a chuva costuma ser </w:t>
      </w:r>
      <w:r>
        <w:rPr>
          <w:b/>
        </w:rPr>
        <w:t>2,3 vezes mais intensa</w:t>
      </w:r>
      <w:r>
        <w:t xml:space="preserve"> do que quando não alaga. O teste estatístico Mann-Whitney confirmou que essa diferença não é por acaso (</w:t>
      </w:r>
      <w:r>
        <w:rPr>
          <w:b/>
        </w:rPr>
        <w:t>p &lt; 0,0001</w:t>
      </w:r>
      <w:r>
        <w:t>).</w:t>
      </w:r>
    </w:p>
    <w:p/>
    <w:p>
      <w:r>
        <w:rPr>
          <w:b/>
        </w:rPr>
        <w:t>Parâmetros dos limiares ajustados: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de Ocorrência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Fórmula do limiar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POD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</w:tr>
      <w:tr>
        <w:tc>
          <w:tcPr>
            <w:tcW w:type="dxa" w:w="1303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Tipo II — Bolsão (15–30 cm)</w:t>
            </w:r>
          </w:p>
        </w:tc>
        <w:tc>
          <w:tcPr>
            <w:tcW w:type="dxa" w:w="1303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I = 7,78 × D⁻⁰·²³⁵</w:t>
            </w:r>
          </w:p>
        </w:tc>
        <w:tc>
          <w:tcPr>
            <w:tcW w:type="dxa" w:w="1303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7,78</w:t>
            </w:r>
          </w:p>
        </w:tc>
        <w:tc>
          <w:tcPr>
            <w:tcW w:type="dxa" w:w="1303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0,235</w:t>
            </w:r>
          </w:p>
        </w:tc>
        <w:tc>
          <w:tcPr>
            <w:tcW w:type="dxa" w:w="1303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0,90</w:t>
            </w:r>
          </w:p>
        </w:tc>
        <w:tc>
          <w:tcPr>
            <w:tcW w:type="dxa" w:w="1303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0,98</w:t>
            </w:r>
          </w:p>
        </w:tc>
        <w:tc>
          <w:tcPr>
            <w:tcW w:type="dxa" w:w="1303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0,05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rPr>
                <w:sz w:val="20"/>
              </w:rPr>
              <w:t>Tipo III — Alagamento (30–50 cm)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20"/>
              </w:rPr>
              <w:t>I = 5,46 × D⁻⁰·⁰⁹⁶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20"/>
              </w:rPr>
              <w:t>5,46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20"/>
              </w:rPr>
              <w:t>0,096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20"/>
              </w:rPr>
              <w:t>0,90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</w:tr>
    </w:tbl>
    <w:p/>
    <w:p>
      <w:pPr>
        <w:pStyle w:val="Heading2"/>
      </w:pPr>
      <w:r>
        <w:rPr>
          <w:color w:val="1F497D"/>
        </w:rPr>
        <w:t>Por que os limiares têm FAR alto (98–100%)?</w:t>
      </w:r>
    </w:p>
    <w:p>
      <w:r>
        <w:rPr>
          <w:b/>
        </w:rPr>
        <w:t>FAR</w:t>
      </w:r>
      <w:r>
        <w:t xml:space="preserve"> significa </w:t>
      </w:r>
      <w:r>
        <w:rPr>
          <w:b/>
        </w:rPr>
        <w:t>taxa de falso alarme</w:t>
      </w:r>
      <w:r>
        <w:t xml:space="preserve"> — quantas vezes o limiar dispara alerta mas não alaga.</w:t>
      </w:r>
    </w:p>
    <w:p>
      <w:r>
        <w:t>Isso acontece porque o banco de dados é muito desbalanceado:</w:t>
      </w:r>
    </w:p>
    <w:p>
      <w:pPr>
        <w:pStyle w:val="ListBullet"/>
      </w:pPr>
      <w:r>
        <w:t>99,2% dos eventos de chuva não causaram alagamento (ESA)</w:t>
      </w:r>
    </w:p>
    <w:p>
      <w:pPr>
        <w:pStyle w:val="ListBullet"/>
      </w:pPr>
      <w:r>
        <w:t>Apenas 0,8% causaram alagamento (EA)</w:t>
      </w:r>
    </w:p>
    <w:p>
      <w:r>
        <w:t xml:space="preserve">É como tentar encontrar 10 agulhas num palheiro de 1.000 palhas — você acaba pegando muita palha junto. A solução para trabalhos futuros é usar limiares </w:t>
      </w:r>
      <w:r>
        <w:rPr>
          <w:b/>
        </w:rPr>
        <w:t>por localização</w:t>
      </w:r>
      <w:r>
        <w:t xml:space="preserve"> em vez de um único para toda a cidade.</w:t>
      </w:r>
    </w:p>
    <w:p/>
    <w:p>
      <w:pPr>
        <w:pStyle w:val="Heading2"/>
      </w:pPr>
      <w:r>
        <w:rPr>
          <w:color w:val="1F497D"/>
        </w:rPr>
        <w:t>Gráfico gerado</w:t>
      </w:r>
    </w:p>
    <w:p>
      <w:r>
        <w:drawing>
          <wp:inline xmlns:a="http://schemas.openxmlformats.org/drawingml/2006/main" xmlns:pic="http://schemas.openxmlformats.org/drawingml/2006/picture">
            <wp:extent cx="5029200" cy="1766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_id_ea_esa_by_seve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Scatter I-D com limiares EA vs ESA por severidade (chart_20)</w:t>
      </w:r>
    </w:p>
    <w:p>
      <w:r>
        <w:br w:type="page"/>
      </w:r>
    </w:p>
    <w:p>
      <w:pPr>
        <w:pStyle w:val="Heading1"/>
      </w:pPr>
      <w:r>
        <w:rPr>
          <w:color w:val="1F497D"/>
        </w:rPr>
        <w:t>4.5 — Análise de Sensibilidade da Janela Temporal</w:t>
      </w:r>
    </w:p>
    <w:p>
      <w:pPr>
        <w:pStyle w:val="Heading2"/>
      </w:pPr>
      <w:r>
        <w:rPr>
          <w:color w:val="1F497D"/>
        </w:rPr>
        <w:t>O problema que ela resolve</w:t>
      </w:r>
    </w:p>
    <w:p>
      <w:r>
        <w:t xml:space="preserve">Para classificar um evento de chuva como EA (causou alagamento), precisa haver uma </w:t>
      </w:r>
      <w:r>
        <w:rPr>
          <w:b/>
        </w:rPr>
        <w:t>regra de associação temporal</w:t>
      </w:r>
      <w:r>
        <w:t>: a chuva e o alagamento precisam estar próximos no tempo.</w:t>
      </w:r>
    </w:p>
    <w:p>
      <w:r>
        <w:t>O artigo usava esta regra:</w:t>
      </w:r>
    </w:p>
    <w:p>
      <w:pPr>
        <w:jc w:val="center"/>
      </w:pPr>
      <w:r>
        <w:rPr>
          <w:i/>
          <w:sz w:val="22"/>
        </w:rPr>
        <w:t>"O alagamento começou durante o evento de chuva"</w:t>
      </w:r>
    </w:p>
    <w:p>
      <w:r>
        <w:t xml:space="preserve">O Revisor 2 apontou que essa regra estava escrita de forma confusa e perguntou: </w:t>
      </w:r>
      <w:r>
        <w:rPr>
          <w:b/>
        </w:rPr>
        <w:t>"e se você mudasse a janela de tempo? O resultado mudaria muito?"</w:t>
      </w:r>
    </w:p>
    <w:p>
      <w:pPr>
        <w:pStyle w:val="Heading2"/>
      </w:pPr>
      <w:r>
        <w:rPr>
          <w:color w:val="1F497D"/>
        </w:rPr>
        <w:t>A ideia da sensibilidade</w:t>
      </w:r>
    </w:p>
    <w:p>
      <w:r>
        <w:t>Pense em uma festa que começa às 20h. Você quer saber quem foi "causado" pelo convite. Você pode usar regras diferentes:</w:t>
      </w:r>
    </w:p>
    <w:p>
      <w:pPr>
        <w:pStyle w:val="ListBullet"/>
      </w:pPr>
      <w:r>
        <w:t>Regra estrita: só conta quem chegou depois das 20h</w:t>
      </w:r>
    </w:p>
    <w:p>
      <w:pPr>
        <w:pStyle w:val="ListBullet"/>
      </w:pPr>
      <w:r>
        <w:t>Regra flexível 30 min: conta quem chegou a partir das 19h30</w:t>
      </w:r>
    </w:p>
    <w:p>
      <w:pPr>
        <w:pStyle w:val="ListBullet"/>
      </w:pPr>
      <w:r>
        <w:t>Regra flexível 1h: conta quem chegou a partir das 19h</w:t>
      </w:r>
    </w:p>
    <w:p>
      <w:pPr>
        <w:pStyle w:val="ListBullet"/>
      </w:pPr>
      <w:r>
        <w:t>Regra flexível 2h: conta quem chegou a partir das 18h</w:t>
      </w:r>
    </w:p>
    <w:p>
      <w:r>
        <w:t>Quanto mais flexível a regra, mais pessoas entram na lista — mas algumas delas podem ter chegado por outros motivos. No caso da chuva: quanto mais você amplia a janela antes do evento de chuva, mais alagamentos são associados a ele.</w:t>
      </w:r>
    </w:p>
    <w:p>
      <w:pPr>
        <w:pStyle w:val="Heading2"/>
      </w:pPr>
      <w:r>
        <w:rPr>
          <w:color w:val="1F497D"/>
        </w:rPr>
        <w:t>O índice de Jaccard</w:t>
      </w:r>
    </w:p>
    <w:p>
      <w:r>
        <w:t xml:space="preserve">Para medir o quanto as classificações mudam entre uma regra e outra, usamos o </w:t>
      </w:r>
      <w:r>
        <w:rPr>
          <w:b/>
        </w:rPr>
        <w:t>índice de Jaccard</w:t>
      </w:r>
      <w:r>
        <w:t>:</w:t>
      </w:r>
    </w:p>
    <w:p>
      <w:pPr>
        <w:pStyle w:val="ListBullet"/>
      </w:pPr>
      <w:r>
        <w:t>1,0 = as duas regras deram exatamente o mesmo resultado</w:t>
      </w:r>
    </w:p>
    <w:p>
      <w:pPr>
        <w:pStyle w:val="ListBullet"/>
      </w:pPr>
      <w:r>
        <w:t>0,0 = as duas regras deram resultados completamente diferentes</w:t>
      </w:r>
    </w:p>
    <w:p>
      <w:pPr>
        <w:pStyle w:val="ListBullet"/>
      </w:pPr>
      <w:r>
        <w:t>0,5 = metade dos eventos foi classificada igual, metade diferente</w:t>
      </w:r>
    </w:p>
    <w:p>
      <w:r>
        <w:t>É como comparar duas listas de convidados da festa e ver quantos nomes coincidem.</w:t>
      </w:r>
    </w:p>
    <w:p>
      <w:pPr>
        <w:pStyle w:val="Heading2"/>
      </w:pPr>
      <w:r>
        <w:rPr>
          <w:color w:val="1F497D"/>
        </w:rPr>
        <w:t>O que foi descoberto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Regra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Lead time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Eventos EA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Jaccard vs Regra A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Mudança (%)</w:t>
            </w:r>
          </w:p>
        </w:tc>
      </w:tr>
      <w:tr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A — Estrita (atual)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 min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244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1,000 (referência)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B — Antecedência 30 min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30 min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294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0,830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17%</w:t>
            </w:r>
          </w:p>
        </w:tc>
      </w:tr>
      <w:tr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C — Antecedência 1h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 hora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364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0,670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33%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D — Antecedência 2h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2 horas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449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0,543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sz w:val="20"/>
              </w:rPr>
              <w:t>46%</w:t>
            </w:r>
          </w:p>
        </w:tc>
      </w:tr>
    </w:tbl>
    <w:p/>
    <w:p>
      <w:r>
        <w:t>Traduzindo em palavras:</w:t>
      </w:r>
    </w:p>
    <w:p>
      <w:pPr>
        <w:pStyle w:val="ListBullet"/>
      </w:pPr>
      <w:r>
        <w:t>Adicionar 30 min muda ~17% da classificação (+50 eventos novos)</w:t>
      </w:r>
    </w:p>
    <w:p>
      <w:pPr>
        <w:pStyle w:val="ListBullet"/>
      </w:pPr>
      <w:r>
        <w:t>Adicionar 1 hora muda ~33% da classificação (+120 eventos novos)</w:t>
      </w:r>
    </w:p>
    <w:p>
      <w:pPr>
        <w:pStyle w:val="ListBullet"/>
      </w:pPr>
      <w:r>
        <w:t>Adicionar 2 horas muda ~46% da classificação (+205 eventos novos)</w:t>
      </w:r>
    </w:p>
    <w:p>
      <w:pPr>
        <w:pStyle w:val="Heading2"/>
      </w:pPr>
      <w:r>
        <w:rPr>
          <w:color w:val="1F497D"/>
        </w:rPr>
        <w:t>O que o gráfico mostra</w:t>
      </w:r>
    </w:p>
    <w:p>
      <w:r>
        <w:t>O gráfico 21 tem três painéis:</w:t>
      </w:r>
    </w:p>
    <w:p>
      <w:pPr>
        <w:pStyle w:val="ListBullet"/>
      </w:pPr>
      <w:r>
        <w:t>(a) Contagem de EA vs ESA em cada regra — mostra que EA cresce enquanto ESA encolhe</w:t>
      </w:r>
    </w:p>
    <w:p>
      <w:pPr>
        <w:pStyle w:val="ListBullet"/>
      </w:pPr>
      <w:r>
        <w:t>(b) Porcentagem de eventos EA — sobe de 0,8% para 1,5% ao ampliar a janela</w:t>
      </w:r>
    </w:p>
    <w:p>
      <w:pPr>
        <w:pStyle w:val="ListBullet"/>
      </w:pPr>
      <w:r>
        <w:t>(c) Jaccard de cada regra vs a regra estrita — a linha cai à medida que a janela aumenta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568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_temporal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Sensibilidade da classificação EA/ESA à janela de pareamento temporal (chart_21)</w:t>
      </w:r>
    </w:p>
    <w:p>
      <w:pPr>
        <w:pStyle w:val="Heading2"/>
      </w:pPr>
      <w:r>
        <w:rPr>
          <w:color w:val="1F497D"/>
        </w:rPr>
        <w:t>Conclusão prática</w:t>
      </w:r>
    </w:p>
    <w:p>
      <w:r>
        <w:t xml:space="preserve">A análise mostrou que a regra atual (estrita, 0 min) é a </w:t>
      </w:r>
      <w:r>
        <w:rPr>
          <w:b/>
        </w:rPr>
        <w:t>mais conservadora e defensável</w:t>
      </w:r>
      <w:r>
        <w:t xml:space="preserve"> para o contexto do Rio de Janeiro, onde as chuvas convectivas são curtas e localizadas. Ampliar a janela para 1 ou 2 horas traz muitos eventos que provavelmente não têm relação direta com aquela chuva específica.</w:t>
      </w:r>
    </w:p>
    <w:p>
      <w:r>
        <w:t xml:space="preserve">Essa análise foi incluída no artigo como </w:t>
      </w:r>
      <w:r>
        <w:rPr>
          <w:b/>
        </w:rPr>
        <w:t>material suplementar</w:t>
      </w:r>
      <w:r>
        <w:t xml:space="preserve">, provando ao revisor que a escolha da janela foi </w:t>
      </w:r>
      <w:r>
        <w:rPr>
          <w:b/>
        </w:rPr>
        <w:t>testada e justificada</w:t>
      </w:r>
      <w:r>
        <w:t xml:space="preserve"> — não feita de forma arbitrária.</w:t>
      </w:r>
    </w:p>
    <w:p>
      <w:r>
        <w:br w:type="page"/>
      </w:r>
    </w:p>
    <w:p>
      <w:pPr>
        <w:pStyle w:val="Heading1"/>
      </w:pPr>
      <w:r>
        <w:rPr>
          <w:color w:val="1F497D"/>
        </w:rPr>
        <w:t>Arquivos gerados por estas análises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chart_19_seasonal_by_type.png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Gráfico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Distribuição mensal/sazonal por Tipo I, II, III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chart_20_id_ea_esa_by_severity.png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Gráfico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Scatter I-D com limiares EA vs ESA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chart_21_temporal_sensitivity.png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Gráfico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Sensibilidade da janela temporal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temporal_sensitivity_summary.csv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Tabela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Valores numéricos do índice de Jaccard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pontos_id_df.csv (atualizado)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Dados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Coluna dominant_severity adicionada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floods_with_station.csv (atualizado)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Dados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Colunas tipo e severity_type adicionadas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article_text_revisions.md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Texto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Correções prontas para inserir no artigo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