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53CEBC51" w14:textId="378F6EF3" w:rsidR="00D24ED8"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0027870" w:history="1">
            <w:r w:rsidR="00D24ED8" w:rsidRPr="007479CD">
              <w:rPr>
                <w:rStyle w:val="Hyperlink"/>
                <w:noProof/>
              </w:rPr>
              <w:t>Chapter 1 - Introduction</w:t>
            </w:r>
            <w:r w:rsidR="00D24ED8">
              <w:rPr>
                <w:noProof/>
                <w:webHidden/>
              </w:rPr>
              <w:tab/>
            </w:r>
            <w:r w:rsidR="00D24ED8">
              <w:rPr>
                <w:noProof/>
                <w:webHidden/>
              </w:rPr>
              <w:fldChar w:fldCharType="begin"/>
            </w:r>
            <w:r w:rsidR="00D24ED8">
              <w:rPr>
                <w:noProof/>
                <w:webHidden/>
              </w:rPr>
              <w:instrText xml:space="preserve"> PAGEREF _Toc120027870 \h </w:instrText>
            </w:r>
            <w:r w:rsidR="00D24ED8">
              <w:rPr>
                <w:noProof/>
                <w:webHidden/>
              </w:rPr>
            </w:r>
            <w:r w:rsidR="00D24ED8">
              <w:rPr>
                <w:noProof/>
                <w:webHidden/>
              </w:rPr>
              <w:fldChar w:fldCharType="separate"/>
            </w:r>
            <w:r w:rsidR="0012222E">
              <w:rPr>
                <w:noProof/>
                <w:webHidden/>
              </w:rPr>
              <w:t>3</w:t>
            </w:r>
            <w:r w:rsidR="00D24ED8">
              <w:rPr>
                <w:noProof/>
                <w:webHidden/>
              </w:rPr>
              <w:fldChar w:fldCharType="end"/>
            </w:r>
          </w:hyperlink>
        </w:p>
        <w:p w14:paraId="3D1B473E" w14:textId="462C0FC1"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1" w:history="1">
            <w:r w:rsidR="00D24ED8" w:rsidRPr="007479CD">
              <w:rPr>
                <w:rStyle w:val="Hyperlink"/>
                <w:noProof/>
              </w:rPr>
              <w:t>1.1 Introduction</w:t>
            </w:r>
            <w:r w:rsidR="00D24ED8">
              <w:rPr>
                <w:noProof/>
                <w:webHidden/>
              </w:rPr>
              <w:tab/>
            </w:r>
            <w:r w:rsidR="00D24ED8">
              <w:rPr>
                <w:noProof/>
                <w:webHidden/>
              </w:rPr>
              <w:fldChar w:fldCharType="begin"/>
            </w:r>
            <w:r w:rsidR="00D24ED8">
              <w:rPr>
                <w:noProof/>
                <w:webHidden/>
              </w:rPr>
              <w:instrText xml:space="preserve"> PAGEREF _Toc120027871 \h </w:instrText>
            </w:r>
            <w:r w:rsidR="00D24ED8">
              <w:rPr>
                <w:noProof/>
                <w:webHidden/>
              </w:rPr>
            </w:r>
            <w:r w:rsidR="00D24ED8">
              <w:rPr>
                <w:noProof/>
                <w:webHidden/>
              </w:rPr>
              <w:fldChar w:fldCharType="separate"/>
            </w:r>
            <w:r w:rsidR="0012222E">
              <w:rPr>
                <w:noProof/>
                <w:webHidden/>
              </w:rPr>
              <w:t>3</w:t>
            </w:r>
            <w:r w:rsidR="00D24ED8">
              <w:rPr>
                <w:noProof/>
                <w:webHidden/>
              </w:rPr>
              <w:fldChar w:fldCharType="end"/>
            </w:r>
          </w:hyperlink>
        </w:p>
        <w:p w14:paraId="5A88EADE" w14:textId="34FE847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2" w:history="1">
            <w:r w:rsidR="00D24ED8" w:rsidRPr="007479CD">
              <w:rPr>
                <w:rStyle w:val="Hyperlink"/>
                <w:noProof/>
              </w:rPr>
              <w:t>1.2 Aims</w:t>
            </w:r>
            <w:r w:rsidR="00D24ED8">
              <w:rPr>
                <w:noProof/>
                <w:webHidden/>
              </w:rPr>
              <w:tab/>
            </w:r>
            <w:r w:rsidR="00D24ED8">
              <w:rPr>
                <w:noProof/>
                <w:webHidden/>
              </w:rPr>
              <w:fldChar w:fldCharType="begin"/>
            </w:r>
            <w:r w:rsidR="00D24ED8">
              <w:rPr>
                <w:noProof/>
                <w:webHidden/>
              </w:rPr>
              <w:instrText xml:space="preserve"> PAGEREF _Toc120027872 \h </w:instrText>
            </w:r>
            <w:r w:rsidR="00D24ED8">
              <w:rPr>
                <w:noProof/>
                <w:webHidden/>
              </w:rPr>
            </w:r>
            <w:r w:rsidR="00D24ED8">
              <w:rPr>
                <w:noProof/>
                <w:webHidden/>
              </w:rPr>
              <w:fldChar w:fldCharType="separate"/>
            </w:r>
            <w:r w:rsidR="0012222E">
              <w:rPr>
                <w:noProof/>
                <w:webHidden/>
              </w:rPr>
              <w:t>4</w:t>
            </w:r>
            <w:r w:rsidR="00D24ED8">
              <w:rPr>
                <w:noProof/>
                <w:webHidden/>
              </w:rPr>
              <w:fldChar w:fldCharType="end"/>
            </w:r>
          </w:hyperlink>
        </w:p>
        <w:p w14:paraId="51A71C37" w14:textId="25FA9609"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3" w:history="1">
            <w:r w:rsidR="00D24ED8" w:rsidRPr="007479CD">
              <w:rPr>
                <w:rStyle w:val="Hyperlink"/>
                <w:noProof/>
              </w:rPr>
              <w:t>1.3 Objectives</w:t>
            </w:r>
            <w:r w:rsidR="00D24ED8">
              <w:rPr>
                <w:noProof/>
                <w:webHidden/>
              </w:rPr>
              <w:tab/>
            </w:r>
            <w:r w:rsidR="00D24ED8">
              <w:rPr>
                <w:noProof/>
                <w:webHidden/>
              </w:rPr>
              <w:fldChar w:fldCharType="begin"/>
            </w:r>
            <w:r w:rsidR="00D24ED8">
              <w:rPr>
                <w:noProof/>
                <w:webHidden/>
              </w:rPr>
              <w:instrText xml:space="preserve"> PAGEREF _Toc120027873 \h </w:instrText>
            </w:r>
            <w:r w:rsidR="00D24ED8">
              <w:rPr>
                <w:noProof/>
                <w:webHidden/>
              </w:rPr>
            </w:r>
            <w:r w:rsidR="00D24ED8">
              <w:rPr>
                <w:noProof/>
                <w:webHidden/>
              </w:rPr>
              <w:fldChar w:fldCharType="separate"/>
            </w:r>
            <w:r w:rsidR="0012222E">
              <w:rPr>
                <w:noProof/>
                <w:webHidden/>
              </w:rPr>
              <w:t>4</w:t>
            </w:r>
            <w:r w:rsidR="00D24ED8">
              <w:rPr>
                <w:noProof/>
                <w:webHidden/>
              </w:rPr>
              <w:fldChar w:fldCharType="end"/>
            </w:r>
          </w:hyperlink>
        </w:p>
        <w:p w14:paraId="12F25475" w14:textId="693D7175" w:rsidR="00D24ED8" w:rsidRDefault="00000000">
          <w:pPr>
            <w:pStyle w:val="TOC1"/>
            <w:rPr>
              <w:rFonts w:asciiTheme="minorHAnsi" w:eastAsiaTheme="minorEastAsia" w:hAnsiTheme="minorHAnsi"/>
              <w:noProof/>
              <w:sz w:val="22"/>
              <w:szCs w:val="22"/>
              <w:lang w:val="en-GB" w:eastAsia="en-GB"/>
            </w:rPr>
          </w:pPr>
          <w:hyperlink w:anchor="_Toc120027874" w:history="1">
            <w:r w:rsidR="00D24ED8" w:rsidRPr="007479CD">
              <w:rPr>
                <w:rStyle w:val="Hyperlink"/>
                <w:noProof/>
              </w:rPr>
              <w:t>Chapter 2 - Context</w:t>
            </w:r>
            <w:r w:rsidR="00D24ED8">
              <w:rPr>
                <w:noProof/>
                <w:webHidden/>
              </w:rPr>
              <w:tab/>
            </w:r>
            <w:r w:rsidR="00D24ED8">
              <w:rPr>
                <w:noProof/>
                <w:webHidden/>
              </w:rPr>
              <w:fldChar w:fldCharType="begin"/>
            </w:r>
            <w:r w:rsidR="00D24ED8">
              <w:rPr>
                <w:noProof/>
                <w:webHidden/>
              </w:rPr>
              <w:instrText xml:space="preserve"> PAGEREF _Toc120027874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759EC43F" w14:textId="39FAC1CB"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5" w:history="1">
            <w:r w:rsidR="00D24ED8" w:rsidRPr="007479CD">
              <w:rPr>
                <w:rStyle w:val="Hyperlink"/>
                <w:noProof/>
              </w:rPr>
              <w:t>2.1 Virtual Reality for People with Learning Disabilities</w:t>
            </w:r>
            <w:r w:rsidR="00D24ED8">
              <w:rPr>
                <w:noProof/>
                <w:webHidden/>
              </w:rPr>
              <w:tab/>
            </w:r>
            <w:r w:rsidR="00D24ED8">
              <w:rPr>
                <w:noProof/>
                <w:webHidden/>
              </w:rPr>
              <w:fldChar w:fldCharType="begin"/>
            </w:r>
            <w:r w:rsidR="00D24ED8">
              <w:rPr>
                <w:noProof/>
                <w:webHidden/>
              </w:rPr>
              <w:instrText xml:space="preserve"> PAGEREF _Toc120027875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66DBAA7B" w14:textId="3F63ED9E"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6" w:history="1">
            <w:r w:rsidR="00D24ED8" w:rsidRPr="007479CD">
              <w:rPr>
                <w:rStyle w:val="Hyperlink"/>
                <w:noProof/>
              </w:rPr>
              <w:t>2.2 Virtual Reality in Travel Training</w:t>
            </w:r>
            <w:r w:rsidR="00D24ED8">
              <w:rPr>
                <w:noProof/>
                <w:webHidden/>
              </w:rPr>
              <w:tab/>
            </w:r>
            <w:r w:rsidR="00D24ED8">
              <w:rPr>
                <w:noProof/>
                <w:webHidden/>
              </w:rPr>
              <w:fldChar w:fldCharType="begin"/>
            </w:r>
            <w:r w:rsidR="00D24ED8">
              <w:rPr>
                <w:noProof/>
                <w:webHidden/>
              </w:rPr>
              <w:instrText xml:space="preserve"> PAGEREF _Toc120027876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14282BCB" w14:textId="60E58D74"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7" w:history="1">
            <w:r w:rsidR="00D24ED8" w:rsidRPr="007479CD">
              <w:rPr>
                <w:rStyle w:val="Hyperlink"/>
                <w:noProof/>
              </w:rPr>
              <w:t>2.2.1 Navigation and Interaction Paradigms</w:t>
            </w:r>
            <w:r w:rsidR="00D24ED8">
              <w:rPr>
                <w:noProof/>
                <w:webHidden/>
              </w:rPr>
              <w:tab/>
            </w:r>
            <w:r w:rsidR="00D24ED8">
              <w:rPr>
                <w:noProof/>
                <w:webHidden/>
              </w:rPr>
              <w:fldChar w:fldCharType="begin"/>
            </w:r>
            <w:r w:rsidR="00D24ED8">
              <w:rPr>
                <w:noProof/>
                <w:webHidden/>
              </w:rPr>
              <w:instrText xml:space="preserve"> PAGEREF _Toc120027877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6424CEEE" w14:textId="477963D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8" w:history="1">
            <w:r w:rsidR="00D24ED8" w:rsidRPr="007479CD">
              <w:rPr>
                <w:rStyle w:val="Hyperlink"/>
                <w:noProof/>
              </w:rPr>
              <w:t>2.2.2 Discomfort via Motion Sickness</w:t>
            </w:r>
            <w:r w:rsidR="00D24ED8">
              <w:rPr>
                <w:noProof/>
                <w:webHidden/>
              </w:rPr>
              <w:tab/>
            </w:r>
            <w:r w:rsidR="00D24ED8">
              <w:rPr>
                <w:noProof/>
                <w:webHidden/>
              </w:rPr>
              <w:fldChar w:fldCharType="begin"/>
            </w:r>
            <w:r w:rsidR="00D24ED8">
              <w:rPr>
                <w:noProof/>
                <w:webHidden/>
              </w:rPr>
              <w:instrText xml:space="preserve"> PAGEREF _Toc120027878 \h </w:instrText>
            </w:r>
            <w:r w:rsidR="00D24ED8">
              <w:rPr>
                <w:noProof/>
                <w:webHidden/>
              </w:rPr>
            </w:r>
            <w:r w:rsidR="00D24ED8">
              <w:rPr>
                <w:noProof/>
                <w:webHidden/>
              </w:rPr>
              <w:fldChar w:fldCharType="separate"/>
            </w:r>
            <w:r w:rsidR="0012222E">
              <w:rPr>
                <w:noProof/>
                <w:webHidden/>
              </w:rPr>
              <w:t>7</w:t>
            </w:r>
            <w:r w:rsidR="00D24ED8">
              <w:rPr>
                <w:noProof/>
                <w:webHidden/>
              </w:rPr>
              <w:fldChar w:fldCharType="end"/>
            </w:r>
          </w:hyperlink>
        </w:p>
        <w:p w14:paraId="73236589" w14:textId="1EA44615"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9" w:history="1">
            <w:r w:rsidR="00D24ED8" w:rsidRPr="007479CD">
              <w:rPr>
                <w:rStyle w:val="Hyperlink"/>
                <w:noProof/>
              </w:rPr>
              <w:t>2.3 User Centered Design</w:t>
            </w:r>
            <w:r w:rsidR="00D24ED8">
              <w:rPr>
                <w:noProof/>
                <w:webHidden/>
              </w:rPr>
              <w:tab/>
            </w:r>
            <w:r w:rsidR="00D24ED8">
              <w:rPr>
                <w:noProof/>
                <w:webHidden/>
              </w:rPr>
              <w:fldChar w:fldCharType="begin"/>
            </w:r>
            <w:r w:rsidR="00D24ED8">
              <w:rPr>
                <w:noProof/>
                <w:webHidden/>
              </w:rPr>
              <w:instrText xml:space="preserve"> PAGEREF _Toc120027879 \h </w:instrText>
            </w:r>
            <w:r w:rsidR="00D24ED8">
              <w:rPr>
                <w:noProof/>
                <w:webHidden/>
              </w:rPr>
            </w:r>
            <w:r w:rsidR="00D24ED8">
              <w:rPr>
                <w:noProof/>
                <w:webHidden/>
              </w:rPr>
              <w:fldChar w:fldCharType="separate"/>
            </w:r>
            <w:r w:rsidR="0012222E">
              <w:rPr>
                <w:noProof/>
                <w:webHidden/>
              </w:rPr>
              <w:t>9</w:t>
            </w:r>
            <w:r w:rsidR="00D24ED8">
              <w:rPr>
                <w:noProof/>
                <w:webHidden/>
              </w:rPr>
              <w:fldChar w:fldCharType="end"/>
            </w:r>
          </w:hyperlink>
        </w:p>
        <w:p w14:paraId="2FFB3A3F" w14:textId="1E88CC2E" w:rsidR="00D24ED8" w:rsidRDefault="00000000">
          <w:pPr>
            <w:pStyle w:val="TOC1"/>
            <w:rPr>
              <w:rFonts w:asciiTheme="minorHAnsi" w:eastAsiaTheme="minorEastAsia" w:hAnsiTheme="minorHAnsi"/>
              <w:noProof/>
              <w:sz w:val="22"/>
              <w:szCs w:val="22"/>
              <w:lang w:val="en-GB" w:eastAsia="en-GB"/>
            </w:rPr>
          </w:pPr>
          <w:hyperlink w:anchor="_Toc120027880" w:history="1">
            <w:r w:rsidR="00D24ED8" w:rsidRPr="007479CD">
              <w:rPr>
                <w:rStyle w:val="Hyperlink"/>
                <w:noProof/>
              </w:rPr>
              <w:t>Chapter 3 - New ideas</w:t>
            </w:r>
            <w:r w:rsidR="00D24ED8">
              <w:rPr>
                <w:noProof/>
                <w:webHidden/>
              </w:rPr>
              <w:tab/>
            </w:r>
            <w:r w:rsidR="00D24ED8">
              <w:rPr>
                <w:noProof/>
                <w:webHidden/>
              </w:rPr>
              <w:fldChar w:fldCharType="begin"/>
            </w:r>
            <w:r w:rsidR="00D24ED8">
              <w:rPr>
                <w:noProof/>
                <w:webHidden/>
              </w:rPr>
              <w:instrText xml:space="preserve"> PAGEREF _Toc120027880 \h </w:instrText>
            </w:r>
            <w:r w:rsidR="00D24ED8">
              <w:rPr>
                <w:noProof/>
                <w:webHidden/>
              </w:rPr>
            </w:r>
            <w:r w:rsidR="00D24ED8">
              <w:rPr>
                <w:noProof/>
                <w:webHidden/>
              </w:rPr>
              <w:fldChar w:fldCharType="separate"/>
            </w:r>
            <w:r w:rsidR="0012222E">
              <w:rPr>
                <w:noProof/>
                <w:webHidden/>
              </w:rPr>
              <w:t>10</w:t>
            </w:r>
            <w:r w:rsidR="00D24ED8">
              <w:rPr>
                <w:noProof/>
                <w:webHidden/>
              </w:rPr>
              <w:fldChar w:fldCharType="end"/>
            </w:r>
          </w:hyperlink>
        </w:p>
        <w:p w14:paraId="53F657EE" w14:textId="37CDE94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1" w:history="1">
            <w:r w:rsidR="00D24ED8" w:rsidRPr="007479CD">
              <w:rPr>
                <w:rStyle w:val="Hyperlink"/>
                <w:noProof/>
              </w:rPr>
              <w:t>3.1 Financially Unviable</w:t>
            </w:r>
            <w:r w:rsidR="00D24ED8">
              <w:rPr>
                <w:noProof/>
                <w:webHidden/>
              </w:rPr>
              <w:tab/>
            </w:r>
            <w:r w:rsidR="00D24ED8">
              <w:rPr>
                <w:noProof/>
                <w:webHidden/>
              </w:rPr>
              <w:fldChar w:fldCharType="begin"/>
            </w:r>
            <w:r w:rsidR="00D24ED8">
              <w:rPr>
                <w:noProof/>
                <w:webHidden/>
              </w:rPr>
              <w:instrText xml:space="preserve"> PAGEREF _Toc120027881 \h </w:instrText>
            </w:r>
            <w:r w:rsidR="00D24ED8">
              <w:rPr>
                <w:noProof/>
                <w:webHidden/>
              </w:rPr>
            </w:r>
            <w:r w:rsidR="00D24ED8">
              <w:rPr>
                <w:noProof/>
                <w:webHidden/>
              </w:rPr>
              <w:fldChar w:fldCharType="separate"/>
            </w:r>
            <w:r w:rsidR="0012222E">
              <w:rPr>
                <w:noProof/>
                <w:webHidden/>
              </w:rPr>
              <w:t>10</w:t>
            </w:r>
            <w:r w:rsidR="00D24ED8">
              <w:rPr>
                <w:noProof/>
                <w:webHidden/>
              </w:rPr>
              <w:fldChar w:fldCharType="end"/>
            </w:r>
          </w:hyperlink>
        </w:p>
        <w:p w14:paraId="2C982585" w14:textId="36F69F0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2" w:history="1">
            <w:r w:rsidR="00D24ED8" w:rsidRPr="007479CD">
              <w:rPr>
                <w:rStyle w:val="Hyperlink"/>
                <w:noProof/>
              </w:rPr>
              <w:t>3.2 Easily Accessible</w:t>
            </w:r>
            <w:r w:rsidR="00D24ED8">
              <w:rPr>
                <w:noProof/>
                <w:webHidden/>
              </w:rPr>
              <w:tab/>
            </w:r>
            <w:r w:rsidR="00D24ED8">
              <w:rPr>
                <w:noProof/>
                <w:webHidden/>
              </w:rPr>
              <w:fldChar w:fldCharType="begin"/>
            </w:r>
            <w:r w:rsidR="00D24ED8">
              <w:rPr>
                <w:noProof/>
                <w:webHidden/>
              </w:rPr>
              <w:instrText xml:space="preserve"> PAGEREF _Toc120027882 \h </w:instrText>
            </w:r>
            <w:r w:rsidR="00D24ED8">
              <w:rPr>
                <w:noProof/>
                <w:webHidden/>
              </w:rPr>
            </w:r>
            <w:r w:rsidR="00D24ED8">
              <w:rPr>
                <w:noProof/>
                <w:webHidden/>
              </w:rPr>
              <w:fldChar w:fldCharType="separate"/>
            </w:r>
            <w:r w:rsidR="0012222E">
              <w:rPr>
                <w:noProof/>
                <w:webHidden/>
              </w:rPr>
              <w:t>10</w:t>
            </w:r>
            <w:r w:rsidR="00D24ED8">
              <w:rPr>
                <w:noProof/>
                <w:webHidden/>
              </w:rPr>
              <w:fldChar w:fldCharType="end"/>
            </w:r>
          </w:hyperlink>
        </w:p>
        <w:p w14:paraId="63E433E9" w14:textId="4B7EB2EC"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3" w:history="1">
            <w:r w:rsidR="00D24ED8" w:rsidRPr="007479CD">
              <w:rPr>
                <w:rStyle w:val="Hyperlink"/>
                <w:noProof/>
              </w:rPr>
              <w:t>3.2.1 Walk to Point</w:t>
            </w:r>
            <w:r w:rsidR="00D24ED8">
              <w:rPr>
                <w:noProof/>
                <w:webHidden/>
              </w:rPr>
              <w:tab/>
            </w:r>
            <w:r w:rsidR="00D24ED8">
              <w:rPr>
                <w:noProof/>
                <w:webHidden/>
              </w:rPr>
              <w:fldChar w:fldCharType="begin"/>
            </w:r>
            <w:r w:rsidR="00D24ED8">
              <w:rPr>
                <w:noProof/>
                <w:webHidden/>
              </w:rPr>
              <w:instrText xml:space="preserve"> PAGEREF _Toc120027883 \h </w:instrText>
            </w:r>
            <w:r w:rsidR="00D24ED8">
              <w:rPr>
                <w:noProof/>
                <w:webHidden/>
              </w:rPr>
            </w:r>
            <w:r w:rsidR="00D24ED8">
              <w:rPr>
                <w:noProof/>
                <w:webHidden/>
              </w:rPr>
              <w:fldChar w:fldCharType="separate"/>
            </w:r>
            <w:r w:rsidR="0012222E">
              <w:rPr>
                <w:noProof/>
                <w:webHidden/>
              </w:rPr>
              <w:t>11</w:t>
            </w:r>
            <w:r w:rsidR="00D24ED8">
              <w:rPr>
                <w:noProof/>
                <w:webHidden/>
              </w:rPr>
              <w:fldChar w:fldCharType="end"/>
            </w:r>
          </w:hyperlink>
        </w:p>
        <w:p w14:paraId="44A84E42" w14:textId="0420D2EC"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4" w:history="1">
            <w:r w:rsidR="00D24ED8" w:rsidRPr="007479CD">
              <w:rPr>
                <w:rStyle w:val="Hyperlink"/>
                <w:noProof/>
              </w:rPr>
              <w:t>3.2.2 Arm Swinging Gestures</w:t>
            </w:r>
            <w:r w:rsidR="00D24ED8">
              <w:rPr>
                <w:noProof/>
                <w:webHidden/>
              </w:rPr>
              <w:tab/>
            </w:r>
            <w:r w:rsidR="00D24ED8">
              <w:rPr>
                <w:noProof/>
                <w:webHidden/>
              </w:rPr>
              <w:fldChar w:fldCharType="begin"/>
            </w:r>
            <w:r w:rsidR="00D24ED8">
              <w:rPr>
                <w:noProof/>
                <w:webHidden/>
              </w:rPr>
              <w:instrText xml:space="preserve"> PAGEREF _Toc120027884 \h </w:instrText>
            </w:r>
            <w:r w:rsidR="00D24ED8">
              <w:rPr>
                <w:noProof/>
                <w:webHidden/>
              </w:rPr>
            </w:r>
            <w:r w:rsidR="00D24ED8">
              <w:rPr>
                <w:noProof/>
                <w:webHidden/>
              </w:rPr>
              <w:fldChar w:fldCharType="separate"/>
            </w:r>
            <w:r w:rsidR="0012222E">
              <w:rPr>
                <w:noProof/>
                <w:webHidden/>
              </w:rPr>
              <w:t>11</w:t>
            </w:r>
            <w:r w:rsidR="00D24ED8">
              <w:rPr>
                <w:noProof/>
                <w:webHidden/>
              </w:rPr>
              <w:fldChar w:fldCharType="end"/>
            </w:r>
          </w:hyperlink>
        </w:p>
        <w:p w14:paraId="07CF00F0" w14:textId="692FB295"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5" w:history="1">
            <w:r w:rsidR="00D24ED8" w:rsidRPr="007479CD">
              <w:rPr>
                <w:rStyle w:val="Hyperlink"/>
                <w:noProof/>
              </w:rPr>
              <w:t>3.2.3 Joystick Navigation</w:t>
            </w:r>
            <w:r w:rsidR="00D24ED8">
              <w:rPr>
                <w:noProof/>
                <w:webHidden/>
              </w:rPr>
              <w:tab/>
            </w:r>
            <w:r w:rsidR="00D24ED8">
              <w:rPr>
                <w:noProof/>
                <w:webHidden/>
              </w:rPr>
              <w:fldChar w:fldCharType="begin"/>
            </w:r>
            <w:r w:rsidR="00D24ED8">
              <w:rPr>
                <w:noProof/>
                <w:webHidden/>
              </w:rPr>
              <w:instrText xml:space="preserve"> PAGEREF _Toc120027885 \h </w:instrText>
            </w:r>
            <w:r w:rsidR="00D24ED8">
              <w:rPr>
                <w:noProof/>
                <w:webHidden/>
              </w:rPr>
            </w:r>
            <w:r w:rsidR="00D24ED8">
              <w:rPr>
                <w:noProof/>
                <w:webHidden/>
              </w:rPr>
              <w:fldChar w:fldCharType="separate"/>
            </w:r>
            <w:r w:rsidR="0012222E">
              <w:rPr>
                <w:noProof/>
                <w:webHidden/>
              </w:rPr>
              <w:t>12</w:t>
            </w:r>
            <w:r w:rsidR="00D24ED8">
              <w:rPr>
                <w:noProof/>
                <w:webHidden/>
              </w:rPr>
              <w:fldChar w:fldCharType="end"/>
            </w:r>
          </w:hyperlink>
        </w:p>
        <w:p w14:paraId="2B63AB30" w14:textId="5B9324F4"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6" w:history="1">
            <w:r w:rsidR="00D24ED8" w:rsidRPr="007479CD">
              <w:rPr>
                <w:rStyle w:val="Hyperlink"/>
                <w:noProof/>
              </w:rPr>
              <w:t>3.2.4 Application Levels</w:t>
            </w:r>
            <w:r w:rsidR="00D24ED8">
              <w:rPr>
                <w:noProof/>
                <w:webHidden/>
              </w:rPr>
              <w:tab/>
            </w:r>
            <w:r w:rsidR="00D24ED8">
              <w:rPr>
                <w:noProof/>
                <w:webHidden/>
              </w:rPr>
              <w:fldChar w:fldCharType="begin"/>
            </w:r>
            <w:r w:rsidR="00D24ED8">
              <w:rPr>
                <w:noProof/>
                <w:webHidden/>
              </w:rPr>
              <w:instrText xml:space="preserve"> PAGEREF _Toc120027886 \h </w:instrText>
            </w:r>
            <w:r w:rsidR="00D24ED8">
              <w:rPr>
                <w:noProof/>
                <w:webHidden/>
              </w:rPr>
            </w:r>
            <w:r w:rsidR="00D24ED8">
              <w:rPr>
                <w:noProof/>
                <w:webHidden/>
              </w:rPr>
              <w:fldChar w:fldCharType="separate"/>
            </w:r>
            <w:r w:rsidR="0012222E">
              <w:rPr>
                <w:noProof/>
                <w:webHidden/>
              </w:rPr>
              <w:t>12</w:t>
            </w:r>
            <w:r w:rsidR="00D24ED8">
              <w:rPr>
                <w:noProof/>
                <w:webHidden/>
              </w:rPr>
              <w:fldChar w:fldCharType="end"/>
            </w:r>
          </w:hyperlink>
        </w:p>
        <w:p w14:paraId="29AB2C87" w14:textId="4F67983E" w:rsidR="00D24ED8" w:rsidRDefault="00000000">
          <w:pPr>
            <w:pStyle w:val="TOC1"/>
            <w:rPr>
              <w:rFonts w:asciiTheme="minorHAnsi" w:eastAsiaTheme="minorEastAsia" w:hAnsiTheme="minorHAnsi"/>
              <w:noProof/>
              <w:sz w:val="22"/>
              <w:szCs w:val="22"/>
              <w:lang w:val="en-GB" w:eastAsia="en-GB"/>
            </w:rPr>
          </w:pPr>
          <w:hyperlink w:anchor="_Toc120027887" w:history="1">
            <w:r w:rsidR="00D24ED8" w:rsidRPr="007479CD">
              <w:rPr>
                <w:rStyle w:val="Hyperlink"/>
                <w:noProof/>
              </w:rPr>
              <w:t>Appendices</w:t>
            </w:r>
            <w:r w:rsidR="00D24ED8">
              <w:rPr>
                <w:noProof/>
                <w:webHidden/>
              </w:rPr>
              <w:tab/>
            </w:r>
            <w:r w:rsidR="00D24ED8">
              <w:rPr>
                <w:noProof/>
                <w:webHidden/>
              </w:rPr>
              <w:fldChar w:fldCharType="begin"/>
            </w:r>
            <w:r w:rsidR="00D24ED8">
              <w:rPr>
                <w:noProof/>
                <w:webHidden/>
              </w:rPr>
              <w:instrText xml:space="preserve"> PAGEREF _Toc120027887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26D7F396" w14:textId="46497DA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8" w:history="1">
            <w:r w:rsidR="00D24ED8" w:rsidRPr="007479CD">
              <w:rPr>
                <w:rStyle w:val="Hyperlink"/>
                <w:noProof/>
              </w:rPr>
              <w:t>Appendix 1 - Legal, Social, Ethical and Professional Issues</w:t>
            </w:r>
            <w:r w:rsidR="00D24ED8">
              <w:rPr>
                <w:noProof/>
                <w:webHidden/>
              </w:rPr>
              <w:tab/>
            </w:r>
            <w:r w:rsidR="00D24ED8">
              <w:rPr>
                <w:noProof/>
                <w:webHidden/>
              </w:rPr>
              <w:fldChar w:fldCharType="begin"/>
            </w:r>
            <w:r w:rsidR="00D24ED8">
              <w:rPr>
                <w:noProof/>
                <w:webHidden/>
              </w:rPr>
              <w:instrText xml:space="preserve"> PAGEREF _Toc120027888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45A89257" w14:textId="089ECF3A"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9" w:history="1">
            <w:r w:rsidR="00D24ED8" w:rsidRPr="007479CD">
              <w:rPr>
                <w:rStyle w:val="Hyperlink"/>
                <w:noProof/>
              </w:rPr>
              <w:t>Legal</w:t>
            </w:r>
            <w:r w:rsidR="00D24ED8">
              <w:rPr>
                <w:noProof/>
                <w:webHidden/>
              </w:rPr>
              <w:tab/>
            </w:r>
            <w:r w:rsidR="00D24ED8">
              <w:rPr>
                <w:noProof/>
                <w:webHidden/>
              </w:rPr>
              <w:fldChar w:fldCharType="begin"/>
            </w:r>
            <w:r w:rsidR="00D24ED8">
              <w:rPr>
                <w:noProof/>
                <w:webHidden/>
              </w:rPr>
              <w:instrText xml:space="preserve"> PAGEREF _Toc120027889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6F02ED11" w14:textId="43DCA80B"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0" w:history="1">
            <w:r w:rsidR="00D24ED8" w:rsidRPr="007479CD">
              <w:rPr>
                <w:rStyle w:val="Hyperlink"/>
                <w:noProof/>
              </w:rPr>
              <w:t>Social</w:t>
            </w:r>
            <w:r w:rsidR="00D24ED8">
              <w:rPr>
                <w:noProof/>
                <w:webHidden/>
              </w:rPr>
              <w:tab/>
            </w:r>
            <w:r w:rsidR="00D24ED8">
              <w:rPr>
                <w:noProof/>
                <w:webHidden/>
              </w:rPr>
              <w:fldChar w:fldCharType="begin"/>
            </w:r>
            <w:r w:rsidR="00D24ED8">
              <w:rPr>
                <w:noProof/>
                <w:webHidden/>
              </w:rPr>
              <w:instrText xml:space="preserve"> PAGEREF _Toc120027890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5E4DA0BB" w14:textId="171C8E49"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1" w:history="1">
            <w:r w:rsidR="00D24ED8" w:rsidRPr="007479CD">
              <w:rPr>
                <w:rStyle w:val="Hyperlink"/>
                <w:noProof/>
              </w:rPr>
              <w:t>Ethical</w:t>
            </w:r>
            <w:r w:rsidR="00D24ED8">
              <w:rPr>
                <w:noProof/>
                <w:webHidden/>
              </w:rPr>
              <w:tab/>
            </w:r>
            <w:r w:rsidR="00D24ED8">
              <w:rPr>
                <w:noProof/>
                <w:webHidden/>
              </w:rPr>
              <w:fldChar w:fldCharType="begin"/>
            </w:r>
            <w:r w:rsidR="00D24ED8">
              <w:rPr>
                <w:noProof/>
                <w:webHidden/>
              </w:rPr>
              <w:instrText xml:space="preserve"> PAGEREF _Toc120027891 \h </w:instrText>
            </w:r>
            <w:r w:rsidR="00D24ED8">
              <w:rPr>
                <w:noProof/>
                <w:webHidden/>
              </w:rPr>
            </w:r>
            <w:r w:rsidR="00D24ED8">
              <w:rPr>
                <w:noProof/>
                <w:webHidden/>
              </w:rPr>
              <w:fldChar w:fldCharType="separate"/>
            </w:r>
            <w:r w:rsidR="0012222E">
              <w:rPr>
                <w:noProof/>
                <w:webHidden/>
              </w:rPr>
              <w:t>14</w:t>
            </w:r>
            <w:r w:rsidR="00D24ED8">
              <w:rPr>
                <w:noProof/>
                <w:webHidden/>
              </w:rPr>
              <w:fldChar w:fldCharType="end"/>
            </w:r>
          </w:hyperlink>
        </w:p>
        <w:p w14:paraId="631C1400" w14:textId="3A01386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2" w:history="1">
            <w:r w:rsidR="00D24ED8" w:rsidRPr="007479CD">
              <w:rPr>
                <w:rStyle w:val="Hyperlink"/>
                <w:noProof/>
              </w:rPr>
              <w:t>Professional</w:t>
            </w:r>
            <w:r w:rsidR="00D24ED8">
              <w:rPr>
                <w:noProof/>
                <w:webHidden/>
              </w:rPr>
              <w:tab/>
            </w:r>
            <w:r w:rsidR="00D24ED8">
              <w:rPr>
                <w:noProof/>
                <w:webHidden/>
              </w:rPr>
              <w:fldChar w:fldCharType="begin"/>
            </w:r>
            <w:r w:rsidR="00D24ED8">
              <w:rPr>
                <w:noProof/>
                <w:webHidden/>
              </w:rPr>
              <w:instrText xml:space="preserve"> PAGEREF _Toc120027892 \h </w:instrText>
            </w:r>
            <w:r w:rsidR="00D24ED8">
              <w:rPr>
                <w:noProof/>
                <w:webHidden/>
              </w:rPr>
            </w:r>
            <w:r w:rsidR="00D24ED8">
              <w:rPr>
                <w:noProof/>
                <w:webHidden/>
              </w:rPr>
              <w:fldChar w:fldCharType="separate"/>
            </w:r>
            <w:r w:rsidR="0012222E">
              <w:rPr>
                <w:noProof/>
                <w:webHidden/>
              </w:rPr>
              <w:t>14</w:t>
            </w:r>
            <w:r w:rsidR="00D24ED8">
              <w:rPr>
                <w:noProof/>
                <w:webHidden/>
              </w:rPr>
              <w:fldChar w:fldCharType="end"/>
            </w:r>
          </w:hyperlink>
        </w:p>
        <w:p w14:paraId="47383DAF" w14:textId="24C6B853"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3" w:history="1">
            <w:r w:rsidR="00D24ED8" w:rsidRPr="007479CD">
              <w:rPr>
                <w:rStyle w:val="Hyperlink"/>
                <w:noProof/>
              </w:rPr>
              <w:t>Appendix 2 - Risk and Mitigation</w:t>
            </w:r>
            <w:r w:rsidR="00D24ED8">
              <w:rPr>
                <w:noProof/>
                <w:webHidden/>
              </w:rPr>
              <w:tab/>
            </w:r>
            <w:r w:rsidR="00D24ED8">
              <w:rPr>
                <w:noProof/>
                <w:webHidden/>
              </w:rPr>
              <w:fldChar w:fldCharType="begin"/>
            </w:r>
            <w:r w:rsidR="00D24ED8">
              <w:rPr>
                <w:noProof/>
                <w:webHidden/>
              </w:rPr>
              <w:instrText xml:space="preserve"> PAGEREF _Toc120027893 \h </w:instrText>
            </w:r>
            <w:r w:rsidR="00D24ED8">
              <w:rPr>
                <w:noProof/>
                <w:webHidden/>
              </w:rPr>
            </w:r>
            <w:r w:rsidR="00D24ED8">
              <w:rPr>
                <w:noProof/>
                <w:webHidden/>
              </w:rPr>
              <w:fldChar w:fldCharType="separate"/>
            </w:r>
            <w:r w:rsidR="0012222E">
              <w:rPr>
                <w:noProof/>
                <w:webHidden/>
              </w:rPr>
              <w:t>15</w:t>
            </w:r>
            <w:r w:rsidR="00D24ED8">
              <w:rPr>
                <w:noProof/>
                <w:webHidden/>
              </w:rPr>
              <w:fldChar w:fldCharType="end"/>
            </w:r>
          </w:hyperlink>
        </w:p>
        <w:p w14:paraId="53A33BD0" w14:textId="5F572C74"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4" w:history="1">
            <w:r w:rsidR="00D24ED8" w:rsidRPr="007479CD">
              <w:rPr>
                <w:rStyle w:val="Hyperlink"/>
                <w:noProof/>
              </w:rPr>
              <w:t>Appendix 3 – Gantt Chart</w:t>
            </w:r>
            <w:r w:rsidR="00D24ED8">
              <w:rPr>
                <w:noProof/>
                <w:webHidden/>
              </w:rPr>
              <w:tab/>
            </w:r>
            <w:r w:rsidR="00D24ED8">
              <w:rPr>
                <w:noProof/>
                <w:webHidden/>
              </w:rPr>
              <w:fldChar w:fldCharType="begin"/>
            </w:r>
            <w:r w:rsidR="00D24ED8">
              <w:rPr>
                <w:noProof/>
                <w:webHidden/>
              </w:rPr>
              <w:instrText xml:space="preserve"> PAGEREF _Toc120027894 \h </w:instrText>
            </w:r>
            <w:r w:rsidR="00D24ED8">
              <w:rPr>
                <w:noProof/>
                <w:webHidden/>
              </w:rPr>
            </w:r>
            <w:r w:rsidR="00D24ED8">
              <w:rPr>
                <w:noProof/>
                <w:webHidden/>
              </w:rPr>
              <w:fldChar w:fldCharType="separate"/>
            </w:r>
            <w:r w:rsidR="0012222E">
              <w:rPr>
                <w:noProof/>
                <w:webHidden/>
              </w:rPr>
              <w:t>17</w:t>
            </w:r>
            <w:r w:rsidR="00D24ED8">
              <w:rPr>
                <w:noProof/>
                <w:webHidden/>
              </w:rPr>
              <w:fldChar w:fldCharType="end"/>
            </w:r>
          </w:hyperlink>
        </w:p>
        <w:p w14:paraId="383A8137" w14:textId="3643CCD5" w:rsidR="00D24ED8" w:rsidRDefault="00000000">
          <w:pPr>
            <w:pStyle w:val="TOC1"/>
            <w:rPr>
              <w:rFonts w:asciiTheme="minorHAnsi" w:eastAsiaTheme="minorEastAsia" w:hAnsiTheme="minorHAnsi"/>
              <w:noProof/>
              <w:sz w:val="22"/>
              <w:szCs w:val="22"/>
              <w:lang w:val="en-GB" w:eastAsia="en-GB"/>
            </w:rPr>
          </w:pPr>
          <w:hyperlink w:anchor="_Toc120027895" w:history="1">
            <w:r w:rsidR="00D24ED8" w:rsidRPr="007479CD">
              <w:rPr>
                <w:rStyle w:val="Hyperlink"/>
                <w:noProof/>
              </w:rPr>
              <w:t>References</w:t>
            </w:r>
            <w:r w:rsidR="00D24ED8">
              <w:rPr>
                <w:noProof/>
                <w:webHidden/>
              </w:rPr>
              <w:tab/>
            </w:r>
            <w:r w:rsidR="00D24ED8">
              <w:rPr>
                <w:noProof/>
                <w:webHidden/>
              </w:rPr>
              <w:fldChar w:fldCharType="begin"/>
            </w:r>
            <w:r w:rsidR="00D24ED8">
              <w:rPr>
                <w:noProof/>
                <w:webHidden/>
              </w:rPr>
              <w:instrText xml:space="preserve"> PAGEREF _Toc120027895 \h </w:instrText>
            </w:r>
            <w:r w:rsidR="00D24ED8">
              <w:rPr>
                <w:noProof/>
                <w:webHidden/>
              </w:rPr>
            </w:r>
            <w:r w:rsidR="00D24ED8">
              <w:rPr>
                <w:noProof/>
                <w:webHidden/>
              </w:rPr>
              <w:fldChar w:fldCharType="separate"/>
            </w:r>
            <w:r w:rsidR="0012222E">
              <w:rPr>
                <w:noProof/>
                <w:webHidden/>
              </w:rPr>
              <w:t>18</w:t>
            </w:r>
            <w:r w:rsidR="00D24ED8">
              <w:rPr>
                <w:noProof/>
                <w:webHidden/>
              </w:rPr>
              <w:fldChar w:fldCharType="end"/>
            </w:r>
          </w:hyperlink>
        </w:p>
        <w:p w14:paraId="4AC9A958" w14:textId="377BEEFA" w:rsidR="0066291B" w:rsidRDefault="0066291B" w:rsidP="0066291B">
          <w:r>
            <w:rPr>
              <w:noProof/>
            </w:rPr>
            <w:lastRenderedPageBreak/>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0027870"/>
      <w:r>
        <w:lastRenderedPageBreak/>
        <w:t>Chapter 1 - Introduction</w:t>
      </w:r>
      <w:bookmarkEnd w:id="0"/>
    </w:p>
    <w:p w14:paraId="759EC760" w14:textId="5A7C3A78" w:rsidR="0066291B" w:rsidRDefault="005F3F58" w:rsidP="005F3F58">
      <w:pPr>
        <w:pStyle w:val="Heading2"/>
      </w:pPr>
      <w:bookmarkStart w:id="1" w:name="_Toc12002787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002787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4C7D1D35"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883EDF" w:rsidRPr="00883EDF">
            <w:rPr>
              <w:color w:val="000000"/>
            </w:rPr>
            <w:t>(</w:t>
          </w:r>
          <w:proofErr w:type="spellStart"/>
          <w:r w:rsidR="00883EDF" w:rsidRPr="00883EDF">
            <w:rPr>
              <w:color w:val="000000"/>
            </w:rPr>
            <w:t>Birckhead</w:t>
          </w:r>
          <w:proofErr w:type="spellEnd"/>
          <w:r w:rsidR="00883EDF" w:rsidRPr="00883EDF">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002787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002787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0027875"/>
      <w:r>
        <w:t xml:space="preserve">2.1 </w:t>
      </w:r>
      <w:r w:rsidR="00B20DF2">
        <w:t>Virtual Reality for People with Learning Disabilities</w:t>
      </w:r>
      <w:bookmarkEnd w:id="5"/>
    </w:p>
    <w:p w14:paraId="7FF8BAC0" w14:textId="164E3AE0"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883EDF" w:rsidRPr="00883EDF">
            <w:rPr>
              <w:color w:val="000000"/>
            </w:rPr>
            <w:t>(</w:t>
          </w:r>
          <w:proofErr w:type="spellStart"/>
          <w:r w:rsidR="00883EDF" w:rsidRPr="00883EDF">
            <w:rPr>
              <w:color w:val="000000"/>
            </w:rPr>
            <w:t>Mantovani</w:t>
          </w:r>
          <w:proofErr w:type="spellEnd"/>
          <w:r w:rsidR="00883EDF" w:rsidRPr="00883EDF">
            <w:rPr>
              <w:color w:val="000000"/>
            </w:rPr>
            <w:t xml:space="preserve"> et al. 2004; Van </w:t>
          </w:r>
          <w:proofErr w:type="spellStart"/>
          <w:r w:rsidR="00883EDF" w:rsidRPr="00883EDF">
            <w:rPr>
              <w:color w:val="000000"/>
            </w:rPr>
            <w:t>Wyk</w:t>
          </w:r>
          <w:proofErr w:type="spellEnd"/>
          <w:r w:rsidR="00883EDF" w:rsidRPr="00883EDF">
            <w:rPr>
              <w:color w:val="000000"/>
            </w:rPr>
            <w:t xml:space="preserve">, De Villiers 2009; </w:t>
          </w:r>
          <w:proofErr w:type="spellStart"/>
          <w:r w:rsidR="00883EDF" w:rsidRPr="00883EDF">
            <w:rPr>
              <w:color w:val="000000"/>
            </w:rPr>
            <w:t>Aïm</w:t>
          </w:r>
          <w:proofErr w:type="spellEnd"/>
          <w:r w:rsidR="00883EDF" w:rsidRPr="00883EDF">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883EDF" w:rsidRPr="00883EDF">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883EDF" w:rsidRPr="00883EDF">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883EDF" w:rsidRPr="00883EDF">
            <w:rPr>
              <w:color w:val="000000"/>
            </w:rPr>
            <w:t>(</w:t>
          </w:r>
          <w:proofErr w:type="spellStart"/>
          <w:r w:rsidR="00883EDF" w:rsidRPr="00883EDF">
            <w:rPr>
              <w:color w:val="000000"/>
            </w:rPr>
            <w:t>Mondello</w:t>
          </w:r>
          <w:proofErr w:type="spellEnd"/>
          <w:r w:rsidR="00883EDF" w:rsidRPr="00883EDF">
            <w:rPr>
              <w:color w:val="000000"/>
            </w:rPr>
            <w:t xml:space="preserve"> et al. 2018)</w:t>
          </w:r>
        </w:sdtContent>
      </w:sdt>
      <w:r w:rsidRPr="0066291B">
        <w:t xml:space="preserve">. </w:t>
      </w:r>
    </w:p>
    <w:p w14:paraId="5A743303" w14:textId="03A380C7"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883EDF" w:rsidRPr="00883EDF">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883EDF" w:rsidRPr="00883EDF">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0027876"/>
      <w:r>
        <w:t xml:space="preserve">2.2 </w:t>
      </w:r>
      <w:r w:rsidR="00BB4061">
        <w:t>Virtual Reality in Travel Training</w:t>
      </w:r>
      <w:bookmarkEnd w:id="7"/>
    </w:p>
    <w:p w14:paraId="36D5D3EF" w14:textId="0CAFF17D"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883EDF" w:rsidRPr="00883EDF">
            <w:rPr>
              <w:color w:val="000000"/>
            </w:rPr>
            <w:t>(</w:t>
          </w:r>
          <w:proofErr w:type="spellStart"/>
          <w:r w:rsidR="00883EDF" w:rsidRPr="00883EDF">
            <w:rPr>
              <w:color w:val="000000"/>
            </w:rPr>
            <w:t>Bernardes</w:t>
          </w:r>
          <w:proofErr w:type="spellEnd"/>
          <w:r w:rsidR="00883EDF" w:rsidRPr="00883EDF">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883EDF" w:rsidRPr="00883EDF">
            <w:rPr>
              <w:color w:val="000000"/>
            </w:rPr>
            <w:t>(</w:t>
          </w:r>
          <w:proofErr w:type="spellStart"/>
          <w:r w:rsidR="00883EDF" w:rsidRPr="00883EDF">
            <w:rPr>
              <w:color w:val="000000"/>
            </w:rPr>
            <w:t>Simões</w:t>
          </w:r>
          <w:proofErr w:type="spellEnd"/>
          <w:r w:rsidR="00883EDF" w:rsidRPr="00883EDF">
            <w:rPr>
              <w:color w:val="000000"/>
            </w:rPr>
            <w:t xml:space="preserve"> et al. 2018)</w:t>
          </w:r>
        </w:sdtContent>
      </w:sdt>
      <w:r w:rsidRPr="0066291B">
        <w:t xml:space="preserve"> in those scenarios with the addition of a high success rate for the application at an impressive 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0027877"/>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7D6E557F"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883EDF" w:rsidRPr="00883EDF">
            <w:rPr>
              <w:color w:val="000000"/>
            </w:rPr>
            <w:t>(</w:t>
          </w:r>
          <w:proofErr w:type="spellStart"/>
          <w:r w:rsidR="00883EDF" w:rsidRPr="00883EDF">
            <w:rPr>
              <w:color w:val="000000"/>
            </w:rPr>
            <w:t>Standen</w:t>
          </w:r>
          <w:proofErr w:type="spellEnd"/>
          <w:r w:rsidR="00883EDF" w:rsidRPr="00883EDF">
            <w:rPr>
              <w:color w:val="000000"/>
            </w:rPr>
            <w:t xml:space="preserve">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883EDF" w:rsidRPr="00883EDF">
            <w:rPr>
              <w:color w:val="000000"/>
            </w:rPr>
            <w:t>(</w:t>
          </w:r>
          <w:proofErr w:type="spellStart"/>
          <w:r w:rsidR="00883EDF" w:rsidRPr="00883EDF">
            <w:rPr>
              <w:color w:val="000000"/>
            </w:rPr>
            <w:t>Standen</w:t>
          </w:r>
          <w:proofErr w:type="spellEnd"/>
          <w:r w:rsidR="00883EDF" w:rsidRPr="00883EDF">
            <w:rPr>
              <w:color w:val="000000"/>
            </w:rPr>
            <w:t xml:space="preserve"> et al. 2006, p.612)</w:t>
          </w:r>
        </w:sdtContent>
      </w:sdt>
      <w:r>
        <w:t xml:space="preserve">. </w:t>
      </w:r>
    </w:p>
    <w:p w14:paraId="011ED1FC" w14:textId="17D7B858"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883EDF" w:rsidRPr="00883EDF">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883EDF" w:rsidRPr="00883EDF">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883EDF" w:rsidRPr="00883EDF">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and use a back-and-forth swinging gesture of one arm to trigger movement in the virtual world. This resulted in a reduced reporting of motion sickness</w:t>
      </w:r>
      <w:r w:rsidR="00442BD9">
        <w:rPr>
          <w:rStyle w:val="normaltextrun"/>
          <w:color w:val="000000"/>
          <w:shd w:val="clear" w:color="auto" w:fill="FFFFFF"/>
        </w:rPr>
        <w:t>, however, no measure of motion sickness (i.e.</w:t>
      </w:r>
      <w:r w:rsidR="00B66A2C">
        <w:rPr>
          <w:rStyle w:val="normaltextrun"/>
          <w:color w:val="000000"/>
          <w:shd w:val="clear" w:color="auto" w:fill="FFFFFF"/>
        </w:rPr>
        <w:t>,</w:t>
      </w:r>
      <w:r w:rsidR="00442BD9">
        <w:rPr>
          <w:rStyle w:val="normaltextrun"/>
          <w:color w:val="000000"/>
          <w:shd w:val="clear" w:color="auto" w:fill="FFFFFF"/>
        </w:rPr>
        <w:t xml:space="preserve"> simulator sickness questionnaire) was used to quantify this.</w:t>
      </w:r>
    </w:p>
    <w:p w14:paraId="04B57232" w14:textId="44598F68"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883EDF" w:rsidRPr="00883EDF">
            <w:rPr>
              <w:color w:val="000000"/>
            </w:rPr>
            <w:t>(</w:t>
          </w:r>
          <w:proofErr w:type="spellStart"/>
          <w:r w:rsidR="00883EDF" w:rsidRPr="00883EDF">
            <w:rPr>
              <w:color w:val="000000"/>
            </w:rPr>
            <w:t>Checa</w:t>
          </w:r>
          <w:proofErr w:type="spellEnd"/>
          <w:r w:rsidR="00883EDF" w:rsidRPr="00883EDF">
            <w:rPr>
              <w:color w:val="000000"/>
            </w:rPr>
            <w:t xml:space="preserve"> et al. in Lucio Tommaso De </w:t>
          </w:r>
          <w:proofErr w:type="spellStart"/>
          <w:r w:rsidR="00883EDF" w:rsidRPr="00883EDF">
            <w:rPr>
              <w:color w:val="000000"/>
            </w:rPr>
            <w:t>Paolis</w:t>
          </w:r>
          <w:proofErr w:type="spellEnd"/>
          <w:r w:rsidR="00883EDF" w:rsidRPr="00883EDF">
            <w:rPr>
              <w:color w:val="000000"/>
            </w:rPr>
            <w:t xml:space="preserve">, Patrick </w:t>
          </w:r>
          <w:proofErr w:type="spellStart"/>
          <w:r w:rsidR="00883EDF" w:rsidRPr="00883EDF">
            <w:rPr>
              <w:color w:val="000000"/>
            </w:rPr>
            <w:t>Bourdot</w:t>
          </w:r>
          <w:proofErr w:type="spellEnd"/>
          <w:r w:rsidR="00883EDF" w:rsidRPr="00883EDF">
            <w:rPr>
              <w:color w:val="000000"/>
            </w:rPr>
            <w:t xml:space="preserve"> 2019; Cobbs et al. in Sharkey et al. 1998; </w:t>
          </w:r>
          <w:proofErr w:type="spellStart"/>
          <w:r w:rsidR="00883EDF" w:rsidRPr="00883EDF">
            <w:rPr>
              <w:color w:val="000000"/>
            </w:rPr>
            <w:t>Shopland</w:t>
          </w:r>
          <w:proofErr w:type="spellEnd"/>
          <w:r w:rsidR="00883EDF" w:rsidRPr="00883EDF">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883EDF" w:rsidRPr="00883EDF">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0F68F837" w:rsidR="00014141" w:rsidRDefault="0066291B" w:rsidP="0066291B">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883EDF" w:rsidRPr="00883EDF">
            <w:rPr>
              <w:color w:val="000000"/>
            </w:rPr>
            <w:t xml:space="preserve">(Strickland et al. 1996; </w:t>
          </w:r>
          <w:proofErr w:type="spellStart"/>
          <w:r w:rsidR="00883EDF" w:rsidRPr="00883EDF">
            <w:rPr>
              <w:color w:val="000000"/>
            </w:rPr>
            <w:t>Simões</w:t>
          </w:r>
          <w:proofErr w:type="spellEnd"/>
          <w:r w:rsidR="00883EDF" w:rsidRPr="00883EDF">
            <w:rPr>
              <w:color w:val="000000"/>
            </w:rPr>
            <w:t xml:space="preserve"> et al. 2018; </w:t>
          </w:r>
          <w:proofErr w:type="spellStart"/>
          <w:r w:rsidR="00883EDF" w:rsidRPr="00883EDF">
            <w:rPr>
              <w:color w:val="000000"/>
            </w:rPr>
            <w:t>Bernardes</w:t>
          </w:r>
          <w:proofErr w:type="spellEnd"/>
          <w:r w:rsidR="00883EDF" w:rsidRPr="00883EDF">
            <w:rPr>
              <w:color w:val="000000"/>
            </w:rPr>
            <w:t xml:space="preserve"> et al. 2015)</w:t>
          </w:r>
        </w:sdtContent>
      </w:sdt>
      <w:r w:rsidRPr="0066291B">
        <w:t xml:space="preserve"> do not discuss the user’s experience with navigation and locomotion within the virtual world</w:t>
      </w:r>
      <w:r w:rsidR="00014141">
        <w:t xml:space="preserve"> as they primarily focus on the effectiveness of the VLE itself</w:t>
      </w:r>
      <w:r w:rsidR="00BD44EE">
        <w:t xml:space="preserve"> as a learning tool</w:t>
      </w:r>
      <w:r w:rsidR="00014141">
        <w:t>.</w:t>
      </w:r>
      <w:r w:rsidR="00BD44EE">
        <w:t xml:space="preserve"> </w:t>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73A7887A" w14:textId="6ECEB243" w:rsidR="00014141" w:rsidRDefault="00DD7A78" w:rsidP="00DD7A78">
      <w:pPr>
        <w:pStyle w:val="Heading3"/>
      </w:pPr>
      <w:bookmarkStart w:id="12" w:name="_Toc120027878"/>
      <w:r>
        <w:lastRenderedPageBreak/>
        <w:t>2.2.2</w:t>
      </w:r>
      <w:bookmarkEnd w:id="12"/>
      <w:r w:rsidR="000004C4">
        <w:t xml:space="preserve"> Discomfort and User Experience</w:t>
      </w:r>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72527F81"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iwiY29udGFpbmVyLXRpdGxlLXNob3J0IjoiSW50IEogSHVtIENvbXB1dCBJbnRlcmFjdCJ9LCJpc1RlbXBvcmFyeSI6ZmFsc2UsImxvY2F0b3IiOiIxNjYwIn1dfQ=="/>
          <w:id w:val="-1463569350"/>
          <w:placeholder>
            <w:docPart w:val="DefaultPlaceholder_-1854013440"/>
          </w:placeholder>
        </w:sdtPr>
        <w:sdtContent>
          <w:r w:rsidR="00883EDF" w:rsidRPr="00883EDF">
            <w:rPr>
              <w:color w:val="000000"/>
            </w:rPr>
            <w:t>(Chang et al. 2020, p.1660)</w:t>
          </w:r>
        </w:sdtContent>
      </w:sdt>
      <w:r w:rsidR="00D56FC5" w:rsidRPr="0066291B">
        <w:t>.</w:t>
      </w:r>
    </w:p>
    <w:p w14:paraId="52E2AFD2" w14:textId="53281F93" w:rsidR="00611FF9" w:rsidRDefault="00611FF9" w:rsidP="009C69B4">
      <w:pPr>
        <w:rPr>
          <w:color w:val="000000"/>
        </w:rPr>
      </w:pPr>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3094927269134A83A5727186A5E8AEEA"/>
          </w:placeholder>
        </w:sdtPr>
        <w:sdtContent>
          <w:r w:rsidR="00883EDF" w:rsidRPr="00883EDF">
            <w:rPr>
              <w:color w:val="000000"/>
            </w:rPr>
            <w:t>(as cited in Chang et al., 2020)</w:t>
          </w:r>
        </w:sdtContent>
      </w:sdt>
      <w:r w:rsidRPr="0066291B">
        <w:t xml:space="preserve">. </w:t>
      </w:r>
      <w:r>
        <w:t xml:space="preserve">Another factor could </w:t>
      </w:r>
      <w:r w:rsidR="00BF38E1">
        <w:t xml:space="preserve">be the </w:t>
      </w:r>
      <w:r w:rsidR="00306D5B">
        <w:t xml:space="preserve">occurrence of </w:t>
      </w:r>
      <w:r>
        <w:t>ocular vestibular mismatch wherein there is a disconnect between visual and motor signals</w:t>
      </w:r>
      <w:r w:rsidR="00306D5B">
        <w:t xml:space="preserve"> </w:t>
      </w:r>
      <w:sdt>
        <w:sdtPr>
          <w:rPr>
            <w:color w:val="000000"/>
          </w:rPr>
          <w:tag w:val="MENDELEY_CITATION_v3_eyJjaXRhdGlvbklEIjoiTUVOREVMRVlfQ0lUQVRJT05fZWNlNWQwMTctMTM3Yy00ZTI1LWI3ODEtNTA0MDIwNGFmNzRl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614747181"/>
          <w:placeholder>
            <w:docPart w:val="DefaultPlaceholder_-1854013440"/>
          </w:placeholder>
        </w:sdtPr>
        <w:sdtContent>
          <w:r w:rsidR="00883EDF" w:rsidRPr="00883EDF">
            <w:rPr>
              <w:color w:val="000000"/>
            </w:rPr>
            <w:t>(Bos et al. 2008)</w:t>
          </w:r>
        </w:sdtContent>
      </w:sdt>
      <w:r>
        <w:t xml:space="preserve">. </w:t>
      </w:r>
      <w:r w:rsidR="00F60DD6">
        <w:t xml:space="preserve">Through technological advancements over </w:t>
      </w:r>
      <w:r w:rsidRPr="0066291B">
        <w:t>recent years</w:t>
      </w:r>
      <w:r>
        <w:t>,</w:t>
      </w:r>
      <w:r w:rsidRPr="0066291B">
        <w:t xml:space="preserve"> several different solutions have been identified</w:t>
      </w:r>
      <w:r w:rsidR="00F60DD6">
        <w:t>. S</w:t>
      </w:r>
      <w:r w:rsidRPr="0066291B">
        <w:t xml:space="preserve">ome </w:t>
      </w:r>
      <w:r w:rsidR="00F60DD6">
        <w:t>involve</w:t>
      </w:r>
      <w:r w:rsidRPr="0066291B">
        <w:t xml:space="preserve"> hardware</w:t>
      </w:r>
      <w:r w:rsidR="00F60DD6">
        <w:t xml:space="preserve"> modifications</w:t>
      </w:r>
      <w:r w:rsidRPr="0066291B">
        <w:t xml:space="preserv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3094927269134A83A5727186A5E8AEEA"/>
          </w:placeholder>
        </w:sdtPr>
        <w:sdtContent>
          <w:r w:rsidR="00883EDF" w:rsidRPr="00883EDF">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3094927269134A83A5727186A5E8AEEA"/>
          </w:placeholder>
        </w:sdtPr>
        <w:sdtContent>
          <w:r w:rsidR="00883EDF" w:rsidRPr="00883EDF">
            <w:rPr>
              <w:color w:val="000000"/>
            </w:rPr>
            <w:t>(Kumar Kundu et al. 2021)</w:t>
          </w:r>
        </w:sdtContent>
      </w:sdt>
      <w:r w:rsidR="00996234">
        <w:rPr>
          <w:color w:val="000000"/>
        </w:rPr>
        <w:t>.</w:t>
      </w:r>
    </w:p>
    <w:p w14:paraId="5D4113D8" w14:textId="64DE6F66" w:rsidR="00F12091" w:rsidRDefault="00F12091" w:rsidP="009C69B4">
      <w:pPr>
        <w:rPr>
          <w:color w:val="000000"/>
        </w:rPr>
      </w:pPr>
      <w:r>
        <w:rPr>
          <w:color w:val="000000"/>
        </w:rPr>
        <w:t xml:space="preserve">Human factors are another area that can potentially impact </w:t>
      </w:r>
      <w:r w:rsidR="00D92F75">
        <w:rPr>
          <w:color w:val="000000"/>
        </w:rPr>
        <w:t xml:space="preserve">a user’s level of comfort within a VLE. </w:t>
      </w:r>
      <w:r w:rsidR="0013739F">
        <w:rPr>
          <w:color w:val="000000"/>
        </w:rPr>
        <w:t xml:space="preserve">Some studies </w:t>
      </w:r>
      <w:sdt>
        <w:sdtPr>
          <w:rPr>
            <w:color w:val="000000"/>
          </w:rPr>
          <w:tag w:val="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717977433"/>
          <w:placeholder>
            <w:docPart w:val="DefaultPlaceholder_-1854013440"/>
          </w:placeholder>
        </w:sdtPr>
        <w:sdtContent>
          <w:r w:rsidR="00883EDF" w:rsidRPr="00883EDF">
            <w:rPr>
              <w:color w:val="000000"/>
            </w:rPr>
            <w:t>(</w:t>
          </w:r>
          <w:proofErr w:type="spellStart"/>
          <w:r w:rsidR="00883EDF" w:rsidRPr="00883EDF">
            <w:rPr>
              <w:color w:val="000000"/>
            </w:rPr>
            <w:t>Stanney</w:t>
          </w:r>
          <w:proofErr w:type="spellEnd"/>
          <w:r w:rsidR="00883EDF" w:rsidRPr="00883EDF">
            <w:rPr>
              <w:color w:val="000000"/>
            </w:rPr>
            <w:t xml:space="preserve"> et al. 2016; Chang et al. 2020; </w:t>
          </w:r>
          <w:proofErr w:type="spellStart"/>
          <w:r w:rsidR="00883EDF" w:rsidRPr="00883EDF">
            <w:rPr>
              <w:color w:val="000000"/>
            </w:rPr>
            <w:t>Saredakis</w:t>
          </w:r>
          <w:proofErr w:type="spellEnd"/>
          <w:r w:rsidR="00883EDF" w:rsidRPr="00883EDF">
            <w:rPr>
              <w:color w:val="000000"/>
            </w:rPr>
            <w:t xml:space="preserve"> et al. 2020)</w:t>
          </w:r>
        </w:sdtContent>
      </w:sdt>
      <w:r w:rsidR="00D92F75">
        <w:rPr>
          <w:color w:val="000000"/>
        </w:rPr>
        <w:t xml:space="preserve"> have found that factors such as gender</w:t>
      </w:r>
      <w:r w:rsidR="0013739F">
        <w:rPr>
          <w:color w:val="000000"/>
        </w:rPr>
        <w:t xml:space="preserve">, age and BMI </w:t>
      </w:r>
      <w:r w:rsidR="00D92F75">
        <w:rPr>
          <w:color w:val="000000"/>
        </w:rPr>
        <w:t>can have a considerable impact on cyber</w:t>
      </w:r>
      <w:r w:rsidR="006E52FB">
        <w:rPr>
          <w:color w:val="000000"/>
        </w:rPr>
        <w:t xml:space="preserve"> </w:t>
      </w:r>
      <w:r w:rsidR="00D92F75">
        <w:rPr>
          <w:color w:val="000000"/>
        </w:rPr>
        <w:t>sickness</w:t>
      </w:r>
      <w:r w:rsidR="0013739F">
        <w:rPr>
          <w:color w:val="000000"/>
        </w:rPr>
        <w:t xml:space="preserve"> while others argue that there is insufficient evidence </w:t>
      </w:r>
      <w:sdt>
        <w:sdtPr>
          <w:rPr>
            <w:color w:val="000000"/>
          </w:rPr>
          <w:tag w:val="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fSwiaXNUZW1wb3JhcnkiOmZhbHNlfV19"/>
          <w:id w:val="1714609054"/>
          <w:placeholder>
            <w:docPart w:val="DefaultPlaceholder_-1854013440"/>
          </w:placeholder>
        </w:sdtPr>
        <w:sdtContent>
          <w:r w:rsidR="00883EDF" w:rsidRPr="00883EDF">
            <w:rPr>
              <w:color w:val="000000"/>
            </w:rPr>
            <w:t>(Melo et al. 2021; Lawson 2014 in Lu, Mao 2021)</w:t>
          </w:r>
        </w:sdtContent>
      </w:sdt>
      <w:r w:rsidR="00D92F75">
        <w:rPr>
          <w:color w:val="000000"/>
        </w:rPr>
        <w:t>. However, due to the scope of this project, human and hardware factors will need to be considered in future work as the primary focus</w:t>
      </w:r>
      <w:r w:rsidR="00CD0B8B">
        <w:rPr>
          <w:color w:val="000000"/>
        </w:rPr>
        <w:t xml:space="preserve"> of this project</w:t>
      </w:r>
      <w:r w:rsidR="00D92F75">
        <w:rPr>
          <w:color w:val="000000"/>
        </w:rPr>
        <w:t xml:space="preserve"> is to</w:t>
      </w:r>
      <w:r w:rsidR="00740214">
        <w:rPr>
          <w:color w:val="000000"/>
        </w:rPr>
        <w:t xml:space="preserve"> conduct a pilot study into ways to</w:t>
      </w:r>
      <w:r w:rsidR="00D92F75">
        <w:rPr>
          <w:color w:val="000000"/>
        </w:rPr>
        <w:t xml:space="preserve"> improve</w:t>
      </w:r>
      <w:r w:rsidR="00CD0B8B">
        <w:rPr>
          <w:color w:val="000000"/>
        </w:rPr>
        <w:t xml:space="preserve"> upon</w:t>
      </w:r>
      <w:r w:rsidR="00D92F75">
        <w:rPr>
          <w:color w:val="000000"/>
        </w:rPr>
        <w:t xml:space="preserve"> the application via its content. </w:t>
      </w:r>
    </w:p>
    <w:p w14:paraId="0F0C5815" w14:textId="0A34F705" w:rsidR="00DC2B91" w:rsidRDefault="007B5C4C" w:rsidP="009C69B4">
      <w:pPr>
        <w:rPr>
          <w:color w:val="000000"/>
        </w:rPr>
      </w:pPr>
      <w:r>
        <w:rPr>
          <w:color w:val="000000"/>
        </w:rPr>
        <w:t>Thus, this brings us to the final factor, content. T</w:t>
      </w:r>
      <w:r w:rsidR="00FF4F09">
        <w:rPr>
          <w:color w:val="000000"/>
        </w:rPr>
        <w:t xml:space="preserve">here are a variety of different </w:t>
      </w:r>
      <w:r w:rsidR="006D3CA8">
        <w:rPr>
          <w:color w:val="000000"/>
        </w:rPr>
        <w:t>content elements</w:t>
      </w:r>
      <w:r w:rsidR="00FF4F09">
        <w:rPr>
          <w:color w:val="000000"/>
        </w:rPr>
        <w:t xml:space="preserve"> that can contribute to cyber</w:t>
      </w:r>
      <w:r w:rsidR="006E52FB">
        <w:rPr>
          <w:color w:val="000000"/>
        </w:rPr>
        <w:t xml:space="preserve"> </w:t>
      </w:r>
      <w:r w:rsidR="00FF4F09">
        <w:rPr>
          <w:color w:val="000000"/>
        </w:rPr>
        <w:t xml:space="preserve">sickness. This includes the relationship </w:t>
      </w:r>
      <w:r w:rsidR="006E52FB">
        <w:rPr>
          <w:color w:val="000000"/>
        </w:rPr>
        <w:t>between</w:t>
      </w:r>
      <w:r w:rsidR="00FF4F09">
        <w:rPr>
          <w:color w:val="000000"/>
        </w:rPr>
        <w:t xml:space="preserve"> VR “picture quality” and VR sickness wherein it was believed that a higher quality, more immersive VR experience would reduce the extent </w:t>
      </w:r>
      <w:r w:rsidR="006E52FB">
        <w:rPr>
          <w:color w:val="000000"/>
        </w:rPr>
        <w:t>to</w:t>
      </w:r>
      <w:r w:rsidR="00FF4F09">
        <w:rPr>
          <w:color w:val="000000"/>
        </w:rPr>
        <w:t xml:space="preserve"> which a user </w:t>
      </w:r>
      <w:r w:rsidR="00AA727C">
        <w:rPr>
          <w:color w:val="000000"/>
        </w:rPr>
        <w:t xml:space="preserve">would </w:t>
      </w:r>
      <w:r w:rsidR="00FF4F09">
        <w:rPr>
          <w:color w:val="000000"/>
        </w:rPr>
        <w:t>experience VR sickness. The results, however, noted that an increase in quality did not alleviate the symptoms of sickness</w:t>
      </w:r>
      <w:r w:rsidR="00883EDF">
        <w:rPr>
          <w:color w:val="000000"/>
        </w:rPr>
        <w:t xml:space="preserve">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883EDF" w:rsidRPr="00883EDF">
            <w:rPr>
              <w:color w:val="000000"/>
            </w:rPr>
            <w:t>(Golding et al. 2012; Davis et al. 2015; Carnegie, Rhee 2015)</w:t>
          </w:r>
        </w:sdtContent>
      </w:sdt>
      <w:r w:rsidR="00883EDF">
        <w:rPr>
          <w:color w:val="000000"/>
        </w:rPr>
        <w:t xml:space="preserve">. </w:t>
      </w:r>
      <w:r w:rsidR="005B2361">
        <w:rPr>
          <w:color w:val="000000"/>
        </w:rPr>
        <w:t>Nevertheless, a</w:t>
      </w:r>
      <w:r w:rsidR="00DC2B91">
        <w:rPr>
          <w:color w:val="000000"/>
        </w:rPr>
        <w:t xml:space="preserve">s this project is building upon the foundations of its predecessors it will also include revised 3D models and textures that represent technological developments over the years that have allowed for an overall improvement in the quality of the VLE. </w:t>
      </w:r>
      <w:r w:rsidR="005B2361">
        <w:rPr>
          <w:color w:val="000000"/>
        </w:rPr>
        <w:t>This will be in addition to the primary content changes made to improve user experience.</w:t>
      </w:r>
    </w:p>
    <w:p w14:paraId="78569612" w14:textId="2CF543F3" w:rsidR="00E95EC8" w:rsidRDefault="00EB36AA" w:rsidP="009C69B4">
      <w:pPr>
        <w:rPr>
          <w:color w:val="000000"/>
        </w:rPr>
      </w:pPr>
      <w:r>
        <w:rPr>
          <w:color w:val="000000"/>
        </w:rPr>
        <w:br w:type="page"/>
      </w:r>
      <w:r>
        <w:rPr>
          <w:color w:val="000000"/>
        </w:rPr>
        <w:lastRenderedPageBreak/>
        <w:t xml:space="preserve">As discussed in the previous section and can be seen in a few additional studies </w:t>
      </w:r>
      <w:sdt>
        <w:sdtPr>
          <w:rPr>
            <w:color w:val="000000"/>
          </w:rPr>
          <w:tag w:val="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684321461"/>
          <w:placeholder>
            <w:docPart w:val="DefaultPlaceholder_-1854013440"/>
          </w:placeholder>
        </w:sdtPr>
        <w:sdtContent>
          <w:r w:rsidR="00883EDF" w:rsidRPr="00883EDF">
            <w:rPr>
              <w:color w:val="000000"/>
            </w:rPr>
            <w:t xml:space="preserve">(Ibáñez, </w:t>
          </w:r>
          <w:proofErr w:type="spellStart"/>
          <w:r w:rsidR="00883EDF" w:rsidRPr="00883EDF">
            <w:rPr>
              <w:color w:val="000000"/>
            </w:rPr>
            <w:t>Peinado</w:t>
          </w:r>
          <w:proofErr w:type="spellEnd"/>
          <w:r w:rsidR="00883EDF" w:rsidRPr="00883EDF">
            <w:rPr>
              <w:color w:val="000000"/>
            </w:rPr>
            <w:t xml:space="preserve"> 2016; </w:t>
          </w:r>
          <w:proofErr w:type="spellStart"/>
          <w:r w:rsidR="00883EDF" w:rsidRPr="00883EDF">
            <w:rPr>
              <w:color w:val="000000"/>
            </w:rPr>
            <w:t>Standen</w:t>
          </w:r>
          <w:proofErr w:type="spellEnd"/>
          <w:r w:rsidR="00883EDF" w:rsidRPr="00883EDF">
            <w:rPr>
              <w:color w:val="000000"/>
            </w:rPr>
            <w:t xml:space="preserve"> et al. 2006)</w:t>
          </w:r>
        </w:sdtContent>
      </w:sdt>
      <w:r>
        <w:rPr>
          <w:color w:val="000000"/>
        </w:rPr>
        <w:t xml:space="preserve">, user </w:t>
      </w:r>
      <w:r w:rsidR="001A0E97">
        <w:rPr>
          <w:color w:val="000000"/>
        </w:rPr>
        <w:t>comfort and immersion</w:t>
      </w:r>
      <w:r w:rsidR="005A009E">
        <w:rPr>
          <w:color w:val="000000"/>
        </w:rPr>
        <w:t xml:space="preserve"> brought about</w:t>
      </w:r>
      <w:r w:rsidR="001A0E97">
        <w:rPr>
          <w:color w:val="000000"/>
        </w:rPr>
        <w:t xml:space="preserve"> through</w:t>
      </w:r>
      <w:r w:rsidR="005A009E">
        <w:rPr>
          <w:color w:val="000000"/>
        </w:rPr>
        <w:t xml:space="preserve"> the</w:t>
      </w:r>
      <w:r w:rsidR="001A0E97">
        <w:rPr>
          <w:color w:val="000000"/>
        </w:rPr>
        <w:t xml:space="preserve"> interaction paradigms have a significant impact on </w:t>
      </w:r>
      <w:r w:rsidR="00C44E88">
        <w:rPr>
          <w:color w:val="000000"/>
        </w:rPr>
        <w:t>one’s</w:t>
      </w:r>
      <w:r w:rsidR="001A0E97">
        <w:rPr>
          <w:color w:val="000000"/>
        </w:rPr>
        <w:t xml:space="preserve"> sense of “presence” within a VLE. </w:t>
      </w:r>
      <w:r w:rsidR="000C722F">
        <w:rPr>
          <w:color w:val="000000"/>
        </w:rPr>
        <w:t xml:space="preserve">As noted in the study by Cobbs et al., navigation can be a difficult task for individuals with learning </w:t>
      </w:r>
      <w:r w:rsidR="002C3E0B">
        <w:rPr>
          <w:color w:val="000000"/>
        </w:rPr>
        <w:t>disabilities,</w:t>
      </w:r>
      <w:r w:rsidR="000C722F">
        <w:rPr>
          <w:color w:val="000000"/>
        </w:rPr>
        <w:t xml:space="preserve"> but it was often also found to be the “most enjoyable aspect” of the VLE.</w:t>
      </w:r>
      <w:r w:rsidR="00E95EC8">
        <w:rPr>
          <w:color w:val="000000"/>
        </w:rPr>
        <w:t xml:space="preserve"> There </w:t>
      </w:r>
      <w:r w:rsidR="002C3E0B">
        <w:rPr>
          <w:color w:val="000000"/>
        </w:rPr>
        <w:t>is,</w:t>
      </w:r>
      <w:r w:rsidR="00E95EC8">
        <w:rPr>
          <w:color w:val="000000"/>
        </w:rPr>
        <w:t xml:space="preserve"> however, a lack of studies focusing on how individuals with learning disabilities respond to different navigation paradigms within an immersive VLE. </w:t>
      </w:r>
    </w:p>
    <w:p w14:paraId="2A9FD0C8" w14:textId="4771F012" w:rsidR="003775EE" w:rsidRPr="00E95EC8" w:rsidRDefault="000C722F" w:rsidP="009C69B4">
      <w:r>
        <w:rPr>
          <w:color w:val="000000"/>
        </w:rPr>
        <w:t xml:space="preserve">Thus, by </w:t>
      </w:r>
      <w:r w:rsidR="00F75A20">
        <w:rPr>
          <w:color w:val="000000"/>
        </w:rPr>
        <w:t>concentrating</w:t>
      </w:r>
      <w:r>
        <w:rPr>
          <w:color w:val="000000"/>
        </w:rPr>
        <w:t xml:space="preserve"> on designing and implementing navigation paradigms with a particular </w:t>
      </w:r>
      <w:r w:rsidR="00F75A20">
        <w:rPr>
          <w:color w:val="000000"/>
        </w:rPr>
        <w:t>focus</w:t>
      </w:r>
      <w:r>
        <w:rPr>
          <w:color w:val="000000"/>
        </w:rPr>
        <w:t xml:space="preserve"> towards user comfort, the project will be able to thoroughly capture the needs of its users </w:t>
      </w:r>
      <w:r w:rsidR="00F75A20">
        <w:rPr>
          <w:color w:val="000000"/>
        </w:rPr>
        <w:t xml:space="preserve">first </w:t>
      </w:r>
      <w:r>
        <w:rPr>
          <w:color w:val="000000"/>
        </w:rPr>
        <w:t xml:space="preserve">before further pursuing an investigation into quantifying the effectiveness of each in future work. This </w:t>
      </w:r>
      <w:r w:rsidR="00F75A20">
        <w:rPr>
          <w:color w:val="000000"/>
        </w:rPr>
        <w:t>includes</w:t>
      </w:r>
      <w:r>
        <w:rPr>
          <w:color w:val="000000"/>
        </w:rPr>
        <w:t xml:space="preserve"> modifications made to existing</w:t>
      </w:r>
      <w:r w:rsidR="00F75A20">
        <w:rPr>
          <w:color w:val="000000"/>
        </w:rPr>
        <w:t xml:space="preserve"> </w:t>
      </w:r>
      <w:r>
        <w:rPr>
          <w:color w:val="000000"/>
        </w:rPr>
        <w:t>approaches</w:t>
      </w:r>
      <w:r w:rsidR="00F75A20">
        <w:rPr>
          <w:color w:val="000000"/>
        </w:rPr>
        <w:t xml:space="preserve"> to navigation paradigms </w:t>
      </w:r>
      <w:r>
        <w:rPr>
          <w:color w:val="000000"/>
        </w:rPr>
        <w:t xml:space="preserve">such as joystick navigation and the implementation of novel </w:t>
      </w:r>
      <w:r w:rsidR="00F75A20">
        <w:t xml:space="preserve">solutions such as walking to point based on similar designs such as </w:t>
      </w:r>
      <w:r w:rsidR="0035370C">
        <w:t>“</w:t>
      </w:r>
      <w:proofErr w:type="spellStart"/>
      <w:r w:rsidR="0035370C">
        <w:t>Holoport</w:t>
      </w:r>
      <w:proofErr w:type="spellEnd"/>
      <w:r w:rsidR="0035370C">
        <w:t xml:space="preserve">” or “Ghosting” </w:t>
      </w:r>
      <w:sdt>
        <w:sdtPr>
          <w:rPr>
            <w:color w:val="000000"/>
          </w:rPr>
          <w:tag w:val="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
          <w:id w:val="-777173430"/>
          <w:placeholder>
            <w:docPart w:val="DefaultPlaceholder_-1854013440"/>
          </w:placeholder>
        </w:sdtPr>
        <w:sdtContent>
          <w:r w:rsidR="00883EDF" w:rsidRPr="00883EDF">
            <w:rPr>
              <w:color w:val="000000"/>
            </w:rPr>
            <w:t xml:space="preserve">(Griffin, </w:t>
          </w:r>
          <w:proofErr w:type="spellStart"/>
          <w:r w:rsidR="00883EDF" w:rsidRPr="00883EDF">
            <w:rPr>
              <w:color w:val="000000"/>
            </w:rPr>
            <w:t>Folmer</w:t>
          </w:r>
          <w:proofErr w:type="spellEnd"/>
          <w:r w:rsidR="00883EDF" w:rsidRPr="00883EDF">
            <w:rPr>
              <w:color w:val="000000"/>
            </w:rPr>
            <w:t xml:space="preserve"> 2019; </w:t>
          </w:r>
          <w:proofErr w:type="spellStart"/>
          <w:r w:rsidR="00883EDF" w:rsidRPr="00883EDF">
            <w:rPr>
              <w:color w:val="000000"/>
            </w:rPr>
            <w:t>VRChat</w:t>
          </w:r>
          <w:proofErr w:type="spellEnd"/>
          <w:r w:rsidR="00883EDF" w:rsidRPr="00883EDF">
            <w:rPr>
              <w:color w:val="000000"/>
            </w:rPr>
            <w:t xml:space="preserve"> 2016)</w:t>
          </w:r>
        </w:sdtContent>
      </w:sdt>
      <w:r w:rsidR="0035370C">
        <w:rPr>
          <w:color w:val="000000"/>
        </w:rPr>
        <w:t>.</w:t>
      </w:r>
    </w:p>
    <w:p w14:paraId="161E7978" w14:textId="2A26B634" w:rsidR="003775EE" w:rsidRDefault="003775EE" w:rsidP="001E6866">
      <w:pPr>
        <w:rPr>
          <w:color w:val="000000"/>
        </w:rPr>
      </w:pPr>
    </w:p>
    <w:p w14:paraId="1DF9A9E9" w14:textId="77777777" w:rsidR="007A1C39" w:rsidRDefault="007A1C39">
      <w:pPr>
        <w:spacing w:line="259" w:lineRule="auto"/>
        <w:rPr>
          <w:rFonts w:eastAsiaTheme="majorEastAsia" w:cstheme="majorBidi"/>
          <w:color w:val="2F5496" w:themeColor="accent1" w:themeShade="BF"/>
          <w:sz w:val="26"/>
          <w:szCs w:val="26"/>
        </w:rPr>
      </w:pPr>
      <w:bookmarkStart w:id="13" w:name="_Toc120027879"/>
      <w:r>
        <w:br w:type="page"/>
      </w:r>
    </w:p>
    <w:p w14:paraId="26760489" w14:textId="670DF840" w:rsidR="005A50BF" w:rsidRDefault="005A50BF" w:rsidP="005A50BF">
      <w:pPr>
        <w:pStyle w:val="Heading2"/>
      </w:pPr>
      <w:r>
        <w:lastRenderedPageBreak/>
        <w:t>2.3 User</w:t>
      </w:r>
      <w:r w:rsidR="00AE395D">
        <w:t>-</w:t>
      </w:r>
      <w:r w:rsidR="00B5261F">
        <w:t>Centred</w:t>
      </w:r>
      <w:r>
        <w:t xml:space="preserve"> Design</w:t>
      </w:r>
      <w:bookmarkEnd w:id="13"/>
    </w:p>
    <w:p w14:paraId="76DAA2A4" w14:textId="2C818EA3"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883EDF" w:rsidRPr="00883EDF">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883EDF" w:rsidRPr="00883EDF">
            <w:rPr>
              <w:color w:val="000000"/>
            </w:rPr>
            <w:t>(Barbieri et al. 2018; Gabbard et al. 1999)</w:t>
          </w:r>
        </w:sdtContent>
      </w:sdt>
      <w:r w:rsidR="00A648C8">
        <w:rPr>
          <w:color w:val="000000"/>
        </w:rPr>
        <w:t xml:space="preserve">. </w:t>
      </w:r>
    </w:p>
    <w:p w14:paraId="248A678B" w14:textId="0D4AF33D"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883EDF" w:rsidRPr="00883EDF">
            <w:rPr>
              <w:color w:val="000000"/>
            </w:rPr>
            <w:t xml:space="preserve">(Spencer González et al. 2020; </w:t>
          </w:r>
          <w:proofErr w:type="spellStart"/>
          <w:r w:rsidR="00883EDF" w:rsidRPr="00883EDF">
            <w:rPr>
              <w:color w:val="000000"/>
            </w:rPr>
            <w:t>Bayor</w:t>
          </w:r>
          <w:proofErr w:type="spellEnd"/>
          <w:r w:rsidR="00883EDF" w:rsidRPr="00883EDF">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5F753233" w:rsidR="0039293F" w:rsidRDefault="0039293F" w:rsidP="005148BF">
      <w:r>
        <w:t xml:space="preserve">Subsequently, this feedback will be used to inform the design and implementation process for the </w:t>
      </w:r>
      <w:r w:rsidR="00AE395D">
        <w:t>initial</w:t>
      </w:r>
      <w:r>
        <w:t xml:space="preserve"> prototype. The prototype will include all the </w:t>
      </w:r>
      <w:r w:rsidR="000570A5">
        <w:t>key</w:t>
      </w:r>
      <w:r>
        <w:t xml:space="preserve"> navigational </w:t>
      </w:r>
      <w:r w:rsidR="000570A5">
        <w:t>requirements</w:t>
      </w:r>
      <w:r>
        <w:t xml:space="preserve"> in addition to </w:t>
      </w:r>
      <w:r w:rsidR="000570A5">
        <w:t>a few</w:t>
      </w:r>
      <w:r>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5A291C3C" w:rsidR="005866D7" w:rsidRDefault="005866D7" w:rsidP="005866D7">
      <w:r>
        <w:t xml:space="preserve">Subsequently, these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883EDF" w:rsidRPr="00883EDF">
            <w:rPr>
              <w:color w:val="000000"/>
            </w:rPr>
            <w:t>(Kennedy et al. 1993)</w:t>
          </w:r>
        </w:sdtContent>
      </w:sdt>
      <w:r>
        <w:rPr>
          <w:color w:val="000000"/>
        </w:rPr>
        <w:t xml:space="preserve"> </w:t>
      </w:r>
      <w:r>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883EDF" w:rsidRPr="00883EDF">
            <w:rPr>
              <w:color w:val="000000"/>
            </w:rPr>
            <w:t>(Kim et al. 2018)</w:t>
          </w:r>
        </w:sdtContent>
      </w:sdt>
      <w:r>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14" w:name="_Toc120027880"/>
      <w:r>
        <w:lastRenderedPageBreak/>
        <w:t xml:space="preserve">Chapter 3 - </w:t>
      </w:r>
      <w:r w:rsidR="0066291B" w:rsidRPr="007101DD">
        <w:t>New ideas</w:t>
      </w:r>
      <w:bookmarkEnd w:id="14"/>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15" w:name="_Toc120027881"/>
      <w:r>
        <w:t xml:space="preserve">3.1 </w:t>
      </w:r>
      <w:r w:rsidR="00364DCE" w:rsidRPr="001238A2">
        <w:t>Financially Unviable</w:t>
      </w:r>
      <w:bookmarkEnd w:id="15"/>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2AB4A3B4"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r w:rsidR="00141491">
        <w:t>wide-open</w:t>
      </w:r>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commentRangeStart w:id="16"/>
      <w:r w:rsidR="003F0ADD">
        <w:t>Cybershoes</w:t>
      </w:r>
      <w:commentRangeEnd w:id="16"/>
      <w:r w:rsidR="00075053">
        <w:rPr>
          <w:rStyle w:val="CommentReference"/>
        </w:rPr>
        <w:commentReference w:id="16"/>
      </w:r>
      <w:r w:rsidR="00355DF6">
        <w:t xml:space="preserve"> </w:t>
      </w:r>
      <w:sdt>
        <w:sdtPr>
          <w:rPr>
            <w:color w:val="000000"/>
          </w:rPr>
          <w:tag w:val="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1735038998"/>
          <w:placeholder>
            <w:docPart w:val="DefaultPlaceholder_-1854013440"/>
          </w:placeholder>
        </w:sdtPr>
        <w:sdtContent>
          <w:r w:rsidR="00883EDF" w:rsidRPr="00883EDF">
            <w:rPr>
              <w:color w:val="000000"/>
            </w:rPr>
            <w:t>(Cybershoes 2022)</w:t>
          </w:r>
        </w:sdtContent>
      </w:sdt>
      <w:r w:rsidR="003F0ADD">
        <w:t xml:space="preserve">, all of which achieve the same outcome of providing the user with navigation space without </w:t>
      </w:r>
      <w:r w:rsidR="00BD0382">
        <w:t>requiring</w:t>
      </w:r>
      <w:r w:rsidR="003F0ADD">
        <w:t xml:space="preserve"> a large play area but in slightly different ways.</w:t>
      </w:r>
    </w:p>
    <w:p w14:paraId="3B3C07C1" w14:textId="7751549A"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r w:rsidR="00355DF6">
        <w:t xml:space="preserve"> </w:t>
      </w:r>
    </w:p>
    <w:p w14:paraId="361CB284" w14:textId="1F518B1F" w:rsidR="009E0711" w:rsidRDefault="0034665F" w:rsidP="0040216F">
      <w:pPr>
        <w:pStyle w:val="Heading2"/>
      </w:pPr>
      <w:bookmarkStart w:id="17" w:name="_Toc120027882"/>
      <w:r>
        <w:t xml:space="preserve">3.2 </w:t>
      </w:r>
      <w:r w:rsidR="00F02204">
        <w:t>Easily Accessible</w:t>
      </w:r>
      <w:bookmarkEnd w:id="17"/>
    </w:p>
    <w:p w14:paraId="3CDDA072" w14:textId="451AC94E"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r w:rsidR="00A267AE">
        <w:t>crossroads</w:t>
      </w:r>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18" w:name="_Toc120027883"/>
      <w:r>
        <w:t xml:space="preserve">3.2.1 </w:t>
      </w:r>
      <w:r w:rsidR="0040216F">
        <w:t>Walk to Point</w:t>
      </w:r>
      <w:bookmarkEnd w:id="18"/>
    </w:p>
    <w:p w14:paraId="17D6FE14" w14:textId="77777777" w:rsidR="00AE395D" w:rsidRDefault="001009AB" w:rsidP="00F02204">
      <w:commentRangeStart w:id="19"/>
      <w:r>
        <w:t xml:space="preserve">A potential modification to the teleportation method is using it to facilitate </w:t>
      </w:r>
      <w:r w:rsidR="00AE395D">
        <w:t xml:space="preserve">the </w:t>
      </w:r>
      <w:r>
        <w:t xml:space="preserve">‘Walk to Point’ functionality instead. </w:t>
      </w:r>
      <w:commentRangeEnd w:id="19"/>
      <w:r w:rsidR="004046D0">
        <w:rPr>
          <w:rStyle w:val="CommentReference"/>
        </w:rPr>
        <w:commentReference w:id="19"/>
      </w:r>
      <w:r>
        <w:t>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109DC41E" w:rsidR="001009AB"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20" w:name="_Toc120027884"/>
      <w:r>
        <w:t xml:space="preserve">3.2.2 </w:t>
      </w:r>
      <w:r w:rsidR="0040216F">
        <w:t>Arm</w:t>
      </w:r>
      <w:r w:rsidR="00AE395D">
        <w:t>-</w:t>
      </w:r>
      <w:r w:rsidR="0040216F">
        <w:t>Swinging Gestures</w:t>
      </w:r>
      <w:bookmarkEnd w:id="20"/>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21" w:name="_Toc120027885"/>
      <w:r>
        <w:lastRenderedPageBreak/>
        <w:t xml:space="preserve">3.2.3 </w:t>
      </w:r>
      <w:r w:rsidR="0040216F">
        <w:t>Joystick Navigation</w:t>
      </w:r>
      <w:bookmarkEnd w:id="21"/>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46FB0F3B" w:rsidR="00F56BA8" w:rsidRDefault="001E317D" w:rsidP="00F02204">
      <w:r>
        <w:t xml:space="preserve">Furthermore, a modification to the paradigm </w:t>
      </w:r>
      <w:r w:rsidR="00AE395D">
        <w:t>concerning</w:t>
      </w:r>
      <w:r>
        <w:t xml:space="preserve"> a user’s walking speed within the VLE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883EDF" w:rsidRPr="00883EDF">
            <w:rPr>
              <w:color w:val="000000"/>
            </w:rPr>
            <w:t>(Lu, Mao 2021)</w:t>
          </w:r>
        </w:sdtContent>
      </w:sdt>
      <w:r w:rsidR="00BB6430">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22" w:name="_Toc120027886"/>
      <w:r>
        <w:t>3.2.4 Application Levels</w:t>
      </w:r>
      <w:bookmarkEnd w:id="22"/>
    </w:p>
    <w:p w14:paraId="28532813" w14:textId="60235D0A" w:rsidR="0066291B" w:rsidRPr="00F17BCA" w:rsidRDefault="00F56BA8" w:rsidP="006745A3">
      <w:pPr>
        <w:rPr>
          <w:lang w:val="en-US"/>
        </w:rPr>
        <w:sectPr w:rsidR="0066291B" w:rsidRPr="00F17BCA" w:rsidSect="002C23CF">
          <w:footerReference w:type="default" r:id="rId12"/>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0A8109C8" w14:textId="77777777" w:rsidR="00382788" w:rsidRDefault="0084427B" w:rsidP="0066291B">
      <w:pPr>
        <w:pStyle w:val="Heading1"/>
      </w:pPr>
      <w:bookmarkStart w:id="23" w:name="_Toc120027887"/>
      <w:r>
        <w:lastRenderedPageBreak/>
        <w:t>Append</w:t>
      </w:r>
      <w:r w:rsidR="00382788">
        <w:t>ices</w:t>
      </w:r>
      <w:bookmarkEnd w:id="23"/>
    </w:p>
    <w:p w14:paraId="6D8BF53B" w14:textId="573D9F0F" w:rsidR="0066291B" w:rsidRDefault="00382788" w:rsidP="00382788">
      <w:pPr>
        <w:pStyle w:val="Heading2"/>
      </w:pPr>
      <w:bookmarkStart w:id="24" w:name="_Toc120027888"/>
      <w:r>
        <w:t xml:space="preserve">Appendix 1 - </w:t>
      </w:r>
      <w:r w:rsidR="0066291B">
        <w:t>Legal, Social, Ethical and Professional Issues</w:t>
      </w:r>
      <w:bookmarkEnd w:id="24"/>
    </w:p>
    <w:p w14:paraId="2D4BC8E7" w14:textId="77777777" w:rsidR="0066291B" w:rsidRDefault="0066291B" w:rsidP="00382788">
      <w:pPr>
        <w:pStyle w:val="Heading3"/>
      </w:pPr>
      <w:bookmarkStart w:id="25" w:name="_Toc120027889"/>
      <w:r>
        <w:t>Legal</w:t>
      </w:r>
      <w:bookmarkEnd w:id="25"/>
    </w:p>
    <w:p w14:paraId="4F67121F" w14:textId="47137A1A"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883EDF" w:rsidRPr="00883EDF">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883EDF" w:rsidRPr="00883EDF">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883EDF" w:rsidRPr="00883EDF">
            <w:rPr>
              <w:color w:val="000000"/>
            </w:rPr>
            <w:t>(British Computing Society 2022, Section 3.4)</w:t>
          </w:r>
        </w:sdtContent>
      </w:sdt>
      <w:r>
        <w:t>.</w:t>
      </w:r>
    </w:p>
    <w:p w14:paraId="402EFEB0" w14:textId="77777777" w:rsidR="0066291B" w:rsidRDefault="0066291B" w:rsidP="00382788">
      <w:pPr>
        <w:pStyle w:val="Heading3"/>
      </w:pPr>
      <w:bookmarkStart w:id="26" w:name="_Toc120027890"/>
      <w:r>
        <w:t>Social</w:t>
      </w:r>
      <w:bookmarkEnd w:id="26"/>
    </w:p>
    <w:p w14:paraId="65ED6E17" w14:textId="50A635BA"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883EDF" w:rsidRPr="00883EDF">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27" w:name="_Toc120027891"/>
      <w:r>
        <w:lastRenderedPageBreak/>
        <w:t>Ethical</w:t>
      </w:r>
      <w:bookmarkEnd w:id="27"/>
    </w:p>
    <w:p w14:paraId="7A4F42A1" w14:textId="70F1732C"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883EDF" w:rsidRPr="00883EDF">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883EDF" w:rsidRPr="00883EDF">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28" w:name="_Toc120027892"/>
      <w:r>
        <w:t>Professional</w:t>
      </w:r>
      <w:bookmarkEnd w:id="28"/>
    </w:p>
    <w:p w14:paraId="460DB664" w14:textId="7C08B111"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883EDF" w:rsidRPr="00883EDF">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883EDF" w:rsidRPr="00883EDF">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29" w:name="_Toc120027893"/>
      <w:r>
        <w:lastRenderedPageBreak/>
        <w:t xml:space="preserve">Appendix 2 - </w:t>
      </w:r>
      <w:r w:rsidR="00E1742B" w:rsidRPr="00287F23">
        <w:t>Risk and Mitigation</w:t>
      </w:r>
      <w:bookmarkEnd w:id="29"/>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 xml:space="preserve">Loss of some or </w:t>
            </w:r>
            <w:proofErr w:type="gramStart"/>
            <w:r w:rsidRPr="00872749">
              <w:t>all of</w:t>
            </w:r>
            <w:proofErr w:type="gramEnd"/>
            <w:r w:rsidRPr="00872749">
              <w:t xml:space="preserve">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 xml:space="preserve">All assets will be backed-up via a hard </w:t>
            </w:r>
            <w:proofErr w:type="gramStart"/>
            <w:r w:rsidRPr="00872749">
              <w:t>drive in</w:t>
            </w:r>
            <w:proofErr w:type="gramEnd"/>
            <w:r w:rsidRPr="00872749">
              <w:t xml:space="preserve">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 xml:space="preserve">All documentation will be backed-up via a hard </w:t>
            </w:r>
            <w:proofErr w:type="gramStart"/>
            <w:r w:rsidRPr="00872749">
              <w:t>drive in</w:t>
            </w:r>
            <w:proofErr w:type="gramEnd"/>
            <w:r w:rsidRPr="00872749">
              <w:t xml:space="preserve">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 xml:space="preserve">All Unreal Engine project files will be backed-up via a hard </w:t>
            </w:r>
            <w:proofErr w:type="gramStart"/>
            <w:r w:rsidRPr="00872749">
              <w:t>drive in</w:t>
            </w:r>
            <w:proofErr w:type="gramEnd"/>
            <w:r w:rsidRPr="00872749">
              <w:t xml:space="preserve">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lastRenderedPageBreak/>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30" w:name="_Toc120027894"/>
      <w:r w:rsidR="00926FA2">
        <w:lastRenderedPageBreak/>
        <w:t>Appendix 3 – Gantt Chart</w:t>
      </w:r>
      <w:bookmarkEnd w:id="30"/>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31" w:name="_Toc120027895"/>
      <w:r>
        <w:lastRenderedPageBreak/>
        <w:t>References</w:t>
      </w:r>
      <w:bookmarkEnd w:id="31"/>
    </w:p>
    <w:sdt>
      <w:sdtPr>
        <w:tag w:val="MENDELEY_BIBLIOGRAPHY"/>
        <w:id w:val="-11227126"/>
        <w:placeholder>
          <w:docPart w:val="99A799BDC8D44D47BB994D3673D45C55"/>
        </w:placeholder>
      </w:sdtPr>
      <w:sdtContent>
        <w:p w14:paraId="355C8A0F" w14:textId="77777777" w:rsidR="00883EDF" w:rsidRDefault="00883EDF">
          <w:pPr>
            <w:autoSpaceDE w:val="0"/>
            <w:autoSpaceDN w:val="0"/>
            <w:ind w:hanging="480"/>
            <w:divId w:val="1954290686"/>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3A293DD6" w14:textId="77777777" w:rsidR="00883EDF" w:rsidRDefault="00883EDF">
          <w:pPr>
            <w:autoSpaceDE w:val="0"/>
            <w:autoSpaceDN w:val="0"/>
            <w:ind w:hanging="480"/>
            <w:divId w:val="1742749123"/>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5B361328" w14:textId="77777777" w:rsidR="00883EDF" w:rsidRDefault="00883EDF">
          <w:pPr>
            <w:autoSpaceDE w:val="0"/>
            <w:autoSpaceDN w:val="0"/>
            <w:ind w:hanging="480"/>
            <w:divId w:val="1943343024"/>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4489CC42" w14:textId="77777777" w:rsidR="00883EDF" w:rsidRDefault="00883EDF">
          <w:pPr>
            <w:autoSpaceDE w:val="0"/>
            <w:autoSpaceDN w:val="0"/>
            <w:ind w:hanging="480"/>
            <w:divId w:val="1822698611"/>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756DDAF0" w14:textId="77777777" w:rsidR="00883EDF" w:rsidRDefault="00883EDF">
          <w:pPr>
            <w:autoSpaceDE w:val="0"/>
            <w:autoSpaceDN w:val="0"/>
            <w:ind w:hanging="480"/>
            <w:divId w:val="1145009310"/>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127516A9" w14:textId="77777777" w:rsidR="00883EDF" w:rsidRDefault="00883EDF">
          <w:pPr>
            <w:autoSpaceDE w:val="0"/>
            <w:autoSpaceDN w:val="0"/>
            <w:ind w:hanging="480"/>
            <w:divId w:val="2066029231"/>
            <w:rPr>
              <w:rFonts w:eastAsia="Times New Roman"/>
            </w:rPr>
          </w:pPr>
          <w:r>
            <w:rPr>
              <w:rFonts w:eastAsia="Times New Roman"/>
            </w:rPr>
            <w:t xml:space="preserve">Bos, J.E., </w:t>
          </w:r>
          <w:proofErr w:type="spellStart"/>
          <w:r>
            <w:rPr>
              <w:rFonts w:eastAsia="Times New Roman"/>
            </w:rPr>
            <w:t>Bles</w:t>
          </w:r>
          <w:proofErr w:type="spellEnd"/>
          <w:r>
            <w:rPr>
              <w:rFonts w:eastAsia="Times New Roman"/>
            </w:rPr>
            <w:t xml:space="preserve">, W., Groen, E.L., 2008. A theory on visually induced motion sickness. </w:t>
          </w:r>
          <w:r>
            <w:rPr>
              <w:rFonts w:eastAsia="Times New Roman"/>
              <w:i/>
              <w:iCs/>
            </w:rPr>
            <w:t>Displays</w:t>
          </w:r>
          <w:r>
            <w:rPr>
              <w:rFonts w:eastAsia="Times New Roman"/>
            </w:rPr>
            <w:t>, 29(2), pp.47–57. 10.1016/J.DISPLA.2007.09.002.</w:t>
          </w:r>
        </w:p>
        <w:p w14:paraId="30F31368" w14:textId="77777777" w:rsidR="00883EDF" w:rsidRDefault="00883EDF">
          <w:pPr>
            <w:autoSpaceDE w:val="0"/>
            <w:autoSpaceDN w:val="0"/>
            <w:ind w:hanging="480"/>
            <w:divId w:val="1220749921"/>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783C5797" w14:textId="77777777" w:rsidR="00883EDF" w:rsidRDefault="00883EDF">
          <w:pPr>
            <w:autoSpaceDE w:val="0"/>
            <w:autoSpaceDN w:val="0"/>
            <w:ind w:hanging="480"/>
            <w:divId w:val="1813792955"/>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3DF941C1" w14:textId="77777777" w:rsidR="00883EDF" w:rsidRDefault="00883EDF">
          <w:pPr>
            <w:autoSpaceDE w:val="0"/>
            <w:autoSpaceDN w:val="0"/>
            <w:ind w:hanging="480"/>
            <w:divId w:val="1560676300"/>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1E5C535F" w14:textId="77777777" w:rsidR="00883EDF" w:rsidRDefault="00883EDF">
          <w:pPr>
            <w:autoSpaceDE w:val="0"/>
            <w:autoSpaceDN w:val="0"/>
            <w:ind w:hanging="480"/>
            <w:divId w:val="612055299"/>
            <w:rPr>
              <w:rFonts w:eastAsia="Times New Roman"/>
            </w:rPr>
          </w:pPr>
          <w:r>
            <w:rPr>
              <w:rFonts w:eastAsia="Times New Roman"/>
            </w:rPr>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56F71736" w14:textId="77777777" w:rsidR="00883EDF" w:rsidRDefault="00883EDF">
          <w:pPr>
            <w:autoSpaceDE w:val="0"/>
            <w:autoSpaceDN w:val="0"/>
            <w:ind w:hanging="480"/>
            <w:divId w:val="933396139"/>
            <w:rPr>
              <w:rFonts w:eastAsia="Times New Roman"/>
            </w:rPr>
          </w:pPr>
          <w:r>
            <w:rPr>
              <w:rFonts w:eastAsia="Times New Roman"/>
            </w:rPr>
            <w:lastRenderedPageBreak/>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60425931" w14:textId="77777777" w:rsidR="00883EDF" w:rsidRDefault="00883EDF">
          <w:pPr>
            <w:autoSpaceDE w:val="0"/>
            <w:autoSpaceDN w:val="0"/>
            <w:ind w:hanging="480"/>
            <w:divId w:val="261571935"/>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6C64A030" w14:textId="77777777" w:rsidR="00883EDF" w:rsidRDefault="00883EDF">
          <w:pPr>
            <w:autoSpaceDE w:val="0"/>
            <w:autoSpaceDN w:val="0"/>
            <w:ind w:hanging="480"/>
            <w:divId w:val="1885293845"/>
            <w:rPr>
              <w:rFonts w:eastAsia="Times New Roman"/>
            </w:rPr>
          </w:pPr>
          <w:r>
            <w:rPr>
              <w:rFonts w:eastAsia="Times New Roman"/>
            </w:rPr>
            <w:t xml:space="preserve">Cybershoes, 2022. Cybershoes for Quest &amp; </w:t>
          </w:r>
          <w:proofErr w:type="spellStart"/>
          <w:r>
            <w:rPr>
              <w:rFonts w:eastAsia="Times New Roman"/>
            </w:rPr>
            <w:t>SteamVR</w:t>
          </w:r>
          <w:proofErr w:type="spellEnd"/>
          <w:r>
            <w:rPr>
              <w:rFonts w:eastAsia="Times New Roman"/>
            </w:rPr>
            <w:t xml:space="preserve"> - Cybershoes [online]. Available at: https://www.cybershoes.com/product/cybershoes-for-quest-steamvr/ [Accessed 24 November 2022].</w:t>
          </w:r>
        </w:p>
        <w:p w14:paraId="6B624726" w14:textId="77777777" w:rsidR="00883EDF" w:rsidRDefault="00883EDF">
          <w:pPr>
            <w:autoSpaceDE w:val="0"/>
            <w:autoSpaceDN w:val="0"/>
            <w:ind w:hanging="480"/>
            <w:divId w:val="1350839897"/>
            <w:rPr>
              <w:rFonts w:eastAsia="Times New Roman"/>
            </w:rPr>
          </w:pPr>
          <w:r>
            <w:rPr>
              <w:rFonts w:eastAsia="Times New Roman"/>
            </w:rPr>
            <w:t xml:space="preserve">Davis, S., Nesbitt, K., </w:t>
          </w:r>
          <w:proofErr w:type="spellStart"/>
          <w:r>
            <w:rPr>
              <w:rFonts w:eastAsia="Times New Roman"/>
            </w:rPr>
            <w:t>Nalivaiko</w:t>
          </w:r>
          <w:proofErr w:type="spellEnd"/>
          <w:r>
            <w:rPr>
              <w:rFonts w:eastAsia="Times New Roman"/>
            </w:rPr>
            <w:t xml:space="preserve">, E., 2015. </w:t>
          </w:r>
          <w:r>
            <w:rPr>
              <w:rFonts w:eastAsia="Times New Roman"/>
              <w:i/>
              <w:iCs/>
            </w:rPr>
            <w:t>Comparing the onset of cybersickness using the Oculus Rift and two virtual roller coasters</w:t>
          </w:r>
          <w:r>
            <w:rPr>
              <w:rFonts w:eastAsia="Times New Roman"/>
            </w:rPr>
            <w:t>.</w:t>
          </w:r>
        </w:p>
        <w:p w14:paraId="3450646E" w14:textId="77777777" w:rsidR="00883EDF" w:rsidRDefault="00883EDF">
          <w:pPr>
            <w:autoSpaceDE w:val="0"/>
            <w:autoSpaceDN w:val="0"/>
            <w:ind w:hanging="480"/>
            <w:divId w:val="515533920"/>
            <w:rPr>
              <w:rFonts w:eastAsia="Times New Roman"/>
            </w:rPr>
          </w:pPr>
          <w:r>
            <w:rPr>
              <w:rFonts w:eastAsia="Times New Roman"/>
            </w:rPr>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0B29B1E5" w14:textId="77777777" w:rsidR="00883EDF" w:rsidRDefault="00883EDF">
          <w:pPr>
            <w:autoSpaceDE w:val="0"/>
            <w:autoSpaceDN w:val="0"/>
            <w:ind w:hanging="480"/>
            <w:divId w:val="1383408099"/>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599A612D" w14:textId="77777777" w:rsidR="00883EDF" w:rsidRDefault="00883EDF">
          <w:pPr>
            <w:autoSpaceDE w:val="0"/>
            <w:autoSpaceDN w:val="0"/>
            <w:ind w:hanging="480"/>
            <w:divId w:val="161893365"/>
            <w:rPr>
              <w:rFonts w:eastAsia="Times New Roman"/>
            </w:rPr>
          </w:pPr>
          <w:r>
            <w:rPr>
              <w:rFonts w:eastAsia="Times New Roman"/>
            </w:rPr>
            <w:t xml:space="preserve">Griffin, N.N., </w:t>
          </w:r>
          <w:proofErr w:type="spellStart"/>
          <w:r>
            <w:rPr>
              <w:rFonts w:eastAsia="Times New Roman"/>
            </w:rPr>
            <w:t>Folmer</w:t>
          </w:r>
          <w:proofErr w:type="spellEnd"/>
          <w:r>
            <w:rPr>
              <w:rFonts w:eastAsia="Times New Roman"/>
            </w:rPr>
            <w:t xml:space="preserve">, E., 2019. Out-of-body locomotion: </w:t>
          </w:r>
          <w:proofErr w:type="spellStart"/>
          <w:r>
            <w:rPr>
              <w:rFonts w:eastAsia="Times New Roman"/>
            </w:rPr>
            <w:t>Vectionless</w:t>
          </w:r>
          <w:proofErr w:type="spellEnd"/>
          <w:r>
            <w:rPr>
              <w:rFonts w:eastAsia="Times New Roman"/>
            </w:rPr>
            <w:t xml:space="preserve">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128EE407" w14:textId="77777777" w:rsidR="00883EDF" w:rsidRDefault="00883EDF">
          <w:pPr>
            <w:autoSpaceDE w:val="0"/>
            <w:autoSpaceDN w:val="0"/>
            <w:ind w:hanging="480"/>
            <w:divId w:val="461966363"/>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0ECE8A82" w14:textId="77777777" w:rsidR="00883EDF" w:rsidRDefault="00883EDF">
          <w:pPr>
            <w:autoSpaceDE w:val="0"/>
            <w:autoSpaceDN w:val="0"/>
            <w:ind w:hanging="480"/>
            <w:divId w:val="22102091"/>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24A445EA" w14:textId="77777777" w:rsidR="00883EDF" w:rsidRDefault="00883EDF">
          <w:pPr>
            <w:autoSpaceDE w:val="0"/>
            <w:autoSpaceDN w:val="0"/>
            <w:ind w:hanging="480"/>
            <w:divId w:val="310867902"/>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4D1AEDAF" w14:textId="77777777" w:rsidR="00883EDF" w:rsidRDefault="00883EDF">
          <w:pPr>
            <w:autoSpaceDE w:val="0"/>
            <w:autoSpaceDN w:val="0"/>
            <w:ind w:hanging="480"/>
            <w:divId w:val="1818104663"/>
            <w:rPr>
              <w:rFonts w:eastAsia="Times New Roman"/>
            </w:rPr>
          </w:pPr>
          <w:r>
            <w:rPr>
              <w:rFonts w:eastAsia="Times New Roman"/>
            </w:rPr>
            <w:lastRenderedPageBreak/>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1D1D3DF3" w14:textId="77777777" w:rsidR="00883EDF" w:rsidRDefault="00883EDF">
          <w:pPr>
            <w:autoSpaceDE w:val="0"/>
            <w:autoSpaceDN w:val="0"/>
            <w:ind w:hanging="480"/>
            <w:divId w:val="2123105669"/>
            <w:rPr>
              <w:rFonts w:eastAsia="Times New Roman"/>
            </w:rPr>
          </w:pPr>
          <w:r>
            <w:rPr>
              <w:rFonts w:eastAsia="Times New Roman"/>
            </w:rPr>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05DE51EC" w14:textId="77777777" w:rsidR="00883EDF" w:rsidRDefault="00883EDF">
          <w:pPr>
            <w:autoSpaceDE w:val="0"/>
            <w:autoSpaceDN w:val="0"/>
            <w:ind w:hanging="480"/>
            <w:divId w:val="989098358"/>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3CF97884" w14:textId="77777777" w:rsidR="00883EDF" w:rsidRDefault="00883EDF">
          <w:pPr>
            <w:autoSpaceDE w:val="0"/>
            <w:autoSpaceDN w:val="0"/>
            <w:ind w:hanging="480"/>
            <w:divId w:val="1611358897"/>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4991391E" w14:textId="77777777" w:rsidR="00883EDF" w:rsidRDefault="00883EDF">
          <w:pPr>
            <w:autoSpaceDE w:val="0"/>
            <w:autoSpaceDN w:val="0"/>
            <w:ind w:hanging="480"/>
            <w:divId w:val="985861558"/>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63491394" w14:textId="77777777" w:rsidR="00883EDF" w:rsidRDefault="00883EDF">
          <w:pPr>
            <w:autoSpaceDE w:val="0"/>
            <w:autoSpaceDN w:val="0"/>
            <w:ind w:hanging="480"/>
            <w:divId w:val="324209193"/>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5811340" w14:textId="77777777" w:rsidR="00883EDF" w:rsidRDefault="00883EDF">
          <w:pPr>
            <w:autoSpaceDE w:val="0"/>
            <w:autoSpaceDN w:val="0"/>
            <w:ind w:hanging="480"/>
            <w:divId w:val="1388260215"/>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ICGI 2021 - 2021 International Conference on Graphics and Interaction, Proceedings</w:t>
          </w:r>
          <w:r>
            <w:rPr>
              <w:rFonts w:eastAsia="Times New Roman"/>
            </w:rPr>
            <w:t>. Institute of Electrical and Electronics Engineers Inc. 10.1109/ICGI54032.2021.9655281.</w:t>
          </w:r>
        </w:p>
        <w:p w14:paraId="43CC22BD" w14:textId="77777777" w:rsidR="00883EDF" w:rsidRDefault="00883EDF">
          <w:pPr>
            <w:autoSpaceDE w:val="0"/>
            <w:autoSpaceDN w:val="0"/>
            <w:ind w:hanging="480"/>
            <w:divId w:val="2133329458"/>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095D981C" w14:textId="77777777" w:rsidR="00883EDF" w:rsidRDefault="00883EDF">
          <w:pPr>
            <w:autoSpaceDE w:val="0"/>
            <w:autoSpaceDN w:val="0"/>
            <w:ind w:hanging="480"/>
            <w:divId w:val="1088311372"/>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66A12FC7" w14:textId="77777777" w:rsidR="00883EDF" w:rsidRDefault="00883EDF">
          <w:pPr>
            <w:autoSpaceDE w:val="0"/>
            <w:autoSpaceDN w:val="0"/>
            <w:ind w:hanging="480"/>
            <w:divId w:val="515462010"/>
            <w:rPr>
              <w:rFonts w:eastAsia="Times New Roman"/>
            </w:rPr>
          </w:pPr>
          <w:r>
            <w:rPr>
              <w:rFonts w:eastAsia="Times New Roman"/>
            </w:rPr>
            <w:lastRenderedPageBreak/>
            <w:t>Oak Field School, 2022. NICER Group Nottingham [online]. Available at: https://www.oakfieldschool.org.uk/nicer-group-nottingham-interactive-community-for-e/ [Accessed 2 October 2022].</w:t>
          </w:r>
        </w:p>
        <w:p w14:paraId="50B2DBAE" w14:textId="77777777" w:rsidR="00883EDF" w:rsidRDefault="00883EDF">
          <w:pPr>
            <w:autoSpaceDE w:val="0"/>
            <w:autoSpaceDN w:val="0"/>
            <w:ind w:hanging="480"/>
            <w:divId w:val="293371728"/>
            <w:rPr>
              <w:rFonts w:eastAsia="Times New Roman"/>
            </w:rPr>
          </w:pPr>
          <w:r>
            <w:rPr>
              <w:rFonts w:eastAsia="Times New Roman"/>
            </w:rPr>
            <w:t>Proton AG, 2022. GDPR [online]. Available at: https://gdpr.eu/data-privacy/ [Accessed 12 October 2022].</w:t>
          </w:r>
        </w:p>
        <w:p w14:paraId="78A27BBF" w14:textId="77777777" w:rsidR="00883EDF" w:rsidRDefault="00883EDF">
          <w:pPr>
            <w:autoSpaceDE w:val="0"/>
            <w:autoSpaceDN w:val="0"/>
            <w:ind w:hanging="480"/>
            <w:divId w:val="1497502434"/>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0C7250EA" w14:textId="77777777" w:rsidR="00883EDF" w:rsidRDefault="00883EDF">
          <w:pPr>
            <w:autoSpaceDE w:val="0"/>
            <w:autoSpaceDN w:val="0"/>
            <w:ind w:hanging="480"/>
            <w:divId w:val="2058384246"/>
            <w:rPr>
              <w:rFonts w:eastAsia="Times New Roman"/>
            </w:rPr>
          </w:pPr>
          <w:proofErr w:type="spellStart"/>
          <w:r>
            <w:rPr>
              <w:rFonts w:eastAsia="Times New Roman"/>
            </w:rPr>
            <w:t>Saredakis</w:t>
          </w:r>
          <w:proofErr w:type="spellEnd"/>
          <w:r>
            <w:rPr>
              <w:rFonts w:eastAsia="Times New Roman"/>
            </w:rPr>
            <w:t xml:space="preserve">,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1896E4AC" w14:textId="77777777" w:rsidR="00883EDF" w:rsidRDefault="00883EDF">
          <w:pPr>
            <w:autoSpaceDE w:val="0"/>
            <w:autoSpaceDN w:val="0"/>
            <w:ind w:hanging="480"/>
            <w:divId w:val="759254741"/>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6FCF4EC8" w14:textId="77777777" w:rsidR="00883EDF" w:rsidRDefault="00883EDF">
          <w:pPr>
            <w:autoSpaceDE w:val="0"/>
            <w:autoSpaceDN w:val="0"/>
            <w:ind w:hanging="480"/>
            <w:divId w:val="1667049953"/>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7F0E469D" w14:textId="77777777" w:rsidR="00883EDF" w:rsidRDefault="00883EDF">
          <w:pPr>
            <w:autoSpaceDE w:val="0"/>
            <w:autoSpaceDN w:val="0"/>
            <w:ind w:hanging="480"/>
            <w:divId w:val="642928253"/>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61B7EDE5" w14:textId="77777777" w:rsidR="00883EDF" w:rsidRDefault="00883EDF">
          <w:pPr>
            <w:autoSpaceDE w:val="0"/>
            <w:autoSpaceDN w:val="0"/>
            <w:ind w:hanging="480"/>
            <w:divId w:val="839199722"/>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682E4394" w14:textId="77777777" w:rsidR="00883EDF" w:rsidRDefault="00883EDF">
          <w:pPr>
            <w:autoSpaceDE w:val="0"/>
            <w:autoSpaceDN w:val="0"/>
            <w:ind w:hanging="480"/>
            <w:divId w:val="1027413423"/>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51E3795A" w14:textId="77777777" w:rsidR="00883EDF" w:rsidRDefault="00883EDF">
          <w:pPr>
            <w:autoSpaceDE w:val="0"/>
            <w:autoSpaceDN w:val="0"/>
            <w:ind w:hanging="480"/>
            <w:divId w:val="1821116904"/>
            <w:rPr>
              <w:rFonts w:eastAsia="Times New Roman"/>
            </w:rPr>
          </w:pPr>
          <w:proofErr w:type="spellStart"/>
          <w:r>
            <w:rPr>
              <w:rFonts w:eastAsia="Times New Roman"/>
            </w:rPr>
            <w:lastRenderedPageBreak/>
            <w:t>Stanney</w:t>
          </w:r>
          <w:proofErr w:type="spellEnd"/>
          <w:r>
            <w:rPr>
              <w:rFonts w:eastAsia="Times New Roman"/>
            </w:rPr>
            <w:t xml:space="preserve">,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1EB363D0" w14:textId="77777777" w:rsidR="00883EDF" w:rsidRDefault="00883EDF">
          <w:pPr>
            <w:autoSpaceDE w:val="0"/>
            <w:autoSpaceDN w:val="0"/>
            <w:ind w:hanging="480"/>
            <w:divId w:val="404687936"/>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6308EE8A" w14:textId="77777777" w:rsidR="00883EDF" w:rsidRDefault="00883EDF">
          <w:pPr>
            <w:autoSpaceDE w:val="0"/>
            <w:autoSpaceDN w:val="0"/>
            <w:ind w:hanging="480"/>
            <w:divId w:val="1857884388"/>
            <w:rPr>
              <w:rFonts w:eastAsia="Times New Roman"/>
            </w:rPr>
          </w:pPr>
          <w:r>
            <w:rPr>
              <w:rFonts w:eastAsia="Times New Roman"/>
            </w:rPr>
            <w:t>The National Archives, 2018. Data Protection Act 2018 [online]. Available at: https://www.legislation.gov.uk/ukpga/2018/12/contents/enacted [Accessed 12 October 2022].</w:t>
          </w:r>
        </w:p>
        <w:p w14:paraId="68B40503" w14:textId="77777777" w:rsidR="00883EDF" w:rsidRDefault="00883EDF">
          <w:pPr>
            <w:autoSpaceDE w:val="0"/>
            <w:autoSpaceDN w:val="0"/>
            <w:ind w:hanging="480"/>
            <w:divId w:val="2110614249"/>
            <w:rPr>
              <w:rFonts w:eastAsia="Times New Roman"/>
            </w:rPr>
          </w:pPr>
          <w:proofErr w:type="spellStart"/>
          <w:r>
            <w:rPr>
              <w:rFonts w:eastAsia="Times New Roman"/>
            </w:rPr>
            <w:t>VRChat</w:t>
          </w:r>
          <w:proofErr w:type="spellEnd"/>
          <w:r>
            <w:rPr>
              <w:rFonts w:eastAsia="Times New Roman"/>
            </w:rPr>
            <w:t>, 2016. Introducing “</w:t>
          </w:r>
          <w:proofErr w:type="spellStart"/>
          <w:r>
            <w:rPr>
              <w:rFonts w:eastAsia="Times New Roman"/>
            </w:rPr>
            <w:t>Holoport</w:t>
          </w:r>
          <w:proofErr w:type="spellEnd"/>
          <w:r>
            <w:rPr>
              <w:rFonts w:eastAsia="Times New Roman"/>
            </w:rPr>
            <w:t>” Locomotion [online]. Available at: https://medium.com/@vrchat/introducing-holoport-locomotion-9ada3abec63 [Accessed 27 November 2022].</w:t>
          </w:r>
        </w:p>
        <w:p w14:paraId="5D313EF9" w14:textId="77777777" w:rsidR="00883EDF" w:rsidRDefault="00883EDF">
          <w:pPr>
            <w:autoSpaceDE w:val="0"/>
            <w:autoSpaceDN w:val="0"/>
            <w:ind w:hanging="480"/>
            <w:divId w:val="168372007"/>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4549AC1A" w14:textId="77777777" w:rsidR="00883EDF" w:rsidRDefault="00883EDF">
          <w:pPr>
            <w:autoSpaceDE w:val="0"/>
            <w:autoSpaceDN w:val="0"/>
            <w:ind w:hanging="480"/>
            <w:divId w:val="497116213"/>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365C2C86" w14:textId="77777777" w:rsidR="00883EDF" w:rsidRDefault="00883EDF">
          <w:pPr>
            <w:autoSpaceDE w:val="0"/>
            <w:autoSpaceDN w:val="0"/>
            <w:ind w:hanging="480"/>
            <w:divId w:val="1576013332"/>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0924EAAC" w:rsidR="00371A8C" w:rsidRPr="007101DD" w:rsidRDefault="00883EDF"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7777777"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6" w:author="Hannah Ashna Jacob" w:date="2022-11-24T11:17:00Z" w:initials="HAJ">
    <w:p w14:paraId="4C0552DE" w14:textId="77777777" w:rsidR="00075053" w:rsidRDefault="00075053" w:rsidP="00705F9D">
      <w:pPr>
        <w:pStyle w:val="CommentText"/>
      </w:pPr>
      <w:r>
        <w:rPr>
          <w:rStyle w:val="CommentReference"/>
        </w:rPr>
        <w:annotationRef/>
      </w:r>
      <w:r>
        <w:t>Expand on this element maybe? Implement a similar feature - sitting down and walking in place using the controllers?</w:t>
      </w:r>
    </w:p>
  </w:comment>
  <w:comment w:id="19" w:author="Hannah Ashna Jacob" w:date="2022-11-28T15:08:00Z" w:initials="HAJ">
    <w:p w14:paraId="6200D5A4" w14:textId="77777777" w:rsidR="004046D0" w:rsidRDefault="004046D0" w:rsidP="00153C26">
      <w:pPr>
        <w:pStyle w:val="CommentText"/>
      </w:pPr>
      <w:r>
        <w:rPr>
          <w:rStyle w:val="CommentReference"/>
        </w:rPr>
        <w:annotationRef/>
      </w:r>
      <w:r>
        <w:t>Include paper on holoport and ghosting pros and cons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0552DE" w15:done="0"/>
  <w15:commentEx w15:paraId="6200D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9D15F" w16cex:dateUtc="2022-11-24T11:17:00Z"/>
  <w16cex:commentExtensible w16cex:durableId="272F4D7E" w16cex:dateUtc="2022-11-2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0552DE" w16cid:durableId="2729D15F"/>
  <w16cid:commentId w16cid:paraId="6200D5A4" w16cid:durableId="272F4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CC01" w14:textId="77777777" w:rsidR="00A7715F" w:rsidRDefault="00A7715F">
      <w:pPr>
        <w:spacing w:after="0" w:line="240" w:lineRule="auto"/>
      </w:pPr>
      <w:r>
        <w:separator/>
      </w:r>
    </w:p>
  </w:endnote>
  <w:endnote w:type="continuationSeparator" w:id="0">
    <w:p w14:paraId="5B808533" w14:textId="77777777" w:rsidR="00A7715F" w:rsidRDefault="00A7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36CF7" w14:textId="77777777" w:rsidR="00A7715F" w:rsidRDefault="00A7715F">
      <w:pPr>
        <w:spacing w:after="0" w:line="240" w:lineRule="auto"/>
      </w:pPr>
      <w:r>
        <w:separator/>
      </w:r>
    </w:p>
  </w:footnote>
  <w:footnote w:type="continuationSeparator" w:id="0">
    <w:p w14:paraId="3F454732" w14:textId="77777777" w:rsidR="00A7715F" w:rsidRDefault="00A77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NK8FAOnmrw0tAAAA"/>
  </w:docVars>
  <w:rsids>
    <w:rsidRoot w:val="00FA069F"/>
    <w:rsid w:val="000004C4"/>
    <w:rsid w:val="000004F5"/>
    <w:rsid w:val="00007905"/>
    <w:rsid w:val="00014141"/>
    <w:rsid w:val="00030DA9"/>
    <w:rsid w:val="0004178B"/>
    <w:rsid w:val="000560D3"/>
    <w:rsid w:val="000570A5"/>
    <w:rsid w:val="00075053"/>
    <w:rsid w:val="00084A41"/>
    <w:rsid w:val="000977EE"/>
    <w:rsid w:val="000C722F"/>
    <w:rsid w:val="000E7828"/>
    <w:rsid w:val="000F2A4D"/>
    <w:rsid w:val="000F3B6A"/>
    <w:rsid w:val="00100377"/>
    <w:rsid w:val="001009AB"/>
    <w:rsid w:val="00105429"/>
    <w:rsid w:val="0011605B"/>
    <w:rsid w:val="00117946"/>
    <w:rsid w:val="001201CF"/>
    <w:rsid w:val="0012222E"/>
    <w:rsid w:val="001238A2"/>
    <w:rsid w:val="0013739F"/>
    <w:rsid w:val="00141491"/>
    <w:rsid w:val="001564A6"/>
    <w:rsid w:val="0015666E"/>
    <w:rsid w:val="00185D65"/>
    <w:rsid w:val="00195326"/>
    <w:rsid w:val="0019703C"/>
    <w:rsid w:val="001A0E97"/>
    <w:rsid w:val="001A56F6"/>
    <w:rsid w:val="001A7027"/>
    <w:rsid w:val="001B4E26"/>
    <w:rsid w:val="001D7ABB"/>
    <w:rsid w:val="001E317D"/>
    <w:rsid w:val="001E4F19"/>
    <w:rsid w:val="001E6866"/>
    <w:rsid w:val="00200329"/>
    <w:rsid w:val="002053A4"/>
    <w:rsid w:val="00212D42"/>
    <w:rsid w:val="00226233"/>
    <w:rsid w:val="00234524"/>
    <w:rsid w:val="00241D5E"/>
    <w:rsid w:val="002972ED"/>
    <w:rsid w:val="002B7DE0"/>
    <w:rsid w:val="002C1DBD"/>
    <w:rsid w:val="002C23CF"/>
    <w:rsid w:val="002C3E0B"/>
    <w:rsid w:val="002C5A1E"/>
    <w:rsid w:val="002D0BE0"/>
    <w:rsid w:val="002D28EE"/>
    <w:rsid w:val="002E2776"/>
    <w:rsid w:val="002E7B6F"/>
    <w:rsid w:val="0030011C"/>
    <w:rsid w:val="00306D5B"/>
    <w:rsid w:val="00315EC6"/>
    <w:rsid w:val="00321AB6"/>
    <w:rsid w:val="00345201"/>
    <w:rsid w:val="0034665F"/>
    <w:rsid w:val="0035370C"/>
    <w:rsid w:val="00355DF6"/>
    <w:rsid w:val="00356212"/>
    <w:rsid w:val="00364DCE"/>
    <w:rsid w:val="00371A8C"/>
    <w:rsid w:val="0037586C"/>
    <w:rsid w:val="003775EE"/>
    <w:rsid w:val="00377D6F"/>
    <w:rsid w:val="00382788"/>
    <w:rsid w:val="003859CA"/>
    <w:rsid w:val="0039293F"/>
    <w:rsid w:val="003E1DE3"/>
    <w:rsid w:val="003F0ADD"/>
    <w:rsid w:val="003F3FA7"/>
    <w:rsid w:val="0040216F"/>
    <w:rsid w:val="004046D0"/>
    <w:rsid w:val="004132D1"/>
    <w:rsid w:val="00415C12"/>
    <w:rsid w:val="004235DC"/>
    <w:rsid w:val="004249D9"/>
    <w:rsid w:val="00442BD9"/>
    <w:rsid w:val="004468D7"/>
    <w:rsid w:val="0045783E"/>
    <w:rsid w:val="0048261F"/>
    <w:rsid w:val="00491B1D"/>
    <w:rsid w:val="004A59DF"/>
    <w:rsid w:val="004B0D39"/>
    <w:rsid w:val="004B555B"/>
    <w:rsid w:val="004C726F"/>
    <w:rsid w:val="004E11CC"/>
    <w:rsid w:val="004F12EC"/>
    <w:rsid w:val="004F47A9"/>
    <w:rsid w:val="004F6ACE"/>
    <w:rsid w:val="005134CB"/>
    <w:rsid w:val="005148BF"/>
    <w:rsid w:val="00516AAB"/>
    <w:rsid w:val="00534439"/>
    <w:rsid w:val="005408D9"/>
    <w:rsid w:val="00567F2F"/>
    <w:rsid w:val="00575E07"/>
    <w:rsid w:val="00582972"/>
    <w:rsid w:val="005866D7"/>
    <w:rsid w:val="00587296"/>
    <w:rsid w:val="005A009E"/>
    <w:rsid w:val="005A50BF"/>
    <w:rsid w:val="005B2361"/>
    <w:rsid w:val="005D19EB"/>
    <w:rsid w:val="005D476B"/>
    <w:rsid w:val="005E0F29"/>
    <w:rsid w:val="005F3F58"/>
    <w:rsid w:val="00611FF9"/>
    <w:rsid w:val="00632D89"/>
    <w:rsid w:val="00636DAF"/>
    <w:rsid w:val="0065667F"/>
    <w:rsid w:val="0065724E"/>
    <w:rsid w:val="00660EA7"/>
    <w:rsid w:val="0066291B"/>
    <w:rsid w:val="0067106E"/>
    <w:rsid w:val="0067452B"/>
    <w:rsid w:val="006745A3"/>
    <w:rsid w:val="00676391"/>
    <w:rsid w:val="006810CB"/>
    <w:rsid w:val="006B3881"/>
    <w:rsid w:val="006D3CA8"/>
    <w:rsid w:val="006D7D13"/>
    <w:rsid w:val="006E52FB"/>
    <w:rsid w:val="006F4E37"/>
    <w:rsid w:val="007101DD"/>
    <w:rsid w:val="0071146D"/>
    <w:rsid w:val="0071205D"/>
    <w:rsid w:val="00740214"/>
    <w:rsid w:val="00743C27"/>
    <w:rsid w:val="0076219F"/>
    <w:rsid w:val="00774D52"/>
    <w:rsid w:val="00782868"/>
    <w:rsid w:val="007A1C39"/>
    <w:rsid w:val="007B5C4C"/>
    <w:rsid w:val="007F280E"/>
    <w:rsid w:val="00803CB9"/>
    <w:rsid w:val="008126DB"/>
    <w:rsid w:val="00812A49"/>
    <w:rsid w:val="00815F10"/>
    <w:rsid w:val="00841325"/>
    <w:rsid w:val="0084427B"/>
    <w:rsid w:val="00872749"/>
    <w:rsid w:val="00883EDF"/>
    <w:rsid w:val="008B2138"/>
    <w:rsid w:val="008B59AE"/>
    <w:rsid w:val="008C6E85"/>
    <w:rsid w:val="008D3C16"/>
    <w:rsid w:val="008E0DE6"/>
    <w:rsid w:val="00914531"/>
    <w:rsid w:val="00922F5F"/>
    <w:rsid w:val="00926FA2"/>
    <w:rsid w:val="0094377E"/>
    <w:rsid w:val="009506E8"/>
    <w:rsid w:val="0095241C"/>
    <w:rsid w:val="00960D50"/>
    <w:rsid w:val="00986570"/>
    <w:rsid w:val="00996234"/>
    <w:rsid w:val="009C69B4"/>
    <w:rsid w:val="009E0711"/>
    <w:rsid w:val="00A127F7"/>
    <w:rsid w:val="00A218F0"/>
    <w:rsid w:val="00A267AE"/>
    <w:rsid w:val="00A31D9C"/>
    <w:rsid w:val="00A405B1"/>
    <w:rsid w:val="00A51232"/>
    <w:rsid w:val="00A648C8"/>
    <w:rsid w:val="00A7715F"/>
    <w:rsid w:val="00AA727C"/>
    <w:rsid w:val="00AD1345"/>
    <w:rsid w:val="00AE0835"/>
    <w:rsid w:val="00AE395D"/>
    <w:rsid w:val="00AF22CD"/>
    <w:rsid w:val="00B037AA"/>
    <w:rsid w:val="00B165A5"/>
    <w:rsid w:val="00B2019A"/>
    <w:rsid w:val="00B20DF2"/>
    <w:rsid w:val="00B20FB0"/>
    <w:rsid w:val="00B225FC"/>
    <w:rsid w:val="00B22ACE"/>
    <w:rsid w:val="00B2445B"/>
    <w:rsid w:val="00B2555E"/>
    <w:rsid w:val="00B34B94"/>
    <w:rsid w:val="00B5261F"/>
    <w:rsid w:val="00B66A2C"/>
    <w:rsid w:val="00B75A50"/>
    <w:rsid w:val="00B829C0"/>
    <w:rsid w:val="00B83708"/>
    <w:rsid w:val="00B9021D"/>
    <w:rsid w:val="00BA5122"/>
    <w:rsid w:val="00BB4061"/>
    <w:rsid w:val="00BB4647"/>
    <w:rsid w:val="00BB54D2"/>
    <w:rsid w:val="00BB6430"/>
    <w:rsid w:val="00BC5573"/>
    <w:rsid w:val="00BD0382"/>
    <w:rsid w:val="00BD44EE"/>
    <w:rsid w:val="00BD7C91"/>
    <w:rsid w:val="00BF38E1"/>
    <w:rsid w:val="00BF45B3"/>
    <w:rsid w:val="00BF7AA7"/>
    <w:rsid w:val="00C003C3"/>
    <w:rsid w:val="00C00577"/>
    <w:rsid w:val="00C02D99"/>
    <w:rsid w:val="00C053A3"/>
    <w:rsid w:val="00C07743"/>
    <w:rsid w:val="00C1555C"/>
    <w:rsid w:val="00C20664"/>
    <w:rsid w:val="00C43D36"/>
    <w:rsid w:val="00C44E88"/>
    <w:rsid w:val="00C62962"/>
    <w:rsid w:val="00C92132"/>
    <w:rsid w:val="00CA307C"/>
    <w:rsid w:val="00CB19E6"/>
    <w:rsid w:val="00CC6033"/>
    <w:rsid w:val="00CD0B8B"/>
    <w:rsid w:val="00CF0622"/>
    <w:rsid w:val="00D0484F"/>
    <w:rsid w:val="00D24437"/>
    <w:rsid w:val="00D24ED8"/>
    <w:rsid w:val="00D36913"/>
    <w:rsid w:val="00D44114"/>
    <w:rsid w:val="00D444D8"/>
    <w:rsid w:val="00D56FC5"/>
    <w:rsid w:val="00D65EBE"/>
    <w:rsid w:val="00D66430"/>
    <w:rsid w:val="00D73C61"/>
    <w:rsid w:val="00D7570B"/>
    <w:rsid w:val="00D92F75"/>
    <w:rsid w:val="00DA05A6"/>
    <w:rsid w:val="00DA0637"/>
    <w:rsid w:val="00DA3B84"/>
    <w:rsid w:val="00DC0D5D"/>
    <w:rsid w:val="00DC2B91"/>
    <w:rsid w:val="00DC5599"/>
    <w:rsid w:val="00DD6FF6"/>
    <w:rsid w:val="00DD7A78"/>
    <w:rsid w:val="00DE7873"/>
    <w:rsid w:val="00DF530D"/>
    <w:rsid w:val="00DF65F2"/>
    <w:rsid w:val="00E04ABC"/>
    <w:rsid w:val="00E134A3"/>
    <w:rsid w:val="00E1742B"/>
    <w:rsid w:val="00E335BD"/>
    <w:rsid w:val="00E42DA7"/>
    <w:rsid w:val="00E56FAF"/>
    <w:rsid w:val="00E62138"/>
    <w:rsid w:val="00E643EB"/>
    <w:rsid w:val="00E851F4"/>
    <w:rsid w:val="00E95EC8"/>
    <w:rsid w:val="00EB36A8"/>
    <w:rsid w:val="00EB36AA"/>
    <w:rsid w:val="00EC68D3"/>
    <w:rsid w:val="00ED0B71"/>
    <w:rsid w:val="00ED0F81"/>
    <w:rsid w:val="00ED509A"/>
    <w:rsid w:val="00ED7368"/>
    <w:rsid w:val="00EF7A38"/>
    <w:rsid w:val="00F02204"/>
    <w:rsid w:val="00F023A2"/>
    <w:rsid w:val="00F12091"/>
    <w:rsid w:val="00F136AE"/>
    <w:rsid w:val="00F13E63"/>
    <w:rsid w:val="00F17BCA"/>
    <w:rsid w:val="00F51EEB"/>
    <w:rsid w:val="00F558AE"/>
    <w:rsid w:val="00F56BA8"/>
    <w:rsid w:val="00F60DD6"/>
    <w:rsid w:val="00F671BC"/>
    <w:rsid w:val="00F672CF"/>
    <w:rsid w:val="00F75A20"/>
    <w:rsid w:val="00F772E9"/>
    <w:rsid w:val="00F96E49"/>
    <w:rsid w:val="00FA069F"/>
    <w:rsid w:val="00FD3CC8"/>
    <w:rsid w:val="00FD7E33"/>
    <w:rsid w:val="00FE42D8"/>
    <w:rsid w:val="00FE6164"/>
    <w:rsid w:val="00FF107A"/>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3094927269134A83A5727186A5E8AEEA"/>
        <w:category>
          <w:name w:val="General"/>
          <w:gallery w:val="placeholder"/>
        </w:category>
        <w:types>
          <w:type w:val="bbPlcHdr"/>
        </w:types>
        <w:behaviors>
          <w:behavior w:val="content"/>
        </w:behaviors>
        <w:guid w:val="{7E17FF54-C83D-46FF-8D24-0450CCD60108}"/>
      </w:docPartPr>
      <w:docPartBody>
        <w:p w:rsidR="0011286B" w:rsidRDefault="00B23AFF" w:rsidP="00B23AFF">
          <w:pPr>
            <w:pStyle w:val="3094927269134A83A5727186A5E8AEEA"/>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1100F3"/>
    <w:rsid w:val="0011286B"/>
    <w:rsid w:val="0013313D"/>
    <w:rsid w:val="00200E08"/>
    <w:rsid w:val="00245DAA"/>
    <w:rsid w:val="004F6B0C"/>
    <w:rsid w:val="005A62FA"/>
    <w:rsid w:val="00783C44"/>
    <w:rsid w:val="009762DC"/>
    <w:rsid w:val="00A25719"/>
    <w:rsid w:val="00AE1E10"/>
    <w:rsid w:val="00B23AFF"/>
    <w:rsid w:val="00C73F10"/>
    <w:rsid w:val="00D407E8"/>
    <w:rsid w:val="00E80E05"/>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86B"/>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3094927269134A83A5727186A5E8AEEA">
    <w:name w:val="3094927269134A83A5727186A5E8AEEA"/>
    <w:rsid w:val="00B23AFF"/>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iwiY29udGFpbmVyLXRpdGxlLXNob3J0IjoiSW50IEogSHVtIENvbXB1dCBJbnRlcmFjdC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locator&quot;:&quot;1660&quot;}]},{&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ece5d017-137c-4e25-b781-5040204af74e&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ZWNlNWQwMTctMTM3Yy00ZTI1LWI3ODEtNTA0MDIwNGFmNzRl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599f6eef-56af-4088-8e47-a73c5c99ae46&quot;,&quot;properties&quot;:{&quot;noteIndex&quot;:0},&quot;isEdited&quot;:false,&quot;manualOverride&quot;:{&quot;isManuallyOverridden&quot;:false,&quot;citeprocText&quot;:&quot;(Stanney et al. 2016; Chang et al. 2020; Saredakis et al. 2020)&quot;,&quot;manualOverrideText&quot;:&quot;&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Tag&quot;:&quot;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D&quot;:&quot;MENDELEY_CITATION_c1123fb8-cc6c-4cfc-8a71-e285b3baebea&quot;,&quot;properties&quot;:{&quot;noteIndex&quot;:0},&quot;isEdited&quot;:false,&quot;manualOverride&quot;:{&quot;isManuallyOverridden&quot;:true,&quot;citeprocText&quot;:&quot;(Melo et al. 2021; Lu, Mao 2021)&quot;,&quot;manualOverrideText&quot;:&quot;(Melo et al. 2021; Lawson 2014 in Lu, Mao 2021)&quot;},&quot;citationTag&quot;:&quot;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fSwiaXNUZW1wb3JhcnkiOmZhbHNlfV19&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isTemporary&quot;:false},{&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d8fc23fe-b115-4474-8ba1-e0a77a639ac5&quot;,&quot;properties&quot;:{&quot;noteIndex&quot;:0},&quot;isEdited&quot;:false,&quot;manualOverride&quot;:{&quot;isManuallyOverridden&quot;:false,&quot;citeprocText&quot;:&quot;(Ibáñez, Peinado 2016; Standen et al. 2006)&quot;,&quot;manualOverrideText&quot;:&quot;&quot;},&quot;citationTag&quot;:&quot;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d3acdb34-a844-4a16-a8ba-86d07ed78807&quot;,&quot;properties&quot;:{&quot;noteIndex&quot;:0},&quot;isEdited&quot;:false,&quot;manualOverride&quot;:{&quot;isManuallyOverridden&quot;:false,&quot;citeprocText&quot;:&quot;(Griffin, Folmer 2019; VRChat 2016)&quot;,&quot;manualOverrideText&quot;:&quot;&quot;},&quot;citationTag&quot;:&quot;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quot;,&quot;citationItems&quot;:[{&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25e4e8c0-84be-40c1-954d-9281be4e54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23</Pages>
  <Words>5971</Words>
  <Characters>34040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240</cp:revision>
  <dcterms:created xsi:type="dcterms:W3CDTF">2022-09-09T09:27:00Z</dcterms:created>
  <dcterms:modified xsi:type="dcterms:W3CDTF">2022-11-28T15:08:00Z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