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6803D7">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6803D7">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rPr>
      </w:sdtEndPr>
      <w:sdtContent>
        <w:p w14:paraId="77ECE85D" w14:textId="50B37B85" w:rsidR="00531FAA" w:rsidRDefault="00531FAA" w:rsidP="006803D7">
          <w:pPr>
            <w:pStyle w:val="TOCHeading"/>
          </w:pPr>
          <w:r>
            <w:t>Contents</w:t>
          </w:r>
        </w:p>
        <w:p w14:paraId="5C105283" w14:textId="1CA4FB19" w:rsidR="008B66CA" w:rsidRDefault="00531FAA">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21766935" w:history="1">
            <w:r w:rsidR="008B66CA" w:rsidRPr="00FE719F">
              <w:rPr>
                <w:rStyle w:val="Hyperlink"/>
                <w:noProof/>
              </w:rPr>
              <w:t>Literature Review</w:t>
            </w:r>
            <w:r w:rsidR="008B66CA">
              <w:rPr>
                <w:noProof/>
                <w:webHidden/>
              </w:rPr>
              <w:tab/>
            </w:r>
            <w:r w:rsidR="008B66CA">
              <w:rPr>
                <w:noProof/>
                <w:webHidden/>
              </w:rPr>
              <w:fldChar w:fldCharType="begin"/>
            </w:r>
            <w:r w:rsidR="008B66CA">
              <w:rPr>
                <w:noProof/>
                <w:webHidden/>
              </w:rPr>
              <w:instrText xml:space="preserve"> PAGEREF _Toc121766935 \h </w:instrText>
            </w:r>
            <w:r w:rsidR="008B66CA">
              <w:rPr>
                <w:noProof/>
                <w:webHidden/>
              </w:rPr>
            </w:r>
            <w:r w:rsidR="008B66CA">
              <w:rPr>
                <w:noProof/>
                <w:webHidden/>
              </w:rPr>
              <w:fldChar w:fldCharType="separate"/>
            </w:r>
            <w:r w:rsidR="008B66CA">
              <w:rPr>
                <w:noProof/>
                <w:webHidden/>
              </w:rPr>
              <w:t>3</w:t>
            </w:r>
            <w:r w:rsidR="008B66CA">
              <w:rPr>
                <w:noProof/>
                <w:webHidden/>
              </w:rPr>
              <w:fldChar w:fldCharType="end"/>
            </w:r>
          </w:hyperlink>
        </w:p>
        <w:p w14:paraId="793A5CA7" w14:textId="1E91A677" w:rsidR="008B66CA" w:rsidRDefault="008B66CA">
          <w:pPr>
            <w:pStyle w:val="TOC2"/>
            <w:tabs>
              <w:tab w:val="right" w:leader="dot" w:pos="9350"/>
            </w:tabs>
            <w:rPr>
              <w:rFonts w:eastAsiaTheme="minorEastAsia"/>
              <w:noProof/>
              <w:lang w:eastAsia="en-GB"/>
            </w:rPr>
          </w:pPr>
          <w:hyperlink w:anchor="_Toc121766936" w:history="1">
            <w:r w:rsidRPr="00FE719F">
              <w:rPr>
                <w:rStyle w:val="Hyperlink"/>
                <w:noProof/>
              </w:rPr>
              <w:t>User Analysis</w:t>
            </w:r>
            <w:r>
              <w:rPr>
                <w:noProof/>
                <w:webHidden/>
              </w:rPr>
              <w:tab/>
            </w:r>
            <w:r>
              <w:rPr>
                <w:noProof/>
                <w:webHidden/>
              </w:rPr>
              <w:fldChar w:fldCharType="begin"/>
            </w:r>
            <w:r>
              <w:rPr>
                <w:noProof/>
                <w:webHidden/>
              </w:rPr>
              <w:instrText xml:space="preserve"> PAGEREF _Toc121766936 \h </w:instrText>
            </w:r>
            <w:r>
              <w:rPr>
                <w:noProof/>
                <w:webHidden/>
              </w:rPr>
            </w:r>
            <w:r>
              <w:rPr>
                <w:noProof/>
                <w:webHidden/>
              </w:rPr>
              <w:fldChar w:fldCharType="separate"/>
            </w:r>
            <w:r>
              <w:rPr>
                <w:noProof/>
                <w:webHidden/>
              </w:rPr>
              <w:t>3</w:t>
            </w:r>
            <w:r>
              <w:rPr>
                <w:noProof/>
                <w:webHidden/>
              </w:rPr>
              <w:fldChar w:fldCharType="end"/>
            </w:r>
          </w:hyperlink>
        </w:p>
        <w:p w14:paraId="4F01768B" w14:textId="2F351A6D" w:rsidR="008B66CA" w:rsidRDefault="008B66CA">
          <w:pPr>
            <w:pStyle w:val="TOC2"/>
            <w:tabs>
              <w:tab w:val="right" w:leader="dot" w:pos="9350"/>
            </w:tabs>
            <w:rPr>
              <w:rFonts w:eastAsiaTheme="minorEastAsia"/>
              <w:noProof/>
              <w:lang w:eastAsia="en-GB"/>
            </w:rPr>
          </w:pPr>
          <w:hyperlink w:anchor="_Toc121766937" w:history="1">
            <w:r w:rsidRPr="00FE719F">
              <w:rPr>
                <w:rStyle w:val="Hyperlink"/>
                <w:noProof/>
              </w:rPr>
              <w:t>Task Analysis</w:t>
            </w:r>
            <w:r>
              <w:rPr>
                <w:noProof/>
                <w:webHidden/>
              </w:rPr>
              <w:tab/>
            </w:r>
            <w:r>
              <w:rPr>
                <w:noProof/>
                <w:webHidden/>
              </w:rPr>
              <w:fldChar w:fldCharType="begin"/>
            </w:r>
            <w:r>
              <w:rPr>
                <w:noProof/>
                <w:webHidden/>
              </w:rPr>
              <w:instrText xml:space="preserve"> PAGEREF _Toc121766937 \h </w:instrText>
            </w:r>
            <w:r>
              <w:rPr>
                <w:noProof/>
                <w:webHidden/>
              </w:rPr>
            </w:r>
            <w:r>
              <w:rPr>
                <w:noProof/>
                <w:webHidden/>
              </w:rPr>
              <w:fldChar w:fldCharType="separate"/>
            </w:r>
            <w:r>
              <w:rPr>
                <w:noProof/>
                <w:webHidden/>
              </w:rPr>
              <w:t>4</w:t>
            </w:r>
            <w:r>
              <w:rPr>
                <w:noProof/>
                <w:webHidden/>
              </w:rPr>
              <w:fldChar w:fldCharType="end"/>
            </w:r>
          </w:hyperlink>
        </w:p>
        <w:p w14:paraId="062D805A" w14:textId="348B9AF2" w:rsidR="008B66CA" w:rsidRDefault="008B66CA">
          <w:pPr>
            <w:pStyle w:val="TOC2"/>
            <w:tabs>
              <w:tab w:val="right" w:leader="dot" w:pos="9350"/>
            </w:tabs>
            <w:rPr>
              <w:rFonts w:eastAsiaTheme="minorEastAsia"/>
              <w:noProof/>
              <w:lang w:eastAsia="en-GB"/>
            </w:rPr>
          </w:pPr>
          <w:hyperlink w:anchor="_Toc121766938" w:history="1">
            <w:r w:rsidRPr="00FE719F">
              <w:rPr>
                <w:rStyle w:val="Hyperlink"/>
                <w:noProof/>
              </w:rPr>
              <w:t>Environment Analysis</w:t>
            </w:r>
            <w:r>
              <w:rPr>
                <w:noProof/>
                <w:webHidden/>
              </w:rPr>
              <w:tab/>
            </w:r>
            <w:r>
              <w:rPr>
                <w:noProof/>
                <w:webHidden/>
              </w:rPr>
              <w:fldChar w:fldCharType="begin"/>
            </w:r>
            <w:r>
              <w:rPr>
                <w:noProof/>
                <w:webHidden/>
              </w:rPr>
              <w:instrText xml:space="preserve"> PAGEREF _Toc121766938 \h </w:instrText>
            </w:r>
            <w:r>
              <w:rPr>
                <w:noProof/>
                <w:webHidden/>
              </w:rPr>
            </w:r>
            <w:r>
              <w:rPr>
                <w:noProof/>
                <w:webHidden/>
              </w:rPr>
              <w:fldChar w:fldCharType="separate"/>
            </w:r>
            <w:r>
              <w:rPr>
                <w:noProof/>
                <w:webHidden/>
              </w:rPr>
              <w:t>4</w:t>
            </w:r>
            <w:r>
              <w:rPr>
                <w:noProof/>
                <w:webHidden/>
              </w:rPr>
              <w:fldChar w:fldCharType="end"/>
            </w:r>
          </w:hyperlink>
        </w:p>
        <w:p w14:paraId="1AA1A59C" w14:textId="364BC0D9" w:rsidR="008B66CA" w:rsidRDefault="008B66CA">
          <w:pPr>
            <w:pStyle w:val="TOC1"/>
            <w:tabs>
              <w:tab w:val="right" w:leader="dot" w:pos="9350"/>
            </w:tabs>
            <w:rPr>
              <w:rFonts w:eastAsiaTheme="minorEastAsia"/>
              <w:noProof/>
              <w:lang w:eastAsia="en-GB"/>
            </w:rPr>
          </w:pPr>
          <w:hyperlink w:anchor="_Toc121766939" w:history="1">
            <w:r w:rsidRPr="00FE719F">
              <w:rPr>
                <w:rStyle w:val="Hyperlink"/>
                <w:noProof/>
              </w:rPr>
              <w:t>Design Matrix</w:t>
            </w:r>
            <w:r>
              <w:rPr>
                <w:noProof/>
                <w:webHidden/>
              </w:rPr>
              <w:tab/>
            </w:r>
            <w:r>
              <w:rPr>
                <w:noProof/>
                <w:webHidden/>
              </w:rPr>
              <w:fldChar w:fldCharType="begin"/>
            </w:r>
            <w:r>
              <w:rPr>
                <w:noProof/>
                <w:webHidden/>
              </w:rPr>
              <w:instrText xml:space="preserve"> PAGEREF _Toc121766939 \h </w:instrText>
            </w:r>
            <w:r>
              <w:rPr>
                <w:noProof/>
                <w:webHidden/>
              </w:rPr>
            </w:r>
            <w:r>
              <w:rPr>
                <w:noProof/>
                <w:webHidden/>
              </w:rPr>
              <w:fldChar w:fldCharType="separate"/>
            </w:r>
            <w:r>
              <w:rPr>
                <w:noProof/>
                <w:webHidden/>
              </w:rPr>
              <w:t>5</w:t>
            </w:r>
            <w:r>
              <w:rPr>
                <w:noProof/>
                <w:webHidden/>
              </w:rPr>
              <w:fldChar w:fldCharType="end"/>
            </w:r>
          </w:hyperlink>
        </w:p>
        <w:p w14:paraId="465B0BE4" w14:textId="334BA4F2" w:rsidR="008B66CA" w:rsidRDefault="008B66CA">
          <w:pPr>
            <w:pStyle w:val="TOC1"/>
            <w:tabs>
              <w:tab w:val="right" w:leader="dot" w:pos="9350"/>
            </w:tabs>
            <w:rPr>
              <w:rFonts w:eastAsiaTheme="minorEastAsia"/>
              <w:noProof/>
              <w:lang w:eastAsia="en-GB"/>
            </w:rPr>
          </w:pPr>
          <w:hyperlink w:anchor="_Toc121766940" w:history="1">
            <w:r w:rsidRPr="00FE719F">
              <w:rPr>
                <w:rStyle w:val="Hyperlink"/>
                <w:noProof/>
              </w:rPr>
              <w:t>Design Document</w:t>
            </w:r>
            <w:r>
              <w:rPr>
                <w:noProof/>
                <w:webHidden/>
              </w:rPr>
              <w:tab/>
            </w:r>
            <w:r>
              <w:rPr>
                <w:noProof/>
                <w:webHidden/>
              </w:rPr>
              <w:fldChar w:fldCharType="begin"/>
            </w:r>
            <w:r>
              <w:rPr>
                <w:noProof/>
                <w:webHidden/>
              </w:rPr>
              <w:instrText xml:space="preserve"> PAGEREF _Toc121766940 \h </w:instrText>
            </w:r>
            <w:r>
              <w:rPr>
                <w:noProof/>
                <w:webHidden/>
              </w:rPr>
            </w:r>
            <w:r>
              <w:rPr>
                <w:noProof/>
                <w:webHidden/>
              </w:rPr>
              <w:fldChar w:fldCharType="separate"/>
            </w:r>
            <w:r>
              <w:rPr>
                <w:noProof/>
                <w:webHidden/>
              </w:rPr>
              <w:t>7</w:t>
            </w:r>
            <w:r>
              <w:rPr>
                <w:noProof/>
                <w:webHidden/>
              </w:rPr>
              <w:fldChar w:fldCharType="end"/>
            </w:r>
          </w:hyperlink>
        </w:p>
        <w:p w14:paraId="2DE408D7" w14:textId="4421A8D1" w:rsidR="008B66CA" w:rsidRDefault="008B66CA">
          <w:pPr>
            <w:pStyle w:val="TOC2"/>
            <w:tabs>
              <w:tab w:val="right" w:leader="dot" w:pos="9350"/>
            </w:tabs>
            <w:rPr>
              <w:rFonts w:eastAsiaTheme="minorEastAsia"/>
              <w:noProof/>
              <w:lang w:eastAsia="en-GB"/>
            </w:rPr>
          </w:pPr>
          <w:hyperlink w:anchor="_Toc121766941" w:history="1">
            <w:r w:rsidRPr="00FE719F">
              <w:rPr>
                <w:rStyle w:val="Hyperlink"/>
                <w:noProof/>
              </w:rPr>
              <w:t>Game Overview</w:t>
            </w:r>
            <w:r>
              <w:rPr>
                <w:noProof/>
                <w:webHidden/>
              </w:rPr>
              <w:tab/>
            </w:r>
            <w:r>
              <w:rPr>
                <w:noProof/>
                <w:webHidden/>
              </w:rPr>
              <w:fldChar w:fldCharType="begin"/>
            </w:r>
            <w:r>
              <w:rPr>
                <w:noProof/>
                <w:webHidden/>
              </w:rPr>
              <w:instrText xml:space="preserve"> PAGEREF _Toc121766941 \h </w:instrText>
            </w:r>
            <w:r>
              <w:rPr>
                <w:noProof/>
                <w:webHidden/>
              </w:rPr>
            </w:r>
            <w:r>
              <w:rPr>
                <w:noProof/>
                <w:webHidden/>
              </w:rPr>
              <w:fldChar w:fldCharType="separate"/>
            </w:r>
            <w:r>
              <w:rPr>
                <w:noProof/>
                <w:webHidden/>
              </w:rPr>
              <w:t>7</w:t>
            </w:r>
            <w:r>
              <w:rPr>
                <w:noProof/>
                <w:webHidden/>
              </w:rPr>
              <w:fldChar w:fldCharType="end"/>
            </w:r>
          </w:hyperlink>
        </w:p>
        <w:p w14:paraId="2033DFDF" w14:textId="2BFB440F" w:rsidR="008B66CA" w:rsidRDefault="008B66CA">
          <w:pPr>
            <w:pStyle w:val="TOC2"/>
            <w:tabs>
              <w:tab w:val="right" w:leader="dot" w:pos="9350"/>
            </w:tabs>
            <w:rPr>
              <w:rFonts w:eastAsiaTheme="minorEastAsia"/>
              <w:noProof/>
              <w:lang w:eastAsia="en-GB"/>
            </w:rPr>
          </w:pPr>
          <w:hyperlink w:anchor="_Toc121766942" w:history="1">
            <w:r w:rsidRPr="00FE719F">
              <w:rPr>
                <w:rStyle w:val="Hyperlink"/>
                <w:noProof/>
              </w:rPr>
              <w:t>Core Objectives</w:t>
            </w:r>
            <w:r>
              <w:rPr>
                <w:noProof/>
                <w:webHidden/>
              </w:rPr>
              <w:tab/>
            </w:r>
            <w:r>
              <w:rPr>
                <w:noProof/>
                <w:webHidden/>
              </w:rPr>
              <w:fldChar w:fldCharType="begin"/>
            </w:r>
            <w:r>
              <w:rPr>
                <w:noProof/>
                <w:webHidden/>
              </w:rPr>
              <w:instrText xml:space="preserve"> PAGEREF _Toc121766942 \h </w:instrText>
            </w:r>
            <w:r>
              <w:rPr>
                <w:noProof/>
                <w:webHidden/>
              </w:rPr>
            </w:r>
            <w:r>
              <w:rPr>
                <w:noProof/>
                <w:webHidden/>
              </w:rPr>
              <w:fldChar w:fldCharType="separate"/>
            </w:r>
            <w:r>
              <w:rPr>
                <w:noProof/>
                <w:webHidden/>
              </w:rPr>
              <w:t>7</w:t>
            </w:r>
            <w:r>
              <w:rPr>
                <w:noProof/>
                <w:webHidden/>
              </w:rPr>
              <w:fldChar w:fldCharType="end"/>
            </w:r>
          </w:hyperlink>
        </w:p>
        <w:p w14:paraId="01203798" w14:textId="1CE0E067" w:rsidR="008B66CA" w:rsidRDefault="008B66CA">
          <w:pPr>
            <w:pStyle w:val="TOC2"/>
            <w:tabs>
              <w:tab w:val="right" w:leader="dot" w:pos="9350"/>
            </w:tabs>
            <w:rPr>
              <w:rFonts w:eastAsiaTheme="minorEastAsia"/>
              <w:noProof/>
              <w:lang w:eastAsia="en-GB"/>
            </w:rPr>
          </w:pPr>
          <w:hyperlink w:anchor="_Toc121766943" w:history="1">
            <w:r w:rsidRPr="00FE719F">
              <w:rPr>
                <w:rStyle w:val="Hyperlink"/>
                <w:noProof/>
              </w:rPr>
              <w:t>Gameplay Theme</w:t>
            </w:r>
            <w:r>
              <w:rPr>
                <w:noProof/>
                <w:webHidden/>
              </w:rPr>
              <w:tab/>
            </w:r>
            <w:r>
              <w:rPr>
                <w:noProof/>
                <w:webHidden/>
              </w:rPr>
              <w:fldChar w:fldCharType="begin"/>
            </w:r>
            <w:r>
              <w:rPr>
                <w:noProof/>
                <w:webHidden/>
              </w:rPr>
              <w:instrText xml:space="preserve"> PAGEREF _Toc121766943 \h </w:instrText>
            </w:r>
            <w:r>
              <w:rPr>
                <w:noProof/>
                <w:webHidden/>
              </w:rPr>
            </w:r>
            <w:r>
              <w:rPr>
                <w:noProof/>
                <w:webHidden/>
              </w:rPr>
              <w:fldChar w:fldCharType="separate"/>
            </w:r>
            <w:r>
              <w:rPr>
                <w:noProof/>
                <w:webHidden/>
              </w:rPr>
              <w:t>7</w:t>
            </w:r>
            <w:r>
              <w:rPr>
                <w:noProof/>
                <w:webHidden/>
              </w:rPr>
              <w:fldChar w:fldCharType="end"/>
            </w:r>
          </w:hyperlink>
        </w:p>
        <w:p w14:paraId="4C0183EE" w14:textId="75475CB4" w:rsidR="008B66CA" w:rsidRDefault="008B66CA">
          <w:pPr>
            <w:pStyle w:val="TOC2"/>
            <w:tabs>
              <w:tab w:val="right" w:leader="dot" w:pos="9350"/>
            </w:tabs>
            <w:rPr>
              <w:rFonts w:eastAsiaTheme="minorEastAsia"/>
              <w:noProof/>
              <w:lang w:eastAsia="en-GB"/>
            </w:rPr>
          </w:pPr>
          <w:hyperlink w:anchor="_Toc121766944" w:history="1">
            <w:r w:rsidRPr="00FE719F">
              <w:rPr>
                <w:rStyle w:val="Hyperlink"/>
                <w:noProof/>
              </w:rPr>
              <w:t>Game Structure</w:t>
            </w:r>
            <w:r>
              <w:rPr>
                <w:noProof/>
                <w:webHidden/>
              </w:rPr>
              <w:tab/>
            </w:r>
            <w:r>
              <w:rPr>
                <w:noProof/>
                <w:webHidden/>
              </w:rPr>
              <w:fldChar w:fldCharType="begin"/>
            </w:r>
            <w:r>
              <w:rPr>
                <w:noProof/>
                <w:webHidden/>
              </w:rPr>
              <w:instrText xml:space="preserve"> PAGEREF _Toc121766944 \h </w:instrText>
            </w:r>
            <w:r>
              <w:rPr>
                <w:noProof/>
                <w:webHidden/>
              </w:rPr>
            </w:r>
            <w:r>
              <w:rPr>
                <w:noProof/>
                <w:webHidden/>
              </w:rPr>
              <w:fldChar w:fldCharType="separate"/>
            </w:r>
            <w:r>
              <w:rPr>
                <w:noProof/>
                <w:webHidden/>
              </w:rPr>
              <w:t>8</w:t>
            </w:r>
            <w:r>
              <w:rPr>
                <w:noProof/>
                <w:webHidden/>
              </w:rPr>
              <w:fldChar w:fldCharType="end"/>
            </w:r>
          </w:hyperlink>
        </w:p>
        <w:p w14:paraId="712F26C3" w14:textId="508D9313" w:rsidR="008B66CA" w:rsidRDefault="008B66CA">
          <w:pPr>
            <w:pStyle w:val="TOC2"/>
            <w:tabs>
              <w:tab w:val="right" w:leader="dot" w:pos="9350"/>
            </w:tabs>
            <w:rPr>
              <w:rFonts w:eastAsiaTheme="minorEastAsia"/>
              <w:noProof/>
              <w:lang w:eastAsia="en-GB"/>
            </w:rPr>
          </w:pPr>
          <w:hyperlink w:anchor="_Toc121766945" w:history="1">
            <w:r w:rsidRPr="00FE719F">
              <w:rPr>
                <w:rStyle w:val="Hyperlink"/>
                <w:noProof/>
              </w:rPr>
              <w:t>Distinctive Features</w:t>
            </w:r>
            <w:r>
              <w:rPr>
                <w:noProof/>
                <w:webHidden/>
              </w:rPr>
              <w:tab/>
            </w:r>
            <w:r>
              <w:rPr>
                <w:noProof/>
                <w:webHidden/>
              </w:rPr>
              <w:fldChar w:fldCharType="begin"/>
            </w:r>
            <w:r>
              <w:rPr>
                <w:noProof/>
                <w:webHidden/>
              </w:rPr>
              <w:instrText xml:space="preserve"> PAGEREF _Toc121766945 \h </w:instrText>
            </w:r>
            <w:r>
              <w:rPr>
                <w:noProof/>
                <w:webHidden/>
              </w:rPr>
            </w:r>
            <w:r>
              <w:rPr>
                <w:noProof/>
                <w:webHidden/>
              </w:rPr>
              <w:fldChar w:fldCharType="separate"/>
            </w:r>
            <w:r>
              <w:rPr>
                <w:noProof/>
                <w:webHidden/>
              </w:rPr>
              <w:t>8</w:t>
            </w:r>
            <w:r>
              <w:rPr>
                <w:noProof/>
                <w:webHidden/>
              </w:rPr>
              <w:fldChar w:fldCharType="end"/>
            </w:r>
          </w:hyperlink>
        </w:p>
        <w:p w14:paraId="38EF0253" w14:textId="41EE1E05" w:rsidR="008B66CA" w:rsidRDefault="008B66CA">
          <w:pPr>
            <w:pStyle w:val="TOC2"/>
            <w:tabs>
              <w:tab w:val="right" w:leader="dot" w:pos="9350"/>
            </w:tabs>
            <w:rPr>
              <w:rFonts w:eastAsiaTheme="minorEastAsia"/>
              <w:noProof/>
              <w:lang w:eastAsia="en-GB"/>
            </w:rPr>
          </w:pPr>
          <w:hyperlink w:anchor="_Toc121766946" w:history="1">
            <w:r w:rsidRPr="00FE719F">
              <w:rPr>
                <w:rStyle w:val="Hyperlink"/>
                <w:noProof/>
              </w:rPr>
              <w:t>Important Assets</w:t>
            </w:r>
            <w:r>
              <w:rPr>
                <w:noProof/>
                <w:webHidden/>
              </w:rPr>
              <w:tab/>
            </w:r>
            <w:r>
              <w:rPr>
                <w:noProof/>
                <w:webHidden/>
              </w:rPr>
              <w:fldChar w:fldCharType="begin"/>
            </w:r>
            <w:r>
              <w:rPr>
                <w:noProof/>
                <w:webHidden/>
              </w:rPr>
              <w:instrText xml:space="preserve"> PAGEREF _Toc121766946 \h </w:instrText>
            </w:r>
            <w:r>
              <w:rPr>
                <w:noProof/>
                <w:webHidden/>
              </w:rPr>
            </w:r>
            <w:r>
              <w:rPr>
                <w:noProof/>
                <w:webHidden/>
              </w:rPr>
              <w:fldChar w:fldCharType="separate"/>
            </w:r>
            <w:r>
              <w:rPr>
                <w:noProof/>
                <w:webHidden/>
              </w:rPr>
              <w:t>9</w:t>
            </w:r>
            <w:r>
              <w:rPr>
                <w:noProof/>
                <w:webHidden/>
              </w:rPr>
              <w:fldChar w:fldCharType="end"/>
            </w:r>
          </w:hyperlink>
        </w:p>
        <w:p w14:paraId="4438EAD1" w14:textId="40CDE393" w:rsidR="008B66CA" w:rsidRDefault="008B66CA">
          <w:pPr>
            <w:pStyle w:val="TOC2"/>
            <w:tabs>
              <w:tab w:val="right" w:leader="dot" w:pos="9350"/>
            </w:tabs>
            <w:rPr>
              <w:rFonts w:eastAsiaTheme="minorEastAsia"/>
              <w:noProof/>
              <w:lang w:eastAsia="en-GB"/>
            </w:rPr>
          </w:pPr>
          <w:hyperlink w:anchor="_Toc121766947" w:history="1">
            <w:r w:rsidRPr="00FE719F">
              <w:rPr>
                <w:rStyle w:val="Hyperlink"/>
                <w:noProof/>
              </w:rPr>
              <w:t>Reward and Scoring Mechanism</w:t>
            </w:r>
            <w:r>
              <w:rPr>
                <w:noProof/>
                <w:webHidden/>
              </w:rPr>
              <w:tab/>
            </w:r>
            <w:r>
              <w:rPr>
                <w:noProof/>
                <w:webHidden/>
              </w:rPr>
              <w:fldChar w:fldCharType="begin"/>
            </w:r>
            <w:r>
              <w:rPr>
                <w:noProof/>
                <w:webHidden/>
              </w:rPr>
              <w:instrText xml:space="preserve"> PAGEREF _Toc121766947 \h </w:instrText>
            </w:r>
            <w:r>
              <w:rPr>
                <w:noProof/>
                <w:webHidden/>
              </w:rPr>
            </w:r>
            <w:r>
              <w:rPr>
                <w:noProof/>
                <w:webHidden/>
              </w:rPr>
              <w:fldChar w:fldCharType="separate"/>
            </w:r>
            <w:r>
              <w:rPr>
                <w:noProof/>
                <w:webHidden/>
              </w:rPr>
              <w:t>10</w:t>
            </w:r>
            <w:r>
              <w:rPr>
                <w:noProof/>
                <w:webHidden/>
              </w:rPr>
              <w:fldChar w:fldCharType="end"/>
            </w:r>
          </w:hyperlink>
        </w:p>
        <w:p w14:paraId="56952466" w14:textId="7F6FA97E" w:rsidR="008B66CA" w:rsidRDefault="008B66CA">
          <w:pPr>
            <w:pStyle w:val="TOC2"/>
            <w:tabs>
              <w:tab w:val="right" w:leader="dot" w:pos="9350"/>
            </w:tabs>
            <w:rPr>
              <w:rFonts w:eastAsiaTheme="minorEastAsia"/>
              <w:noProof/>
              <w:lang w:eastAsia="en-GB"/>
            </w:rPr>
          </w:pPr>
          <w:hyperlink w:anchor="_Toc121766948" w:history="1">
            <w:r w:rsidRPr="00FE719F">
              <w:rPr>
                <w:rStyle w:val="Hyperlink"/>
                <w:noProof/>
              </w:rPr>
              <w:t>Control Mechanism</w:t>
            </w:r>
            <w:r>
              <w:rPr>
                <w:noProof/>
                <w:webHidden/>
              </w:rPr>
              <w:tab/>
            </w:r>
            <w:r>
              <w:rPr>
                <w:noProof/>
                <w:webHidden/>
              </w:rPr>
              <w:fldChar w:fldCharType="begin"/>
            </w:r>
            <w:r>
              <w:rPr>
                <w:noProof/>
                <w:webHidden/>
              </w:rPr>
              <w:instrText xml:space="preserve"> PAGEREF _Toc121766948 \h </w:instrText>
            </w:r>
            <w:r>
              <w:rPr>
                <w:noProof/>
                <w:webHidden/>
              </w:rPr>
            </w:r>
            <w:r>
              <w:rPr>
                <w:noProof/>
                <w:webHidden/>
              </w:rPr>
              <w:fldChar w:fldCharType="separate"/>
            </w:r>
            <w:r>
              <w:rPr>
                <w:noProof/>
                <w:webHidden/>
              </w:rPr>
              <w:t>11</w:t>
            </w:r>
            <w:r>
              <w:rPr>
                <w:noProof/>
                <w:webHidden/>
              </w:rPr>
              <w:fldChar w:fldCharType="end"/>
            </w:r>
          </w:hyperlink>
        </w:p>
        <w:p w14:paraId="32A23A0B" w14:textId="007F39E0" w:rsidR="008B66CA" w:rsidRDefault="008B66CA">
          <w:pPr>
            <w:pStyle w:val="TOC2"/>
            <w:tabs>
              <w:tab w:val="right" w:leader="dot" w:pos="9350"/>
            </w:tabs>
            <w:rPr>
              <w:rFonts w:eastAsiaTheme="minorEastAsia"/>
              <w:noProof/>
              <w:lang w:eastAsia="en-GB"/>
            </w:rPr>
          </w:pPr>
          <w:hyperlink w:anchor="_Toc121766949" w:history="1">
            <w:r w:rsidRPr="00FE719F">
              <w:rPr>
                <w:rStyle w:val="Hyperlink"/>
                <w:noProof/>
              </w:rPr>
              <w:t>Interface Mechanism</w:t>
            </w:r>
            <w:r>
              <w:rPr>
                <w:noProof/>
                <w:webHidden/>
              </w:rPr>
              <w:tab/>
            </w:r>
            <w:r>
              <w:rPr>
                <w:noProof/>
                <w:webHidden/>
              </w:rPr>
              <w:fldChar w:fldCharType="begin"/>
            </w:r>
            <w:r>
              <w:rPr>
                <w:noProof/>
                <w:webHidden/>
              </w:rPr>
              <w:instrText xml:space="preserve"> PAGEREF _Toc121766949 \h </w:instrText>
            </w:r>
            <w:r>
              <w:rPr>
                <w:noProof/>
                <w:webHidden/>
              </w:rPr>
            </w:r>
            <w:r>
              <w:rPr>
                <w:noProof/>
                <w:webHidden/>
              </w:rPr>
              <w:fldChar w:fldCharType="separate"/>
            </w:r>
            <w:r>
              <w:rPr>
                <w:noProof/>
                <w:webHidden/>
              </w:rPr>
              <w:t>11</w:t>
            </w:r>
            <w:r>
              <w:rPr>
                <w:noProof/>
                <w:webHidden/>
              </w:rPr>
              <w:fldChar w:fldCharType="end"/>
            </w:r>
          </w:hyperlink>
        </w:p>
        <w:p w14:paraId="14997B6F" w14:textId="66938485" w:rsidR="008B66CA" w:rsidRDefault="008B66CA">
          <w:pPr>
            <w:pStyle w:val="TOC1"/>
            <w:tabs>
              <w:tab w:val="right" w:leader="dot" w:pos="9350"/>
            </w:tabs>
            <w:rPr>
              <w:rFonts w:eastAsiaTheme="minorEastAsia"/>
              <w:noProof/>
              <w:lang w:eastAsia="en-GB"/>
            </w:rPr>
          </w:pPr>
          <w:hyperlink w:anchor="_Toc121766950" w:history="1">
            <w:r w:rsidRPr="00FE719F">
              <w:rPr>
                <w:rStyle w:val="Hyperlink"/>
                <w:noProof/>
              </w:rPr>
              <w:t>Storyboard</w:t>
            </w:r>
            <w:r>
              <w:rPr>
                <w:noProof/>
                <w:webHidden/>
              </w:rPr>
              <w:tab/>
            </w:r>
            <w:r>
              <w:rPr>
                <w:noProof/>
                <w:webHidden/>
              </w:rPr>
              <w:fldChar w:fldCharType="begin"/>
            </w:r>
            <w:r>
              <w:rPr>
                <w:noProof/>
                <w:webHidden/>
              </w:rPr>
              <w:instrText xml:space="preserve"> PAGEREF _Toc121766950 \h </w:instrText>
            </w:r>
            <w:r>
              <w:rPr>
                <w:noProof/>
                <w:webHidden/>
              </w:rPr>
            </w:r>
            <w:r>
              <w:rPr>
                <w:noProof/>
                <w:webHidden/>
              </w:rPr>
              <w:fldChar w:fldCharType="separate"/>
            </w:r>
            <w:r>
              <w:rPr>
                <w:noProof/>
                <w:webHidden/>
              </w:rPr>
              <w:t>12</w:t>
            </w:r>
            <w:r>
              <w:rPr>
                <w:noProof/>
                <w:webHidden/>
              </w:rPr>
              <w:fldChar w:fldCharType="end"/>
            </w:r>
          </w:hyperlink>
        </w:p>
        <w:p w14:paraId="5F211715" w14:textId="44C4CEB7" w:rsidR="008B66CA" w:rsidRDefault="008B66CA">
          <w:pPr>
            <w:pStyle w:val="TOC1"/>
            <w:tabs>
              <w:tab w:val="right" w:leader="dot" w:pos="9350"/>
            </w:tabs>
            <w:rPr>
              <w:rFonts w:eastAsiaTheme="minorEastAsia"/>
              <w:noProof/>
              <w:lang w:eastAsia="en-GB"/>
            </w:rPr>
          </w:pPr>
          <w:hyperlink w:anchor="_Toc121766951" w:history="1">
            <w:r w:rsidRPr="00FE719F">
              <w:rPr>
                <w:rStyle w:val="Hyperlink"/>
                <w:noProof/>
                <w:lang w:val="de-DE"/>
              </w:rPr>
              <w:t>References</w:t>
            </w:r>
            <w:r>
              <w:rPr>
                <w:noProof/>
                <w:webHidden/>
              </w:rPr>
              <w:tab/>
            </w:r>
            <w:r>
              <w:rPr>
                <w:noProof/>
                <w:webHidden/>
              </w:rPr>
              <w:fldChar w:fldCharType="begin"/>
            </w:r>
            <w:r>
              <w:rPr>
                <w:noProof/>
                <w:webHidden/>
              </w:rPr>
              <w:instrText xml:space="preserve"> PAGEREF _Toc121766951 \h </w:instrText>
            </w:r>
            <w:r>
              <w:rPr>
                <w:noProof/>
                <w:webHidden/>
              </w:rPr>
            </w:r>
            <w:r>
              <w:rPr>
                <w:noProof/>
                <w:webHidden/>
              </w:rPr>
              <w:fldChar w:fldCharType="separate"/>
            </w:r>
            <w:r>
              <w:rPr>
                <w:noProof/>
                <w:webHidden/>
              </w:rPr>
              <w:t>13</w:t>
            </w:r>
            <w:r>
              <w:rPr>
                <w:noProof/>
                <w:webHidden/>
              </w:rPr>
              <w:fldChar w:fldCharType="end"/>
            </w:r>
          </w:hyperlink>
        </w:p>
        <w:p w14:paraId="569B337E" w14:textId="137F5E98" w:rsidR="00531FAA" w:rsidRDefault="00531FAA" w:rsidP="006803D7">
          <w:r>
            <w:rPr>
              <w:noProof/>
            </w:rPr>
            <w:fldChar w:fldCharType="end"/>
          </w:r>
        </w:p>
      </w:sdtContent>
    </w:sdt>
    <w:p w14:paraId="77C679A7" w14:textId="77777777" w:rsidR="00531FAA" w:rsidRDefault="00531FAA" w:rsidP="006803D7">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6803D7">
      <w:pPr>
        <w:pStyle w:val="Heading1"/>
      </w:pPr>
      <w:bookmarkStart w:id="1" w:name="_Toc121766935"/>
      <w:r>
        <w:lastRenderedPageBreak/>
        <w:t>Literature Review</w:t>
      </w:r>
      <w:bookmarkEnd w:id="0"/>
      <w:bookmarkEnd w:id="1"/>
    </w:p>
    <w:p w14:paraId="6E70D095" w14:textId="14CDED2C" w:rsidR="0093131E" w:rsidRDefault="0093131E" w:rsidP="006803D7">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F67417" w:rsidRPr="00F67417">
            <w:rPr>
              <w:color w:val="000000"/>
            </w:rPr>
            <w:t>(</w:t>
          </w:r>
          <w:proofErr w:type="spellStart"/>
          <w:r w:rsidR="00F67417" w:rsidRPr="00F67417">
            <w:rPr>
              <w:color w:val="000000"/>
            </w:rPr>
            <w:t>Tsopra</w:t>
          </w:r>
          <w:proofErr w:type="spellEnd"/>
          <w:r w:rsidR="00F67417" w:rsidRPr="00F67417">
            <w:rPr>
              <w:color w:val="000000"/>
            </w:rPr>
            <w:t xml:space="preserve"> et al. 2020; </w:t>
          </w:r>
          <w:proofErr w:type="spellStart"/>
          <w:r w:rsidR="00F67417" w:rsidRPr="00F67417">
            <w:rPr>
              <w:color w:val="000000"/>
            </w:rPr>
            <w:t>Hannig</w:t>
          </w:r>
          <w:proofErr w:type="spellEnd"/>
          <w:r w:rsidR="00F67417" w:rsidRPr="00F67417">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F67417" w:rsidRPr="00F67417">
            <w:rPr>
              <w:rFonts w:eastAsia="Times New Roman"/>
              <w:color w:val="000000"/>
            </w:rPr>
            <w:t>(</w:t>
          </w:r>
          <w:proofErr w:type="spellStart"/>
          <w:r w:rsidR="00F67417" w:rsidRPr="00F67417">
            <w:rPr>
              <w:rFonts w:eastAsia="Times New Roman"/>
              <w:color w:val="000000"/>
            </w:rPr>
            <w:t>Chittaro</w:t>
          </w:r>
          <w:proofErr w:type="spellEnd"/>
          <w:r w:rsidR="00F67417" w:rsidRPr="00F67417">
            <w:rPr>
              <w:rFonts w:eastAsia="Times New Roman"/>
              <w:color w:val="000000"/>
            </w:rPr>
            <w:t xml:space="preserve">, </w:t>
          </w:r>
          <w:proofErr w:type="spellStart"/>
          <w:r w:rsidR="00F67417" w:rsidRPr="00F67417">
            <w:rPr>
              <w:rFonts w:eastAsia="Times New Roman"/>
              <w:color w:val="000000"/>
            </w:rPr>
            <w:t>Buttussi</w:t>
          </w:r>
          <w:proofErr w:type="spellEnd"/>
          <w:r w:rsidR="00F67417" w:rsidRPr="00F67417">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F67417" w:rsidRPr="00F67417">
            <w:rPr>
              <w:color w:val="000000"/>
            </w:rPr>
            <w:t>(</w:t>
          </w:r>
          <w:proofErr w:type="spellStart"/>
          <w:r w:rsidR="00F67417" w:rsidRPr="00F67417">
            <w:rPr>
              <w:color w:val="000000"/>
            </w:rPr>
            <w:t>Alyaz</w:t>
          </w:r>
          <w:proofErr w:type="spellEnd"/>
          <w:r w:rsidR="00F67417" w:rsidRPr="00F67417">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F67417" w:rsidRPr="00F67417">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F67417" w:rsidRPr="00F67417">
            <w:rPr>
              <w:color w:val="000000"/>
            </w:rPr>
            <w:t>(</w:t>
          </w:r>
          <w:proofErr w:type="spellStart"/>
          <w:r w:rsidR="00F67417" w:rsidRPr="00F67417">
            <w:rPr>
              <w:color w:val="000000"/>
            </w:rPr>
            <w:t>SeriousGeoGames</w:t>
          </w:r>
          <w:proofErr w:type="spellEnd"/>
          <w:r w:rsidR="00F67417" w:rsidRPr="00F67417">
            <w:rPr>
              <w:color w:val="000000"/>
            </w:rPr>
            <w:t xml:space="preserve"> Lab 2022)</w:t>
          </w:r>
        </w:sdtContent>
      </w:sdt>
      <w:r>
        <w:t>.</w:t>
      </w:r>
    </w:p>
    <w:p w14:paraId="423E609B" w14:textId="4BBBA2D7" w:rsidR="00FB7B10" w:rsidRDefault="00A62F5E" w:rsidP="006803D7">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F67417" w:rsidRPr="00F67417">
            <w:rPr>
              <w:color w:val="000000"/>
            </w:rPr>
            <w:t>(</w:t>
          </w:r>
          <w:proofErr w:type="spellStart"/>
          <w:r w:rsidR="00F67417" w:rsidRPr="00F67417">
            <w:rPr>
              <w:color w:val="000000"/>
            </w:rPr>
            <w:t>Rossano</w:t>
          </w:r>
          <w:proofErr w:type="spellEnd"/>
          <w:r w:rsidR="00F67417" w:rsidRPr="00F67417">
            <w:rPr>
              <w:color w:val="000000"/>
            </w:rPr>
            <w:t xml:space="preserve">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F67417" w:rsidRPr="00F67417">
            <w:rPr>
              <w:color w:val="000000"/>
            </w:rPr>
            <w:t>(</w:t>
          </w:r>
          <w:proofErr w:type="spellStart"/>
          <w:r w:rsidR="00F67417" w:rsidRPr="00F67417">
            <w:rPr>
              <w:color w:val="000000"/>
            </w:rPr>
            <w:t>Papastergiou</w:t>
          </w:r>
          <w:proofErr w:type="spellEnd"/>
          <w:r w:rsidR="00F67417" w:rsidRPr="00F67417">
            <w:rPr>
              <w:color w:val="000000"/>
            </w:rPr>
            <w:t xml:space="preserve">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F67417" w:rsidRPr="00F67417">
            <w:rPr>
              <w:color w:val="000000"/>
            </w:rPr>
            <w:t>(Ullah et al. 2022, p.202)</w:t>
          </w:r>
        </w:sdtContent>
      </w:sdt>
      <w:r w:rsidR="002C1BD1">
        <w:t xml:space="preserve">. </w:t>
      </w:r>
    </w:p>
    <w:p w14:paraId="20ECD723" w14:textId="466E3D07" w:rsidR="00AD6FC8" w:rsidRPr="005A24E5" w:rsidRDefault="005D2ADF" w:rsidP="006803D7">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F67417" w:rsidRPr="00F67417">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6803D7">
      <w:pPr>
        <w:pStyle w:val="Heading2"/>
      </w:pPr>
      <w:bookmarkStart w:id="2" w:name="_Toc121395283"/>
      <w:bookmarkStart w:id="3" w:name="_Toc121766936"/>
      <w:r>
        <w:t>User Analysis</w:t>
      </w:r>
      <w:bookmarkEnd w:id="2"/>
      <w:bookmarkEnd w:id="3"/>
    </w:p>
    <w:p w14:paraId="03AB7436" w14:textId="1EFDCE03" w:rsidR="00FB7B10" w:rsidRDefault="00356728" w:rsidP="006803D7">
      <w:r>
        <w:t>Through an understanding of the client’s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F67417" w:rsidRPr="00F67417">
            <w:rPr>
              <w:color w:val="000000"/>
            </w:rPr>
            <w:t>(Nottingham Trent University 2022)</w:t>
          </w:r>
        </w:sdtContent>
      </w:sdt>
      <w:r>
        <w:t xml:space="preserve"> requirements, this project’s game leans towards the education and behaviour change mechanism. The client’s </w:t>
      </w:r>
      <w:r w:rsidR="00A1030F">
        <w:t>needs</w:t>
      </w:r>
      <w:r>
        <w:t xml:space="preserve"> </w:t>
      </w:r>
      <w:r w:rsidR="00A1030F">
        <w:t>denote</w:t>
      </w:r>
      <w:r>
        <w:t xml:space="preserve"> the need for a game that can be used to facilitate discussion in</w:t>
      </w:r>
      <w:r w:rsidR="004F0D87">
        <w:t xml:space="preserve"> higher education level</w:t>
      </w:r>
      <w:r>
        <w:t xml:space="preserve">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F67417" w:rsidRPr="00F67417">
            <w:rPr>
              <w:color w:val="000000"/>
            </w:rPr>
            <w:t>(United Nations Department of Economic and Social Affairs 2022)</w:t>
          </w:r>
        </w:sdtContent>
      </w:sdt>
      <w:r>
        <w:t xml:space="preserve">. </w:t>
      </w:r>
      <w:r w:rsidR="00AD6FC8">
        <w:t xml:space="preserve">Thus, the project’s target audience would be university students. The goal of the game </w:t>
      </w:r>
      <w:r w:rsidR="00277F2B">
        <w:t>is</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1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fSwiaXNUZW1wb3JhcnkiOmZhbHNlfV19"/>
          <w:id w:val="-725912249"/>
          <w:placeholder>
            <w:docPart w:val="DefaultPlaceholder_-1854013440"/>
          </w:placeholder>
        </w:sdtPr>
        <w:sdtContent>
          <w:r w:rsidR="00F67417">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669D9A12" w:rsidR="002A27B8" w:rsidRDefault="00277F2B" w:rsidP="006803D7">
      <w:pPr>
        <w:rPr>
          <w:b/>
          <w:bCs/>
          <w:color w:val="000000"/>
        </w:rPr>
      </w:pPr>
      <w:r>
        <w:t xml:space="preserve">A common criticism surrounding the conversation </w:t>
      </w:r>
      <w:r w:rsidR="00132C59">
        <w:t xml:space="preserve">about </w:t>
      </w:r>
      <w:r>
        <w:t xml:space="preserve">sustainability and conservation is that it can sometimes be </w:t>
      </w:r>
      <w:r w:rsidR="00D135B9">
        <w:t>“</w:t>
      </w:r>
      <w:r>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n0sImlzVGVtcG9yYXJ5IjpmYWxzZX1dfQ=="/>
          <w:id w:val="1974950316"/>
          <w:placeholder>
            <w:docPart w:val="DefaultPlaceholder_-1854013440"/>
          </w:placeholder>
        </w:sdtPr>
        <w:sdtContent>
          <w:r w:rsidR="00F67417" w:rsidRPr="00F67417">
            <w:rPr>
              <w:color w:val="000000"/>
            </w:rPr>
            <w:t xml:space="preserve">(Down 2006; </w:t>
          </w:r>
          <w:proofErr w:type="spellStart"/>
          <w:r w:rsidR="00F67417" w:rsidRPr="00F67417">
            <w:rPr>
              <w:color w:val="000000"/>
            </w:rPr>
            <w:t>Dernbach</w:t>
          </w:r>
          <w:proofErr w:type="spellEnd"/>
          <w:r w:rsidR="00F67417" w:rsidRPr="00F67417">
            <w:rPr>
              <w:color w:val="000000"/>
            </w:rPr>
            <w:t>, Cheever 2015)</w:t>
          </w:r>
        </w:sdtContent>
      </w:sdt>
      <w:r w:rsidR="00CA125A">
        <w:t xml:space="preserve">. Hence the need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
          <w:id w:val="241071245"/>
          <w:placeholder>
            <w:docPart w:val="DefaultPlaceholder_-1854013440"/>
          </w:placeholder>
        </w:sdtPr>
        <w:sdtContent>
          <w:r w:rsidR="00F67417" w:rsidRPr="00F67417">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competencies</w:t>
      </w:r>
      <w:r w:rsidR="002A27B8">
        <w:t xml:space="preserve">. A few more examples 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F67417" w:rsidRPr="00F67417">
            <w:rPr>
              <w:color w:val="000000"/>
            </w:rPr>
            <w:t>(Serious Brothers 2022)</w:t>
          </w:r>
        </w:sdtContent>
      </w:sdt>
      <w:r w:rsidR="002A27B8">
        <w:rPr>
          <w:color w:val="000000"/>
        </w:rPr>
        <w:t xml:space="preserve"> and </w:t>
      </w:r>
      <w:proofErr w:type="spellStart"/>
      <w:r w:rsidR="00292FD6">
        <w:rPr>
          <w:color w:val="000000"/>
        </w:rPr>
        <w:t>SeAdventure</w:t>
      </w:r>
      <w:proofErr w:type="spellEnd"/>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F67417" w:rsidRPr="00F67417">
            <w:rPr>
              <w:bCs/>
              <w:color w:val="000000"/>
            </w:rPr>
            <w:t>(</w:t>
          </w:r>
          <w:proofErr w:type="spellStart"/>
          <w:r w:rsidR="00F67417" w:rsidRPr="00F67417">
            <w:rPr>
              <w:bCs/>
              <w:color w:val="000000"/>
            </w:rPr>
            <w:t>Rossano</w:t>
          </w:r>
          <w:proofErr w:type="spellEnd"/>
          <w:r w:rsidR="00F67417" w:rsidRPr="00F67417">
            <w:rPr>
              <w:bCs/>
              <w:color w:val="000000"/>
            </w:rPr>
            <w:t xml:space="preserve"> et al. 2017)</w:t>
          </w:r>
        </w:sdtContent>
      </w:sdt>
      <w:r w:rsidR="002574DB">
        <w:rPr>
          <w:b/>
          <w:bCs/>
          <w:color w:val="000000"/>
        </w:rPr>
        <w:t>.</w:t>
      </w:r>
    </w:p>
    <w:p w14:paraId="0DE4C537" w14:textId="2CA781FD" w:rsidR="009F275A" w:rsidRDefault="00407316" w:rsidP="006803D7">
      <w:r>
        <w:rPr>
          <w:color w:val="000000"/>
        </w:rPr>
        <w:t>In addition to designing a game that is both interesting an</w:t>
      </w:r>
      <w:r w:rsidR="00F67417">
        <w:rPr>
          <w:color w:val="000000"/>
        </w:rPr>
        <w:t>d</w:t>
      </w:r>
      <w:r>
        <w:rPr>
          <w:color w:val="000000"/>
        </w:rPr>
        <w:t xml:space="preserve"> educational, the game should also consider the experience level of its players alongside other accessibility factors. The client’s requirements outline the need for a game that can be accessed easily and is suitable for a wide variety of players. </w:t>
      </w:r>
      <w:r w:rsidR="006217F9">
        <w:rPr>
          <w:color w:val="000000"/>
        </w:rPr>
        <w:t xml:space="preserve">A player’s </w:t>
      </w:r>
      <w:r w:rsidR="006217F9">
        <w:rPr>
          <w:color w:val="000000"/>
        </w:rPr>
        <w:lastRenderedPageBreak/>
        <w:t>p</w:t>
      </w:r>
      <w:r w:rsidR="002574DB">
        <w:rPr>
          <w:color w:val="000000"/>
        </w:rPr>
        <w:t>revious g</w:t>
      </w:r>
      <w:r>
        <w:rPr>
          <w:color w:val="000000"/>
        </w:rPr>
        <w:t>aming experience is a factor in this; not everyone can be assumed to have experience with browser</w:t>
      </w:r>
      <w:r w:rsidR="006217F9">
        <w:rPr>
          <w:color w:val="000000"/>
        </w:rPr>
        <w:t>-</w:t>
      </w:r>
      <w:r>
        <w:rPr>
          <w:color w:val="000000"/>
        </w:rPr>
        <w:t>based games and thus, this emphasises the need for a</w:t>
      </w:r>
      <w:r w:rsidR="00E8206F">
        <w:rPr>
          <w:color w:val="000000"/>
        </w:rPr>
        <w:t xml:space="preserve">n interactive </w:t>
      </w:r>
      <w:r>
        <w:rPr>
          <w:color w:val="000000"/>
        </w:rPr>
        <w:t>tutorial screen</w:t>
      </w:r>
      <w:r w:rsidR="00E8206F">
        <w:rPr>
          <w:color w:val="000000"/>
        </w:rPr>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fSwiaXNUZW1wb3JhcnkiOmZhbHNlfV19"/>
          <w:id w:val="1506019439"/>
          <w:placeholder>
            <w:docPart w:val="DefaultPlaceholder_-1854013440"/>
          </w:placeholder>
        </w:sdtPr>
        <w:sdtContent>
          <w:r w:rsidR="00F67417" w:rsidRPr="00F67417">
            <w:rPr>
              <w:color w:val="000000"/>
            </w:rPr>
            <w:t>(Game Accessibility Guidelines 2022)</w:t>
          </w:r>
        </w:sdtContent>
      </w:sdt>
      <w:r>
        <w:rPr>
          <w:color w:val="000000"/>
        </w:rPr>
        <w:t xml:space="preserve">. </w:t>
      </w:r>
      <w:r w:rsidR="00E8206F">
        <w:rPr>
          <w:color w:val="000000"/>
        </w:rPr>
        <w:t xml:space="preserve">This is to ensure that players do not experience any barriers to understanding how the game’s fundamental </w:t>
      </w:r>
      <w:proofErr w:type="gramStart"/>
      <w:r w:rsidR="00E8206F">
        <w:rPr>
          <w:color w:val="000000"/>
        </w:rPr>
        <w:t>mechanics</w:t>
      </w:r>
      <w:proofErr w:type="gramEnd"/>
      <w:r w:rsidR="00E8206F">
        <w:rPr>
          <w:color w:val="000000"/>
        </w:rPr>
        <w:t xml:space="preserve"> work. This further ensures that the player </w:t>
      </w:r>
      <w:r w:rsidR="00D542D9">
        <w:rPr>
          <w:color w:val="000000"/>
        </w:rPr>
        <w:t>can</w:t>
      </w:r>
      <w:r w:rsidR="00E8206F">
        <w:rPr>
          <w:color w:val="000000"/>
        </w:rPr>
        <w:t xml:space="preserve"> become immersed in the content of the game without having to need to break immersion to query how a certain mechanic works.</w:t>
      </w:r>
      <w:r w:rsidR="00EC64C8">
        <w:rPr>
          <w:color w:val="000000"/>
        </w:rPr>
        <w:t xml:space="preserve"> Subsequently, other accessibility factors also play a role in this. One key factor would be the aesthetic choices made during the game’s design stage. For players that might be visually impaired, modifications made to ensure that the game is still accessible to them </w:t>
      </w:r>
      <w:r w:rsidR="00D542D9">
        <w:rPr>
          <w:color w:val="000000"/>
        </w:rPr>
        <w:t>are</w:t>
      </w:r>
      <w:r w:rsidR="00EC64C8">
        <w:rPr>
          <w:color w:val="000000"/>
        </w:rPr>
        <w:t xml:space="preserve"> crucial. This includes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n0sImlzVGVtcG9yYXJ5IjpmYWxzZX1dfQ=="/>
          <w:id w:val="-1935579446"/>
          <w:placeholder>
            <w:docPart w:val="DefaultPlaceholder_-1854013440"/>
          </w:placeholder>
        </w:sdtPr>
        <w:sdtContent>
          <w:r w:rsidR="00F67417" w:rsidRPr="00F67417">
            <w:rPr>
              <w:color w:val="000000"/>
            </w:rPr>
            <w:t>(National Learning Network n.d.)</w:t>
          </w:r>
        </w:sdtContent>
      </w:sdt>
      <w:r w:rsidR="00EC64C8">
        <w:rPr>
          <w:color w:val="000000"/>
        </w:rPr>
        <w:t xml:space="preserve"> and the Web Content Acce</w:t>
      </w:r>
      <w:r w:rsidR="00D542D9">
        <w:rPr>
          <w:color w:val="000000"/>
        </w:rPr>
        <w:t>s</w:t>
      </w:r>
      <w:r w:rsidR="00EC64C8">
        <w:rPr>
          <w:color w:val="000000"/>
        </w:rPr>
        <w:t xml:space="preserve">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fSwiaXNUZW1wb3JhcnkiOmZhbHNlfV19"/>
          <w:id w:val="188034012"/>
          <w:placeholder>
            <w:docPart w:val="DefaultPlaceholder_-1854013440"/>
          </w:placeholder>
        </w:sdtPr>
        <w:sdtContent>
          <w:r w:rsidR="00F67417" w:rsidRPr="00F67417">
            <w:rPr>
              <w:color w:val="000000"/>
            </w:rPr>
            <w:t>(Web Content Accessibility Guidelines (WCAG) 2022)</w:t>
          </w:r>
        </w:sdtContent>
      </w:sdt>
    </w:p>
    <w:p w14:paraId="2A49251D" w14:textId="67AFA939" w:rsidR="00A1030F" w:rsidRDefault="00A1030F" w:rsidP="006803D7">
      <w:pPr>
        <w:pStyle w:val="Heading2"/>
      </w:pPr>
      <w:bookmarkStart w:id="4" w:name="_Toc121395284"/>
      <w:bookmarkStart w:id="5" w:name="_Toc121766937"/>
      <w:r>
        <w:t>Task Analysis</w:t>
      </w:r>
      <w:bookmarkEnd w:id="4"/>
      <w:bookmarkEnd w:id="5"/>
    </w:p>
    <w:p w14:paraId="77239DD7" w14:textId="0B3CBF06" w:rsidR="00A1030F" w:rsidRDefault="005421D5" w:rsidP="006803D7">
      <w:r>
        <w:t xml:space="preserve">Based on this understanding of the impact serious games has on sustainability education, the next factor to consider </w:t>
      </w:r>
      <w:r w:rsidR="00473A30">
        <w:t>is</w:t>
      </w:r>
      <w:r>
        <w:t xml:space="preserve"> the relevant guidelines involved in ensuring that the game</w:t>
      </w:r>
      <w:r w:rsidR="00A1030F">
        <w:t>’s objectives and tasks are</w:t>
      </w:r>
      <w:r>
        <w:t xml:space="preserve"> designed in a manner that best communicates and educates individuals on the relevant subject matter.</w:t>
      </w:r>
    </w:p>
    <w:p w14:paraId="40AF8F53" w14:textId="76D0AC09" w:rsidR="005A0B19" w:rsidRDefault="005421D5" w:rsidP="006803D7">
      <w:r>
        <w:t>UNESCO’s guidelines on Education for Sustainable Development</w:t>
      </w:r>
      <w:r w:rsidR="004D0167">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fSwiaXNUZW1wb3JhcnkiOmZhbHNlfV19"/>
          <w:id w:val="-1534179040"/>
          <w:placeholder>
            <w:docPart w:val="DefaultPlaceholder_-1854013440"/>
          </w:placeholder>
        </w:sdtPr>
        <w:sdtContent>
          <w:r w:rsidR="00F67417" w:rsidRPr="00F67417">
            <w:rPr>
              <w:color w:val="000000"/>
            </w:rPr>
            <w:t>(Quality Assurance Agency for Higher Education, Advance HE 2021)</w:t>
          </w:r>
        </w:sdtContent>
      </w:sdt>
      <w:r>
        <w:t xml:space="preserve">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
          <w:id w:val="1588421589"/>
          <w:placeholder>
            <w:docPart w:val="DefaultPlaceholder_-1854013440"/>
          </w:placeholder>
        </w:sdtPr>
        <w:sdtContent>
          <w:r w:rsidR="00F67417" w:rsidRPr="00F67417">
            <w:rPr>
              <w:color w:val="000000"/>
            </w:rPr>
            <w:t>(Peña Miguel et al. 2020)</w:t>
          </w:r>
        </w:sdtContent>
      </w:sdt>
      <w:r w:rsidR="009428D1">
        <w:t>. By developing a sense of self</w:t>
      </w:r>
      <w:r w:rsidR="00473A30">
        <w:t>-</w:t>
      </w:r>
      <w:r w:rsidR="009428D1">
        <w:t xml:space="preserve">awareness within the game, the player will slowly begin to understand </w:t>
      </w:r>
      <w:r w:rsidR="00473A30">
        <w:t>how</w:t>
      </w:r>
      <w:r w:rsidR="009428D1">
        <w:t xml:space="preserve"> their actions can impact the surrounding world. This understanding can then </w:t>
      </w:r>
      <w:r w:rsidR="00473A30">
        <w:t xml:space="preserve">be converted to active climate action outside of the game. </w:t>
      </w:r>
    </w:p>
    <w:p w14:paraId="7E5CF2B6" w14:textId="62DBF944" w:rsidR="000F1121" w:rsidRDefault="000F1121" w:rsidP="006803D7">
      <w:r>
        <w:t xml:space="preserve">To </w:t>
      </w:r>
      <w:r w:rsidR="009134EA">
        <w:t>develop</w:t>
      </w:r>
      <w:r>
        <w:t xml:space="preserve"> and shape these competencies</w:t>
      </w:r>
      <w:r w:rsidR="00967A2B">
        <w:t xml:space="preserve"> in its players</w:t>
      </w:r>
      <w:r>
        <w:t xml:space="preserve">, the game needs to include relevant </w:t>
      </w:r>
      <w:r w:rsidR="00967A2B">
        <w:t>subject material</w:t>
      </w:r>
      <w:r>
        <w:t xml:space="preserve">. </w:t>
      </w:r>
      <w:r w:rsidR="00967A2B">
        <w:t>To achieve this, the game must utilise critical perspectives surrounding the impact of climate change o</w:t>
      </w:r>
      <w:r w:rsidR="00D542D9">
        <w:t>n</w:t>
      </w:r>
      <w:r w:rsidR="00967A2B">
        <w:t xml:space="preserve"> the chalk stream biodiversity</w:t>
      </w:r>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8B66CA" w:rsidRPr="008B66CA">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p>
    <w:p w14:paraId="64065F03" w14:textId="0D82AFA9" w:rsidR="00B52B67" w:rsidRPr="006453E0" w:rsidRDefault="009F77F8" w:rsidP="006803D7">
      <w:pPr>
        <w:pStyle w:val="Heading2"/>
      </w:pPr>
      <w:bookmarkStart w:id="6" w:name="_Toc121395285"/>
      <w:bookmarkStart w:id="7" w:name="_Toc121766938"/>
      <w:r>
        <w:t>Environment Analysis</w:t>
      </w:r>
      <w:bookmarkEnd w:id="6"/>
      <w:bookmarkEnd w:id="7"/>
    </w:p>
    <w:p w14:paraId="2810159F" w14:textId="4F303285" w:rsidR="00B52B67" w:rsidRDefault="00977674" w:rsidP="006803D7">
      <w:pPr>
        <w:rPr>
          <w:rFonts w:asciiTheme="majorHAnsi" w:eastAsiaTheme="majorEastAsia" w:hAnsiTheme="majorHAnsi" w:cstheme="majorBidi"/>
          <w:color w:val="2F5496" w:themeColor="accent1" w:themeShade="BF"/>
          <w:sz w:val="26"/>
          <w:szCs w:val="26"/>
        </w:rPr>
      </w:pPr>
      <w:r>
        <w:t xml:space="preserve">Client requirements highlight the importance of ease of access and thus, developing a game that is playable via a web browser ensures that </w:t>
      </w:r>
      <w:r w:rsidR="00B52B67">
        <w:br w:type="page"/>
      </w:r>
    </w:p>
    <w:p w14:paraId="3BE085ED" w14:textId="3D11AC28" w:rsidR="003B3878" w:rsidRDefault="00B52B67" w:rsidP="006803D7">
      <w:pPr>
        <w:pStyle w:val="Heading1"/>
      </w:pPr>
      <w:bookmarkStart w:id="8" w:name="_Toc121395286"/>
      <w:bookmarkStart w:id="9" w:name="_Toc121766939"/>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409"/>
        <w:gridCol w:w="2694"/>
        <w:gridCol w:w="2692"/>
      </w:tblGrid>
      <w:tr w:rsidR="00C413B0" w14:paraId="37A62E38" w14:textId="77777777" w:rsidTr="00865AA7">
        <w:trPr>
          <w:jc w:val="center"/>
        </w:trPr>
        <w:tc>
          <w:tcPr>
            <w:tcW w:w="1555" w:type="dxa"/>
          </w:tcPr>
          <w:p w14:paraId="280A266F" w14:textId="7244894D" w:rsidR="003B3878" w:rsidRPr="005B3D82" w:rsidRDefault="003B3878" w:rsidP="005B3D82">
            <w:pPr>
              <w:jc w:val="left"/>
              <w:rPr>
                <w:b/>
                <w:bCs/>
              </w:rPr>
            </w:pPr>
            <w:r w:rsidRPr="005B3D82">
              <w:rPr>
                <w:b/>
                <w:bCs/>
              </w:rPr>
              <w:t>Source</w:t>
            </w:r>
          </w:p>
        </w:tc>
        <w:tc>
          <w:tcPr>
            <w:tcW w:w="2409" w:type="dxa"/>
          </w:tcPr>
          <w:p w14:paraId="28714A17" w14:textId="47CAB383" w:rsidR="003B3878" w:rsidRPr="005B3D82" w:rsidRDefault="003B3878" w:rsidP="005B3D82">
            <w:pPr>
              <w:jc w:val="left"/>
              <w:rPr>
                <w:b/>
                <w:bCs/>
              </w:rPr>
            </w:pPr>
            <w:r w:rsidRPr="005B3D82">
              <w:rPr>
                <w:b/>
                <w:bCs/>
              </w:rPr>
              <w:t>Observations</w:t>
            </w:r>
          </w:p>
        </w:tc>
        <w:tc>
          <w:tcPr>
            <w:tcW w:w="2694" w:type="dxa"/>
          </w:tcPr>
          <w:p w14:paraId="1D341F10" w14:textId="37D70775" w:rsidR="003B3878" w:rsidRPr="005B3D82" w:rsidRDefault="003B3878" w:rsidP="005B3D82">
            <w:pPr>
              <w:jc w:val="left"/>
              <w:rPr>
                <w:b/>
                <w:bCs/>
              </w:rPr>
            </w:pPr>
            <w:r w:rsidRPr="005B3D82">
              <w:rPr>
                <w:b/>
                <w:bCs/>
              </w:rPr>
              <w:t>Requirement</w:t>
            </w:r>
          </w:p>
        </w:tc>
        <w:tc>
          <w:tcPr>
            <w:tcW w:w="2692" w:type="dxa"/>
          </w:tcPr>
          <w:p w14:paraId="73985FF5" w14:textId="0BB96F94" w:rsidR="003B3878" w:rsidRPr="005B3D82" w:rsidRDefault="003B3878" w:rsidP="005B3D82">
            <w:pPr>
              <w:jc w:val="left"/>
              <w:rPr>
                <w:b/>
                <w:bCs/>
              </w:rPr>
            </w:pPr>
            <w:r w:rsidRPr="005B3D82">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5B3D82">
            <w:pPr>
              <w:jc w:val="left"/>
              <w:rPr>
                <w:rStyle w:val="IntenseEmphasis"/>
              </w:rPr>
            </w:pPr>
            <w:r w:rsidRPr="003B3878">
              <w:rPr>
                <w:rStyle w:val="IntenseEmphasis"/>
              </w:rPr>
              <w:t>User Analysis</w:t>
            </w:r>
          </w:p>
        </w:tc>
      </w:tr>
      <w:tr w:rsidR="00C413B0" w14:paraId="2572BEBB" w14:textId="77777777" w:rsidTr="00865AA7">
        <w:trPr>
          <w:jc w:val="center"/>
        </w:trPr>
        <w:tc>
          <w:tcPr>
            <w:tcW w:w="1555" w:type="dxa"/>
            <w:vMerge w:val="restart"/>
          </w:tcPr>
          <w:p w14:paraId="08AE2E01" w14:textId="77777777" w:rsidR="003B3878" w:rsidRDefault="003B3878" w:rsidP="005B3D82">
            <w:pPr>
              <w:jc w:val="left"/>
            </w:pPr>
            <w:r w:rsidRPr="003B3878">
              <w:t>Client notes based on Green Academy’s briefing</w:t>
            </w:r>
          </w:p>
          <w:p w14:paraId="10AF2953" w14:textId="77777777" w:rsidR="00F85BA9" w:rsidRDefault="00F85BA9" w:rsidP="005B3D82">
            <w:pPr>
              <w:jc w:val="left"/>
            </w:pPr>
          </w:p>
          <w:p w14:paraId="05E99206" w14:textId="2AD1184A" w:rsidR="00F85BA9" w:rsidRDefault="00F85BA9" w:rsidP="005B3D82">
            <w:pPr>
              <w:jc w:val="left"/>
            </w:pPr>
            <w:r>
              <w:t>Literature Review findings</w:t>
            </w:r>
          </w:p>
        </w:tc>
        <w:tc>
          <w:tcPr>
            <w:tcW w:w="2409" w:type="dxa"/>
          </w:tcPr>
          <w:p w14:paraId="6C93A9F2" w14:textId="042BAC49" w:rsidR="003B3878" w:rsidRDefault="00915385" w:rsidP="005B3D82">
            <w:pPr>
              <w:jc w:val="left"/>
            </w:pPr>
            <w:r>
              <w:t xml:space="preserve">Players are </w:t>
            </w:r>
            <w:r w:rsidR="00FD6555">
              <w:t xml:space="preserve">university </w:t>
            </w:r>
            <w:r>
              <w:t>students</w:t>
            </w:r>
          </w:p>
        </w:tc>
        <w:tc>
          <w:tcPr>
            <w:tcW w:w="2694" w:type="dxa"/>
          </w:tcPr>
          <w:p w14:paraId="77EBAAD6" w14:textId="737D917C" w:rsidR="003B3878" w:rsidRDefault="006538DE" w:rsidP="005B3D82">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p>
        </w:tc>
        <w:tc>
          <w:tcPr>
            <w:tcW w:w="2692" w:type="dxa"/>
          </w:tcPr>
          <w:p w14:paraId="2705D2BF" w14:textId="15EC1A8D" w:rsidR="003B3878" w:rsidRDefault="005A6C4C" w:rsidP="005B3D82">
            <w:pPr>
              <w:jc w:val="left"/>
            </w:pPr>
            <w:r>
              <w:t>The game will incorporate a visual novel style of storytelling that involves the player in the narrative’s events</w:t>
            </w:r>
          </w:p>
        </w:tc>
      </w:tr>
      <w:tr w:rsidR="00C413B0" w14:paraId="436D9B50" w14:textId="77777777" w:rsidTr="00865AA7">
        <w:trPr>
          <w:jc w:val="center"/>
        </w:trPr>
        <w:tc>
          <w:tcPr>
            <w:tcW w:w="1555" w:type="dxa"/>
            <w:vMerge/>
          </w:tcPr>
          <w:p w14:paraId="3E0BE181" w14:textId="77777777" w:rsidR="003B3878" w:rsidRDefault="003B3878" w:rsidP="005B3D82">
            <w:pPr>
              <w:jc w:val="left"/>
            </w:pPr>
          </w:p>
        </w:tc>
        <w:tc>
          <w:tcPr>
            <w:tcW w:w="2409" w:type="dxa"/>
          </w:tcPr>
          <w:p w14:paraId="68D6D5F9" w14:textId="5D4DA49D" w:rsidR="003B3878" w:rsidRDefault="001B1B12" w:rsidP="005B3D82">
            <w:pPr>
              <w:jc w:val="left"/>
            </w:pPr>
            <w:r>
              <w:t>Players might not be experienced ‘gamers’</w:t>
            </w:r>
          </w:p>
        </w:tc>
        <w:tc>
          <w:tcPr>
            <w:tcW w:w="2694" w:type="dxa"/>
          </w:tcPr>
          <w:p w14:paraId="14DB8F92" w14:textId="33D19B07" w:rsidR="003B3878" w:rsidRDefault="006538DE" w:rsidP="005B3D82">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FD7F29" w:rsidRPr="00FD7F29">
                  <w:rPr>
                    <w:color w:val="000000"/>
                  </w:rPr>
                  <w:t>(Game Accessibility Guidelines 2022)</w:t>
                </w:r>
              </w:sdtContent>
            </w:sdt>
          </w:p>
        </w:tc>
        <w:tc>
          <w:tcPr>
            <w:tcW w:w="2692" w:type="dxa"/>
          </w:tcPr>
          <w:p w14:paraId="461F8CE9" w14:textId="0FDC4E0C" w:rsidR="003B3878" w:rsidRDefault="005A6C4C" w:rsidP="005B3D82">
            <w:pPr>
              <w:jc w:val="left"/>
            </w:pPr>
            <w:r>
              <w:t>The g</w:t>
            </w:r>
            <w:r w:rsidR="001B1B12">
              <w:t>ame will include a brief trial level that walks the player through key</w:t>
            </w:r>
            <w:r w:rsidR="004D026D">
              <w:t xml:space="preserve"> </w:t>
            </w:r>
            <w:r w:rsidR="001B1B12">
              <w:t>mechanics</w:t>
            </w:r>
          </w:p>
        </w:tc>
      </w:tr>
      <w:tr w:rsidR="00C413B0" w14:paraId="586C8F68" w14:textId="77777777" w:rsidTr="00865AA7">
        <w:trPr>
          <w:jc w:val="center"/>
        </w:trPr>
        <w:tc>
          <w:tcPr>
            <w:tcW w:w="1555" w:type="dxa"/>
            <w:vMerge/>
          </w:tcPr>
          <w:p w14:paraId="5EEC2FA4" w14:textId="77777777" w:rsidR="003B3878" w:rsidRDefault="003B3878" w:rsidP="005B3D82">
            <w:pPr>
              <w:jc w:val="left"/>
            </w:pPr>
          </w:p>
        </w:tc>
        <w:tc>
          <w:tcPr>
            <w:tcW w:w="2409" w:type="dxa"/>
          </w:tcPr>
          <w:p w14:paraId="25EC8FC8" w14:textId="7A12E3FA" w:rsidR="003B3878" w:rsidRDefault="001B1B12" w:rsidP="005B3D82">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5E23AB" w:rsidRPr="005E23AB">
                  <w:rPr>
                    <w:color w:val="000000"/>
                  </w:rPr>
                  <w:t>(</w:t>
                </w:r>
                <w:proofErr w:type="spellStart"/>
                <w:r w:rsidR="005E23AB" w:rsidRPr="005E23AB">
                  <w:rPr>
                    <w:color w:val="000000"/>
                  </w:rPr>
                  <w:t>Dernbach</w:t>
                </w:r>
                <w:proofErr w:type="spellEnd"/>
                <w:r w:rsidR="005E23AB" w:rsidRPr="005E23AB">
                  <w:rPr>
                    <w:color w:val="000000"/>
                  </w:rPr>
                  <w:t>, Cheever 2015)</w:t>
                </w:r>
              </w:sdtContent>
            </w:sdt>
          </w:p>
        </w:tc>
        <w:tc>
          <w:tcPr>
            <w:tcW w:w="2694" w:type="dxa"/>
          </w:tcPr>
          <w:p w14:paraId="7F54A007" w14:textId="3BAD4F79" w:rsidR="003B3878" w:rsidRDefault="001B1B12" w:rsidP="005B3D82">
            <w:pPr>
              <w:jc w:val="left"/>
            </w:pPr>
            <w:r>
              <w:t>The game must convey information in a method that captures a player’s sense of intrigue</w:t>
            </w:r>
            <w:r w:rsidR="0043787E">
              <w:t xml:space="preserve"> and is memorable</w:t>
            </w:r>
          </w:p>
        </w:tc>
        <w:tc>
          <w:tcPr>
            <w:tcW w:w="2692" w:type="dxa"/>
          </w:tcPr>
          <w:p w14:paraId="6C8C2B78" w14:textId="649E1AD4" w:rsidR="003B3878" w:rsidRDefault="001B1B12" w:rsidP="005B3D82">
            <w:pPr>
              <w:jc w:val="left"/>
            </w:pPr>
            <w:r>
              <w:t>The game is set in a high fantasy allegorical scenario to drive interest in the subject material</w:t>
            </w:r>
          </w:p>
        </w:tc>
      </w:tr>
      <w:tr w:rsidR="003B3878" w14:paraId="08291154" w14:textId="77777777" w:rsidTr="003B3878">
        <w:trPr>
          <w:jc w:val="center"/>
        </w:trPr>
        <w:tc>
          <w:tcPr>
            <w:tcW w:w="9350" w:type="dxa"/>
            <w:gridSpan w:val="4"/>
          </w:tcPr>
          <w:p w14:paraId="7693336F" w14:textId="3C38B569" w:rsidR="003B3878" w:rsidRPr="003B3878" w:rsidRDefault="003B3878" w:rsidP="005B3D82">
            <w:pPr>
              <w:jc w:val="left"/>
              <w:rPr>
                <w:rStyle w:val="IntenseEmphasis"/>
              </w:rPr>
            </w:pPr>
            <w:r w:rsidRPr="003B3878">
              <w:rPr>
                <w:rStyle w:val="IntenseEmphasis"/>
              </w:rPr>
              <w:t>Task Analysis</w:t>
            </w:r>
          </w:p>
        </w:tc>
      </w:tr>
      <w:tr w:rsidR="00A67B2C" w14:paraId="4DB22034" w14:textId="77777777" w:rsidTr="00865AA7">
        <w:trPr>
          <w:jc w:val="center"/>
        </w:trPr>
        <w:tc>
          <w:tcPr>
            <w:tcW w:w="1555" w:type="dxa"/>
            <w:vMerge w:val="restart"/>
          </w:tcPr>
          <w:p w14:paraId="4C0B9618" w14:textId="77777777" w:rsidR="00F85BA9" w:rsidRDefault="00A67B2C" w:rsidP="005B3D82">
            <w:pPr>
              <w:jc w:val="left"/>
            </w:pPr>
            <w:r w:rsidRPr="003B3878">
              <w:t>Client notes based on Green Academy’s briefing</w:t>
            </w:r>
          </w:p>
          <w:p w14:paraId="0D5195F6" w14:textId="77777777" w:rsidR="00F85BA9" w:rsidRDefault="00F85BA9" w:rsidP="005B3D82">
            <w:pPr>
              <w:jc w:val="left"/>
            </w:pPr>
          </w:p>
          <w:p w14:paraId="2A8A7B7D" w14:textId="2263E429" w:rsidR="00F85BA9" w:rsidRDefault="00F85BA9" w:rsidP="005B3D82">
            <w:pPr>
              <w:jc w:val="left"/>
            </w:pPr>
            <w:r>
              <w:t>Literature Review findings</w:t>
            </w:r>
          </w:p>
        </w:tc>
        <w:tc>
          <w:tcPr>
            <w:tcW w:w="2409" w:type="dxa"/>
          </w:tcPr>
          <w:p w14:paraId="1DB03830" w14:textId="19E0629C" w:rsidR="00A67B2C" w:rsidRDefault="00A67B2C" w:rsidP="005B3D82">
            <w:pPr>
              <w:jc w:val="left"/>
            </w:pPr>
            <w:r>
              <w:t>Encourage critical discussion and exploration of learning</w:t>
            </w:r>
          </w:p>
        </w:tc>
        <w:tc>
          <w:tcPr>
            <w:tcW w:w="2694" w:type="dxa"/>
          </w:tcPr>
          <w:p w14:paraId="0C6851BF" w14:textId="6BA442C3" w:rsidR="00A67B2C" w:rsidRDefault="00A67B2C" w:rsidP="005B3D82">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323217" w:rsidRPr="00323217">
                  <w:rPr>
                    <w:color w:val="000000"/>
                  </w:rPr>
                  <w:t>(Quality Assurance Agency for Higher Education, Advance HE 2021)</w:t>
                </w:r>
              </w:sdtContent>
            </w:sdt>
          </w:p>
        </w:tc>
        <w:tc>
          <w:tcPr>
            <w:tcW w:w="2692" w:type="dxa"/>
          </w:tcPr>
          <w:p w14:paraId="1914CABB" w14:textId="410B4CAC" w:rsidR="00A67B2C" w:rsidRDefault="00A67B2C" w:rsidP="005B3D82">
            <w:pPr>
              <w:jc w:val="left"/>
            </w:pPr>
            <w:r>
              <w:t>The game will develop a player’s self-awareness, critical thinking, and problem-solving competencies through its ‘questing’ mechanic</w:t>
            </w:r>
          </w:p>
        </w:tc>
      </w:tr>
      <w:tr w:rsidR="00A67B2C" w14:paraId="7B4F2B38" w14:textId="77777777" w:rsidTr="00865AA7">
        <w:trPr>
          <w:jc w:val="center"/>
        </w:trPr>
        <w:tc>
          <w:tcPr>
            <w:tcW w:w="1555" w:type="dxa"/>
            <w:vMerge/>
          </w:tcPr>
          <w:p w14:paraId="458A548A" w14:textId="77777777" w:rsidR="00A67B2C" w:rsidRDefault="00A67B2C" w:rsidP="005B3D82">
            <w:pPr>
              <w:jc w:val="left"/>
            </w:pPr>
          </w:p>
        </w:tc>
        <w:tc>
          <w:tcPr>
            <w:tcW w:w="2409" w:type="dxa"/>
          </w:tcPr>
          <w:p w14:paraId="66DA1051" w14:textId="2B7A6F3B" w:rsidR="00A67B2C" w:rsidRDefault="00A67B2C" w:rsidP="005B3D82">
            <w:pPr>
              <w:jc w:val="left"/>
            </w:pPr>
            <w:r>
              <w:t xml:space="preserve">Promote a wider understanding of sustainability </w:t>
            </w:r>
            <w:r w:rsidR="006538DE">
              <w:t>concerning</w:t>
            </w:r>
            <w:r>
              <w:t xml:space="preserve"> existing </w:t>
            </w:r>
            <w:r w:rsidR="006538DE">
              <w:t>climate change issues</w:t>
            </w:r>
          </w:p>
        </w:tc>
        <w:tc>
          <w:tcPr>
            <w:tcW w:w="2694" w:type="dxa"/>
          </w:tcPr>
          <w:p w14:paraId="56B0D9A0" w14:textId="2510387B" w:rsidR="00A67B2C" w:rsidRDefault="00A67B2C" w:rsidP="005B3D82">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A65876" w:rsidRPr="00A65876">
                  <w:rPr>
                    <w:color w:val="000000"/>
                  </w:rPr>
                  <w:t>(United Nations Department of Economic and Social Affairs 2022)</w:t>
                </w:r>
              </w:sdtContent>
            </w:sdt>
          </w:p>
        </w:tc>
        <w:tc>
          <w:tcPr>
            <w:tcW w:w="2692" w:type="dxa"/>
          </w:tcPr>
          <w:p w14:paraId="5999C609" w14:textId="475D3532" w:rsidR="00A67B2C" w:rsidRDefault="00A67B2C" w:rsidP="005B3D82">
            <w:pPr>
              <w:jc w:val="left"/>
            </w:pPr>
            <w:r>
              <w:t>Player interaction with characters will include discussions on life below water, responsible consumption, and climate action SDGs</w:t>
            </w:r>
          </w:p>
        </w:tc>
      </w:tr>
      <w:tr w:rsidR="00A67B2C" w14:paraId="1F4FEDBA" w14:textId="77777777" w:rsidTr="00865AA7">
        <w:trPr>
          <w:jc w:val="center"/>
        </w:trPr>
        <w:tc>
          <w:tcPr>
            <w:tcW w:w="1555" w:type="dxa"/>
            <w:vMerge/>
          </w:tcPr>
          <w:p w14:paraId="73EC2858" w14:textId="77777777" w:rsidR="00A67B2C" w:rsidRDefault="00A67B2C" w:rsidP="005B3D82">
            <w:pPr>
              <w:jc w:val="left"/>
            </w:pPr>
          </w:p>
        </w:tc>
        <w:tc>
          <w:tcPr>
            <w:tcW w:w="2409" w:type="dxa"/>
          </w:tcPr>
          <w:p w14:paraId="45D4B207" w14:textId="30B1CDCC" w:rsidR="00A67B2C" w:rsidRDefault="00A67B2C" w:rsidP="005B3D82">
            <w:pPr>
              <w:jc w:val="left"/>
            </w:pPr>
            <w:r>
              <w:t>Designed with a clearly defined ending</w:t>
            </w:r>
          </w:p>
        </w:tc>
        <w:tc>
          <w:tcPr>
            <w:tcW w:w="2694" w:type="dxa"/>
          </w:tcPr>
          <w:p w14:paraId="0BBE8C57" w14:textId="725F3A96" w:rsidR="00A67B2C" w:rsidRDefault="00A67B2C" w:rsidP="005B3D82">
            <w:pPr>
              <w:jc w:val="left"/>
            </w:pPr>
            <w:r>
              <w:t>The game should be designed for short-term development and include a definitive ending instead of being an open-ended simulation</w:t>
            </w:r>
          </w:p>
        </w:tc>
        <w:tc>
          <w:tcPr>
            <w:tcW w:w="2692" w:type="dxa"/>
          </w:tcPr>
          <w:p w14:paraId="281A9842" w14:textId="52164F12" w:rsidR="00A67B2C" w:rsidRDefault="00A67B2C" w:rsidP="005B3D82">
            <w:pPr>
              <w:jc w:val="left"/>
            </w:pPr>
            <w:r>
              <w:t>The game will end once the player fails to complete all their quests within the allocated time limit. The game will also point out that the reduced time limit is a result of climate change’s influence on the biodiversity</w:t>
            </w:r>
          </w:p>
        </w:tc>
      </w:tr>
      <w:tr w:rsidR="00A67B2C" w14:paraId="73858F98" w14:textId="77777777" w:rsidTr="00865AA7">
        <w:trPr>
          <w:jc w:val="center"/>
        </w:trPr>
        <w:tc>
          <w:tcPr>
            <w:tcW w:w="1555" w:type="dxa"/>
            <w:vMerge/>
          </w:tcPr>
          <w:p w14:paraId="08B5A748" w14:textId="77777777" w:rsidR="00A67B2C" w:rsidRDefault="00A67B2C" w:rsidP="005B3D82">
            <w:pPr>
              <w:jc w:val="left"/>
            </w:pPr>
          </w:p>
        </w:tc>
        <w:tc>
          <w:tcPr>
            <w:tcW w:w="2409" w:type="dxa"/>
          </w:tcPr>
          <w:p w14:paraId="3BDF2004" w14:textId="793045A4" w:rsidR="00A67B2C" w:rsidRDefault="00E71FC7" w:rsidP="005B3D82">
            <w:pPr>
              <w:jc w:val="left"/>
            </w:pPr>
            <w:r>
              <w:t>Offers critical perspectives on the topic area</w:t>
            </w:r>
          </w:p>
        </w:tc>
        <w:tc>
          <w:tcPr>
            <w:tcW w:w="2694" w:type="dxa"/>
          </w:tcPr>
          <w:p w14:paraId="79DC0F65" w14:textId="5DCE8D50" w:rsidR="00A67B2C" w:rsidRDefault="00E71FC7" w:rsidP="005B3D82">
            <w:pPr>
              <w:jc w:val="left"/>
            </w:pPr>
            <w:r>
              <w:t xml:space="preserve">The game must involve </w:t>
            </w:r>
            <w:r w:rsidR="00CD06E5">
              <w:t xml:space="preserve">a </w:t>
            </w:r>
            <w:r>
              <w:t>discussion on climate change’s influence on the biodiversity in chalk streams</w:t>
            </w:r>
          </w:p>
        </w:tc>
        <w:tc>
          <w:tcPr>
            <w:tcW w:w="2692" w:type="dxa"/>
          </w:tcPr>
          <w:p w14:paraId="0A477CA6" w14:textId="0EE17E33" w:rsidR="00A67B2C" w:rsidRDefault="00E71FC7" w:rsidP="005B3D82">
            <w:pPr>
              <w:jc w:val="left"/>
            </w:pPr>
            <w:r>
              <w:t xml:space="preserve">The game’s questing mechanic will include tasks based on combating the influence of climate change within the chalk stream </w:t>
            </w:r>
            <w:r>
              <w:lastRenderedPageBreak/>
              <w:t>fantasy village. It will also include NPC’s (the wildlife) commentary on the negative impact climate change has on their lives</w:t>
            </w:r>
          </w:p>
        </w:tc>
      </w:tr>
      <w:tr w:rsidR="003B3878" w14:paraId="4DBF07C0" w14:textId="77777777" w:rsidTr="003B3878">
        <w:trPr>
          <w:jc w:val="center"/>
        </w:trPr>
        <w:tc>
          <w:tcPr>
            <w:tcW w:w="9350" w:type="dxa"/>
            <w:gridSpan w:val="4"/>
          </w:tcPr>
          <w:p w14:paraId="178112E8" w14:textId="391715E9" w:rsidR="003B3878" w:rsidRPr="003B3878" w:rsidRDefault="003B3878" w:rsidP="005B3D82">
            <w:pPr>
              <w:jc w:val="left"/>
              <w:rPr>
                <w:rStyle w:val="IntenseEmphasis"/>
              </w:rPr>
            </w:pPr>
            <w:r w:rsidRPr="003B3878">
              <w:rPr>
                <w:rStyle w:val="IntenseEmphasis"/>
              </w:rPr>
              <w:t>Environment Analysis</w:t>
            </w:r>
          </w:p>
        </w:tc>
      </w:tr>
      <w:tr w:rsidR="00C413B0" w14:paraId="58F3466F" w14:textId="77777777" w:rsidTr="00865AA7">
        <w:trPr>
          <w:jc w:val="center"/>
        </w:trPr>
        <w:tc>
          <w:tcPr>
            <w:tcW w:w="1555" w:type="dxa"/>
            <w:vMerge w:val="restart"/>
          </w:tcPr>
          <w:p w14:paraId="63EEA36E" w14:textId="77777777" w:rsidR="0075210A" w:rsidRDefault="0075210A" w:rsidP="005B3D82">
            <w:pPr>
              <w:jc w:val="left"/>
            </w:pPr>
            <w:r w:rsidRPr="003B3878">
              <w:t>Client notes based on Green Academy’s briefing</w:t>
            </w:r>
          </w:p>
          <w:p w14:paraId="1564F543" w14:textId="77777777" w:rsidR="00F85BA9" w:rsidRDefault="00F85BA9" w:rsidP="005B3D82">
            <w:pPr>
              <w:jc w:val="left"/>
            </w:pPr>
          </w:p>
          <w:p w14:paraId="304BF61F" w14:textId="5D21CD80" w:rsidR="00F85BA9" w:rsidRDefault="00F85BA9" w:rsidP="005B3D82">
            <w:pPr>
              <w:jc w:val="left"/>
            </w:pPr>
            <w:r>
              <w:t>Literature Review findings</w:t>
            </w:r>
          </w:p>
        </w:tc>
        <w:tc>
          <w:tcPr>
            <w:tcW w:w="2409" w:type="dxa"/>
          </w:tcPr>
          <w:p w14:paraId="6D2DE08C" w14:textId="22458379" w:rsidR="0075210A" w:rsidRDefault="0075210A" w:rsidP="005B3D82">
            <w:pPr>
              <w:jc w:val="left"/>
            </w:pPr>
            <w:r>
              <w:t>Limited time allocated for gameplay</w:t>
            </w:r>
          </w:p>
        </w:tc>
        <w:tc>
          <w:tcPr>
            <w:tcW w:w="2694" w:type="dxa"/>
          </w:tcPr>
          <w:p w14:paraId="140C3A2C" w14:textId="68B4A083" w:rsidR="0075210A" w:rsidRDefault="0075210A" w:rsidP="005B3D82">
            <w:pPr>
              <w:jc w:val="left"/>
            </w:pPr>
            <w:r>
              <w:t>The gameplay time should run for a maximum of 10 – 15 minutes</w:t>
            </w:r>
          </w:p>
        </w:tc>
        <w:tc>
          <w:tcPr>
            <w:tcW w:w="2692" w:type="dxa"/>
          </w:tcPr>
          <w:p w14:paraId="34205F42" w14:textId="44D8C669" w:rsidR="0075210A" w:rsidRDefault="006E5D9E" w:rsidP="005B3D82">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865AA7">
        <w:trPr>
          <w:jc w:val="center"/>
        </w:trPr>
        <w:tc>
          <w:tcPr>
            <w:tcW w:w="1555" w:type="dxa"/>
            <w:vMerge/>
          </w:tcPr>
          <w:p w14:paraId="2F2C237B" w14:textId="77777777" w:rsidR="0075210A" w:rsidRDefault="0075210A" w:rsidP="005B3D82">
            <w:pPr>
              <w:jc w:val="left"/>
            </w:pPr>
          </w:p>
        </w:tc>
        <w:tc>
          <w:tcPr>
            <w:tcW w:w="2409" w:type="dxa"/>
          </w:tcPr>
          <w:p w14:paraId="4B59F089" w14:textId="6BC3455F" w:rsidR="0075210A" w:rsidRDefault="0075210A" w:rsidP="005B3D82">
            <w:pPr>
              <w:jc w:val="left"/>
            </w:pPr>
            <w:r>
              <w:t>The game will be played on a variety of devices</w:t>
            </w:r>
          </w:p>
        </w:tc>
        <w:tc>
          <w:tcPr>
            <w:tcW w:w="2694" w:type="dxa"/>
          </w:tcPr>
          <w:p w14:paraId="546DA337" w14:textId="07B6005B" w:rsidR="0075210A" w:rsidRDefault="0075210A" w:rsidP="005B3D82">
            <w:pPr>
              <w:jc w:val="left"/>
            </w:pPr>
            <w:r>
              <w:t>The game must be easily accessible</w:t>
            </w:r>
            <w:r w:rsidR="000377CB">
              <w:t xml:space="preserve"> </w:t>
            </w:r>
          </w:p>
        </w:tc>
        <w:tc>
          <w:tcPr>
            <w:tcW w:w="2692" w:type="dxa"/>
          </w:tcPr>
          <w:p w14:paraId="0D1B60F5" w14:textId="7DD6E4B6" w:rsidR="0075210A" w:rsidRDefault="0075210A" w:rsidP="005B3D82">
            <w:pPr>
              <w:jc w:val="left"/>
            </w:pPr>
            <w:r>
              <w:t>The game will be browser</w:t>
            </w:r>
            <w:r w:rsidR="00CD06E5">
              <w:t>-</w:t>
            </w:r>
            <w:r>
              <w:t>based so that it can run on any device</w:t>
            </w:r>
          </w:p>
        </w:tc>
      </w:tr>
      <w:tr w:rsidR="003B3878" w14:paraId="1A67B56A" w14:textId="77777777" w:rsidTr="003B3878">
        <w:trPr>
          <w:jc w:val="center"/>
        </w:trPr>
        <w:tc>
          <w:tcPr>
            <w:tcW w:w="9350" w:type="dxa"/>
            <w:gridSpan w:val="4"/>
          </w:tcPr>
          <w:p w14:paraId="52301A24" w14:textId="2DFEAF1D" w:rsidR="003B3878" w:rsidRPr="003B3878" w:rsidRDefault="003B3878" w:rsidP="005B3D82">
            <w:pPr>
              <w:jc w:val="left"/>
              <w:rPr>
                <w:rStyle w:val="IntenseEmphasis"/>
              </w:rPr>
            </w:pPr>
            <w:r w:rsidRPr="003B3878">
              <w:rPr>
                <w:rStyle w:val="IntenseEmphasis"/>
              </w:rPr>
              <w:t>Parallel Products</w:t>
            </w:r>
          </w:p>
        </w:tc>
      </w:tr>
      <w:tr w:rsidR="00C413B0" w14:paraId="2F490351" w14:textId="77777777" w:rsidTr="00865AA7">
        <w:trPr>
          <w:jc w:val="center"/>
        </w:trPr>
        <w:tc>
          <w:tcPr>
            <w:tcW w:w="1555" w:type="dxa"/>
            <w:vMerge w:val="restart"/>
          </w:tcPr>
          <w:p w14:paraId="57F90106" w14:textId="39023392" w:rsidR="00C413B0" w:rsidRDefault="00C413B0" w:rsidP="005B3D82">
            <w:pPr>
              <w:jc w:val="left"/>
            </w:pPr>
            <w:r>
              <w:t>Products that address a similar topic or are included within the sustainability and climate change area</w:t>
            </w:r>
          </w:p>
        </w:tc>
        <w:tc>
          <w:tcPr>
            <w:tcW w:w="2409" w:type="dxa"/>
          </w:tcPr>
          <w:p w14:paraId="06A92856" w14:textId="37CDBDBB" w:rsidR="00C413B0" w:rsidRDefault="00C413B0" w:rsidP="005B3D82">
            <w:pPr>
              <w:jc w:val="left"/>
            </w:pPr>
            <w:r>
              <w:t>Sustainability Games – it’s a quiz-based system that teaches players about the SDGs with a quantifiable outcome after each quiz round</w:t>
            </w:r>
          </w:p>
        </w:tc>
        <w:tc>
          <w:tcPr>
            <w:tcW w:w="2694" w:type="dxa"/>
          </w:tcPr>
          <w:p w14:paraId="227D26F6" w14:textId="02EA9E13" w:rsidR="00C413B0" w:rsidRDefault="00C413B0" w:rsidP="005B3D82">
            <w:pPr>
              <w:jc w:val="left"/>
            </w:pPr>
            <w:r>
              <w:t>The game must include a scoring system that allows users to compare and discuss their performance post-game</w:t>
            </w:r>
          </w:p>
        </w:tc>
        <w:tc>
          <w:tcPr>
            <w:tcW w:w="2692" w:type="dxa"/>
          </w:tcPr>
          <w:p w14:paraId="364C7C4A" w14:textId="772CDE03" w:rsidR="00C413B0" w:rsidRDefault="00C413B0" w:rsidP="005B3D82">
            <w:pPr>
              <w:jc w:val="left"/>
            </w:pPr>
            <w:r>
              <w:t>The game will include a timer to denote how fast quests were completed in each run of the game’s levels. In addition to this</w:t>
            </w:r>
            <w:r w:rsidR="00CD06E5">
              <w:t>,</w:t>
            </w:r>
            <w:r>
              <w:t xml:space="preserve"> it'll also include a display at the end that highlights how many levels a player </w:t>
            </w:r>
            <w:r w:rsidR="00CD06E5">
              <w:t>survived</w:t>
            </w:r>
            <w:r>
              <w:t>.</w:t>
            </w:r>
          </w:p>
        </w:tc>
      </w:tr>
      <w:tr w:rsidR="00C413B0" w14:paraId="0610DCD9" w14:textId="77777777" w:rsidTr="00865AA7">
        <w:trPr>
          <w:jc w:val="center"/>
        </w:trPr>
        <w:tc>
          <w:tcPr>
            <w:tcW w:w="1555" w:type="dxa"/>
            <w:vMerge/>
          </w:tcPr>
          <w:p w14:paraId="5F6AC80A" w14:textId="76CB9AFB" w:rsidR="00C413B0" w:rsidRDefault="00C413B0" w:rsidP="005B3D82">
            <w:pPr>
              <w:jc w:val="left"/>
            </w:pPr>
          </w:p>
        </w:tc>
        <w:tc>
          <w:tcPr>
            <w:tcW w:w="2409" w:type="dxa"/>
          </w:tcPr>
          <w:p w14:paraId="1E8913E8" w14:textId="16240A8B" w:rsidR="00C413B0" w:rsidRDefault="009C757E" w:rsidP="005B3D82">
            <w:pPr>
              <w:jc w:val="left"/>
            </w:pPr>
            <w:proofErr w:type="spellStart"/>
            <w:r>
              <w:t>Crabby’s</w:t>
            </w:r>
            <w:proofErr w:type="spellEnd"/>
            <w:r>
              <w:t xml:space="preserve"> Reef – Classic arcade</w:t>
            </w:r>
            <w:r w:rsidR="006E5D9E">
              <w:t>-</w:t>
            </w:r>
            <w:r>
              <w:t>style game that explores the impact of ocean acidification on marine wildlife.</w:t>
            </w:r>
          </w:p>
        </w:tc>
        <w:tc>
          <w:tcPr>
            <w:tcW w:w="2694" w:type="dxa"/>
          </w:tcPr>
          <w:p w14:paraId="0BCD70D1" w14:textId="77777777" w:rsidR="00C413B0" w:rsidRDefault="00C413B0" w:rsidP="005B3D82">
            <w:pPr>
              <w:jc w:val="left"/>
            </w:pPr>
          </w:p>
        </w:tc>
        <w:tc>
          <w:tcPr>
            <w:tcW w:w="2692" w:type="dxa"/>
          </w:tcPr>
          <w:p w14:paraId="636DCAFB" w14:textId="77777777" w:rsidR="00C413B0" w:rsidRDefault="00C413B0" w:rsidP="005B3D82">
            <w:pPr>
              <w:jc w:val="left"/>
            </w:pPr>
          </w:p>
        </w:tc>
      </w:tr>
      <w:tr w:rsidR="00C413B0" w14:paraId="4501530E" w14:textId="77777777" w:rsidTr="00865AA7">
        <w:trPr>
          <w:jc w:val="center"/>
        </w:trPr>
        <w:tc>
          <w:tcPr>
            <w:tcW w:w="1555" w:type="dxa"/>
            <w:vMerge/>
          </w:tcPr>
          <w:p w14:paraId="4EC89BF0" w14:textId="77777777" w:rsidR="00C413B0" w:rsidRDefault="00C413B0" w:rsidP="005B3D82">
            <w:pPr>
              <w:jc w:val="left"/>
            </w:pPr>
          </w:p>
        </w:tc>
        <w:tc>
          <w:tcPr>
            <w:tcW w:w="2409" w:type="dxa"/>
          </w:tcPr>
          <w:p w14:paraId="01132174" w14:textId="77777777" w:rsidR="00C413B0" w:rsidRDefault="00C413B0" w:rsidP="005B3D82">
            <w:pPr>
              <w:jc w:val="left"/>
            </w:pPr>
          </w:p>
        </w:tc>
        <w:tc>
          <w:tcPr>
            <w:tcW w:w="2694" w:type="dxa"/>
          </w:tcPr>
          <w:p w14:paraId="55F71BC2" w14:textId="77777777" w:rsidR="00C413B0" w:rsidRDefault="00C413B0" w:rsidP="005B3D82">
            <w:pPr>
              <w:jc w:val="left"/>
            </w:pPr>
          </w:p>
        </w:tc>
        <w:tc>
          <w:tcPr>
            <w:tcW w:w="2692" w:type="dxa"/>
          </w:tcPr>
          <w:p w14:paraId="03F0B94C" w14:textId="77777777" w:rsidR="00C413B0" w:rsidRDefault="00C413B0" w:rsidP="005B3D82">
            <w:pPr>
              <w:jc w:val="left"/>
            </w:pPr>
          </w:p>
        </w:tc>
      </w:tr>
      <w:tr w:rsidR="00C413B0" w14:paraId="25A9D011" w14:textId="77777777" w:rsidTr="00865AA7">
        <w:trPr>
          <w:jc w:val="center"/>
        </w:trPr>
        <w:tc>
          <w:tcPr>
            <w:tcW w:w="1555" w:type="dxa"/>
            <w:vMerge/>
          </w:tcPr>
          <w:p w14:paraId="4D89DBAC" w14:textId="77777777" w:rsidR="00C413B0" w:rsidRDefault="00C413B0" w:rsidP="005B3D82">
            <w:pPr>
              <w:jc w:val="left"/>
            </w:pPr>
          </w:p>
        </w:tc>
        <w:tc>
          <w:tcPr>
            <w:tcW w:w="2409" w:type="dxa"/>
          </w:tcPr>
          <w:p w14:paraId="3CBD24C3" w14:textId="77777777" w:rsidR="00C413B0" w:rsidRDefault="00C413B0" w:rsidP="005B3D82">
            <w:pPr>
              <w:jc w:val="left"/>
            </w:pPr>
          </w:p>
        </w:tc>
        <w:tc>
          <w:tcPr>
            <w:tcW w:w="2694" w:type="dxa"/>
          </w:tcPr>
          <w:p w14:paraId="3F381E10" w14:textId="77777777" w:rsidR="00C413B0" w:rsidRDefault="00C413B0" w:rsidP="005B3D82">
            <w:pPr>
              <w:jc w:val="left"/>
            </w:pPr>
          </w:p>
        </w:tc>
        <w:tc>
          <w:tcPr>
            <w:tcW w:w="2692" w:type="dxa"/>
          </w:tcPr>
          <w:p w14:paraId="66E621C1" w14:textId="77777777" w:rsidR="00C413B0" w:rsidRDefault="00C413B0" w:rsidP="005B3D82">
            <w:pPr>
              <w:jc w:val="left"/>
            </w:pPr>
          </w:p>
        </w:tc>
      </w:tr>
      <w:tr w:rsidR="003B3878" w14:paraId="4FCC7D37" w14:textId="77777777" w:rsidTr="003B3878">
        <w:trPr>
          <w:jc w:val="center"/>
        </w:trPr>
        <w:tc>
          <w:tcPr>
            <w:tcW w:w="9350" w:type="dxa"/>
            <w:gridSpan w:val="4"/>
          </w:tcPr>
          <w:p w14:paraId="42E7C063" w14:textId="6204323B" w:rsidR="003B3878" w:rsidRPr="003B3878" w:rsidRDefault="003B3878" w:rsidP="005B3D82">
            <w:pPr>
              <w:jc w:val="left"/>
              <w:rPr>
                <w:rStyle w:val="IntenseEmphasis"/>
              </w:rPr>
            </w:pPr>
            <w:r w:rsidRPr="003B3878">
              <w:rPr>
                <w:rStyle w:val="IntenseEmphasis"/>
              </w:rPr>
              <w:t>Design Guidelines</w:t>
            </w:r>
          </w:p>
        </w:tc>
      </w:tr>
      <w:tr w:rsidR="00C413B0" w14:paraId="0A1FC4D4" w14:textId="77777777" w:rsidTr="00865AA7">
        <w:trPr>
          <w:jc w:val="center"/>
        </w:trPr>
        <w:tc>
          <w:tcPr>
            <w:tcW w:w="1555" w:type="dxa"/>
          </w:tcPr>
          <w:p w14:paraId="40CD394F" w14:textId="0E7910E4" w:rsidR="003B3878" w:rsidRDefault="00EC47B8" w:rsidP="005B3D82">
            <w:pPr>
              <w:jc w:val="left"/>
            </w:pPr>
            <w:r>
              <w:t>Literature Review findings</w:t>
            </w:r>
          </w:p>
        </w:tc>
        <w:tc>
          <w:tcPr>
            <w:tcW w:w="2409" w:type="dxa"/>
          </w:tcPr>
          <w:p w14:paraId="1C1C58CE" w14:textId="66B8D4BA" w:rsidR="003B3878" w:rsidRDefault="006370B8" w:rsidP="005B3D82">
            <w:pPr>
              <w:jc w:val="left"/>
            </w:pPr>
            <w:r>
              <w:t>Users may be colourblind</w:t>
            </w:r>
          </w:p>
        </w:tc>
        <w:tc>
          <w:tcPr>
            <w:tcW w:w="2694" w:type="dxa"/>
          </w:tcPr>
          <w:p w14:paraId="068786CB" w14:textId="3B4FEBF9" w:rsidR="003B3878" w:rsidRDefault="003B3878" w:rsidP="005B3D82">
            <w:pPr>
              <w:jc w:val="left"/>
            </w:pPr>
          </w:p>
        </w:tc>
        <w:tc>
          <w:tcPr>
            <w:tcW w:w="2692" w:type="dxa"/>
          </w:tcPr>
          <w:p w14:paraId="184AD6D1" w14:textId="77777777" w:rsidR="003B3878" w:rsidRDefault="003B3878" w:rsidP="005B3D82">
            <w:pPr>
              <w:jc w:val="left"/>
            </w:pPr>
          </w:p>
        </w:tc>
      </w:tr>
      <w:tr w:rsidR="00C413B0" w14:paraId="173111F2" w14:textId="77777777" w:rsidTr="00865AA7">
        <w:trPr>
          <w:jc w:val="center"/>
        </w:trPr>
        <w:tc>
          <w:tcPr>
            <w:tcW w:w="1555" w:type="dxa"/>
          </w:tcPr>
          <w:p w14:paraId="66DC76BB" w14:textId="77777777" w:rsidR="003B3878" w:rsidRDefault="003B3878" w:rsidP="005B3D82">
            <w:pPr>
              <w:jc w:val="left"/>
            </w:pPr>
          </w:p>
        </w:tc>
        <w:tc>
          <w:tcPr>
            <w:tcW w:w="2409" w:type="dxa"/>
          </w:tcPr>
          <w:p w14:paraId="32C3D00E" w14:textId="77777777" w:rsidR="003B3878" w:rsidRDefault="003B3878" w:rsidP="005B3D82">
            <w:pPr>
              <w:jc w:val="left"/>
            </w:pPr>
          </w:p>
        </w:tc>
        <w:tc>
          <w:tcPr>
            <w:tcW w:w="2694" w:type="dxa"/>
          </w:tcPr>
          <w:p w14:paraId="1D11870C" w14:textId="77777777" w:rsidR="003B3878" w:rsidRDefault="003B3878" w:rsidP="005B3D82">
            <w:pPr>
              <w:jc w:val="left"/>
            </w:pPr>
          </w:p>
        </w:tc>
        <w:tc>
          <w:tcPr>
            <w:tcW w:w="2692" w:type="dxa"/>
          </w:tcPr>
          <w:p w14:paraId="4476A8A8" w14:textId="77777777" w:rsidR="003B3878" w:rsidRDefault="003B3878" w:rsidP="005B3D82">
            <w:pPr>
              <w:jc w:val="left"/>
            </w:pPr>
          </w:p>
        </w:tc>
      </w:tr>
      <w:tr w:rsidR="00C413B0" w14:paraId="51F29EED" w14:textId="77777777" w:rsidTr="00865AA7">
        <w:trPr>
          <w:jc w:val="center"/>
        </w:trPr>
        <w:tc>
          <w:tcPr>
            <w:tcW w:w="1555" w:type="dxa"/>
          </w:tcPr>
          <w:p w14:paraId="2FA5349F" w14:textId="77777777" w:rsidR="003B3878" w:rsidRDefault="003B3878" w:rsidP="005B3D82">
            <w:pPr>
              <w:jc w:val="left"/>
            </w:pPr>
          </w:p>
        </w:tc>
        <w:tc>
          <w:tcPr>
            <w:tcW w:w="2409" w:type="dxa"/>
          </w:tcPr>
          <w:p w14:paraId="6FE0725A" w14:textId="77777777" w:rsidR="003B3878" w:rsidRDefault="003B3878" w:rsidP="005B3D82">
            <w:pPr>
              <w:jc w:val="left"/>
            </w:pPr>
          </w:p>
        </w:tc>
        <w:tc>
          <w:tcPr>
            <w:tcW w:w="2694" w:type="dxa"/>
          </w:tcPr>
          <w:p w14:paraId="108FE88D" w14:textId="77777777" w:rsidR="003B3878" w:rsidRDefault="003B3878" w:rsidP="005B3D82">
            <w:pPr>
              <w:jc w:val="left"/>
            </w:pPr>
          </w:p>
        </w:tc>
        <w:tc>
          <w:tcPr>
            <w:tcW w:w="2692" w:type="dxa"/>
          </w:tcPr>
          <w:p w14:paraId="7BD91474" w14:textId="77777777" w:rsidR="003B3878" w:rsidRDefault="003B3878" w:rsidP="005B3D82">
            <w:pPr>
              <w:jc w:val="left"/>
            </w:pPr>
          </w:p>
        </w:tc>
      </w:tr>
      <w:tr w:rsidR="00C413B0" w14:paraId="62E74967" w14:textId="77777777" w:rsidTr="00865AA7">
        <w:trPr>
          <w:jc w:val="center"/>
        </w:trPr>
        <w:tc>
          <w:tcPr>
            <w:tcW w:w="1555" w:type="dxa"/>
          </w:tcPr>
          <w:p w14:paraId="556CC046" w14:textId="77777777" w:rsidR="003B3878" w:rsidRDefault="003B3878" w:rsidP="005B3D82">
            <w:pPr>
              <w:jc w:val="left"/>
            </w:pPr>
          </w:p>
        </w:tc>
        <w:tc>
          <w:tcPr>
            <w:tcW w:w="2409" w:type="dxa"/>
          </w:tcPr>
          <w:p w14:paraId="481923A2" w14:textId="77777777" w:rsidR="003B3878" w:rsidRDefault="003B3878" w:rsidP="005B3D82">
            <w:pPr>
              <w:jc w:val="left"/>
            </w:pPr>
          </w:p>
        </w:tc>
        <w:tc>
          <w:tcPr>
            <w:tcW w:w="2694" w:type="dxa"/>
          </w:tcPr>
          <w:p w14:paraId="0778CE67" w14:textId="77777777" w:rsidR="003B3878" w:rsidRDefault="003B3878" w:rsidP="005B3D82">
            <w:pPr>
              <w:jc w:val="left"/>
            </w:pPr>
          </w:p>
        </w:tc>
        <w:tc>
          <w:tcPr>
            <w:tcW w:w="2692" w:type="dxa"/>
          </w:tcPr>
          <w:p w14:paraId="40930302" w14:textId="77777777" w:rsidR="003B3878" w:rsidRDefault="003B3878" w:rsidP="005B3D82">
            <w:pPr>
              <w:jc w:val="left"/>
            </w:pPr>
          </w:p>
        </w:tc>
      </w:tr>
    </w:tbl>
    <w:p w14:paraId="29926C82" w14:textId="6F62E3FF" w:rsidR="003C564F" w:rsidRDefault="003B3878" w:rsidP="006803D7">
      <w:pPr>
        <w:rPr>
          <w:rFonts w:asciiTheme="majorHAnsi" w:eastAsiaTheme="majorEastAsia" w:hAnsiTheme="majorHAnsi" w:cstheme="majorBidi"/>
          <w:color w:val="2F5496" w:themeColor="accent1" w:themeShade="BF"/>
          <w:sz w:val="32"/>
          <w:szCs w:val="32"/>
        </w:rPr>
      </w:pPr>
      <w:r>
        <w:br w:type="page"/>
      </w:r>
    </w:p>
    <w:p w14:paraId="7223E61A" w14:textId="2551F342" w:rsidR="009F77F8" w:rsidRDefault="003C564F" w:rsidP="006803D7">
      <w:pPr>
        <w:pStyle w:val="Heading1"/>
      </w:pPr>
      <w:bookmarkStart w:id="10" w:name="_Toc121395287"/>
      <w:bookmarkStart w:id="11" w:name="_Toc121766940"/>
      <w:r>
        <w:lastRenderedPageBreak/>
        <w:t>Design Document</w:t>
      </w:r>
      <w:bookmarkEnd w:id="10"/>
      <w:bookmarkEnd w:id="11"/>
    </w:p>
    <w:p w14:paraId="1DCDFD6C" w14:textId="46583B19" w:rsidR="003C564F" w:rsidRDefault="003C564F" w:rsidP="006803D7">
      <w:pPr>
        <w:pStyle w:val="Heading2"/>
      </w:pPr>
      <w:bookmarkStart w:id="12" w:name="_Toc121395289"/>
      <w:bookmarkStart w:id="13" w:name="_Toc121766941"/>
      <w:r>
        <w:t>Game Overview</w:t>
      </w:r>
      <w:bookmarkEnd w:id="12"/>
      <w:bookmarkEnd w:id="13"/>
    </w:p>
    <w:p w14:paraId="31028403" w14:textId="6ACE2D39" w:rsidR="00B1457B" w:rsidRDefault="00B1457B" w:rsidP="006803D7">
      <w:r>
        <w:t>The Winterbourne Babysitter is a single-player web-browser-hosted game set in an allegorical fantasy village scene based on the winterbourne chalk streams. The village residents are made up of the whimsical biodiversity that can be found in such a place. Players enter the game as a tiny</w:t>
      </w:r>
      <w:r w:rsidR="00206F03">
        <w:t xml:space="preserve"> humanoid drago</w:t>
      </w:r>
      <w:r w:rsidR="00183307">
        <w:t>n, a Kobold, t</w:t>
      </w:r>
      <w:r>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6803D7">
      <w:pPr>
        <w:pStyle w:val="Heading2"/>
      </w:pPr>
      <w:bookmarkStart w:id="14" w:name="_Toc121395290"/>
      <w:bookmarkStart w:id="15" w:name="_Toc121766942"/>
      <w:r>
        <w:t>Core Objectives</w:t>
      </w:r>
      <w:bookmarkEnd w:id="14"/>
      <w:bookmarkEnd w:id="15"/>
    </w:p>
    <w:p w14:paraId="46591B0A" w14:textId="2DDAA2E4" w:rsidR="00BA1032" w:rsidRDefault="00D95331" w:rsidP="006803D7">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525F77" w:rsidRPr="00525F77">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A65876" w:rsidRPr="00A65876">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6803D7">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6803D7">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470B5974" w14:textId="7AF78BBD" w:rsidR="003C564F" w:rsidRDefault="003C564F" w:rsidP="006803D7">
      <w:pPr>
        <w:pStyle w:val="Heading2"/>
      </w:pPr>
      <w:bookmarkStart w:id="16" w:name="_Toc121395291"/>
      <w:bookmarkStart w:id="17" w:name="_Toc121766943"/>
      <w:r>
        <w:t>Gameplay Theme</w:t>
      </w:r>
      <w:bookmarkEnd w:id="16"/>
      <w:bookmarkEnd w:id="17"/>
    </w:p>
    <w:p w14:paraId="05B8BD7C" w14:textId="65FF28D5" w:rsidR="008B4482" w:rsidRPr="008B4482" w:rsidRDefault="008B4482" w:rsidP="006803D7">
      <w:r>
        <w:t>The most prominent gameplay theme of the Winterbourne Babysitter can be seen through its use of visual novel</w:t>
      </w:r>
      <w:r w:rsidR="00D8126C">
        <w:t>-</w:t>
      </w:r>
      <w:r>
        <w:t xml:space="preserve">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323944B2" w14:textId="77777777" w:rsidR="00110C56" w:rsidRDefault="00110C56" w:rsidP="006803D7">
      <w:pPr>
        <w:rPr>
          <w:rFonts w:asciiTheme="majorHAnsi" w:eastAsiaTheme="majorEastAsia" w:hAnsiTheme="majorHAnsi" w:cstheme="majorBidi"/>
          <w:color w:val="2F5496" w:themeColor="accent1" w:themeShade="BF"/>
          <w:sz w:val="26"/>
          <w:szCs w:val="26"/>
        </w:rPr>
      </w:pPr>
      <w:r>
        <w:br w:type="page"/>
      </w:r>
    </w:p>
    <w:p w14:paraId="0EFE1825" w14:textId="6BB8F91A" w:rsidR="003C564F" w:rsidRDefault="003C564F" w:rsidP="006803D7">
      <w:pPr>
        <w:pStyle w:val="Heading2"/>
      </w:pPr>
      <w:bookmarkStart w:id="18" w:name="_Toc121395292"/>
      <w:bookmarkStart w:id="19" w:name="_Toc121766944"/>
      <w:r>
        <w:lastRenderedPageBreak/>
        <w:t>Game Structure</w:t>
      </w:r>
      <w:bookmarkEnd w:id="18"/>
      <w:bookmarkEnd w:id="19"/>
    </w:p>
    <w:p w14:paraId="20ABB0A9" w14:textId="08CE649A" w:rsidR="00045EBF" w:rsidRDefault="003E6DE7" w:rsidP="006803D7">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structure of the game allows the player to experience the ups and downs of local action in combating climate change. </w:t>
      </w:r>
    </w:p>
    <w:p w14:paraId="567C508F" w14:textId="596E33BA" w:rsidR="003E6DE7" w:rsidRDefault="003E6DE7" w:rsidP="006803D7">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hand in building up their resources. </w:t>
      </w:r>
      <w:r w:rsidR="0029270E">
        <w:t xml:space="preserve">All these quest actions come with a time </w:t>
      </w:r>
      <w:r w:rsidR="004F6DA2">
        <w:t>cost;</w:t>
      </w:r>
      <w:r w:rsidR="0029270E">
        <w:t xml:space="preserve"> players must strategically decide how best to utilise their limited resource</w:t>
      </w:r>
      <w:r w:rsidR="00D8126C">
        <w:t>-</w:t>
      </w:r>
      <w:r w:rsidR="0029270E">
        <w:t>gathering time before the next drought arrives.</w:t>
      </w:r>
    </w:p>
    <w:p w14:paraId="5F8B55C6" w14:textId="03EF1ACB" w:rsidR="003E6DE7" w:rsidRDefault="003E6DE7" w:rsidP="006803D7">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unpredictable temperatures are making it harder for the biodiversity to adapt quickly enough to ensure their survival. </w:t>
      </w:r>
    </w:p>
    <w:p w14:paraId="7FD9BED3" w14:textId="6793502E" w:rsidR="00DC1CDE" w:rsidRPr="003E6DE7" w:rsidRDefault="00DC1CDE" w:rsidP="006803D7">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6803D7">
      <w:pPr>
        <w:pStyle w:val="Heading2"/>
      </w:pPr>
      <w:bookmarkStart w:id="20" w:name="_Toc121395293"/>
      <w:bookmarkStart w:id="21" w:name="_Toc121766945"/>
      <w:r>
        <w:t>Distinctive Features</w:t>
      </w:r>
      <w:bookmarkEnd w:id="20"/>
      <w:bookmarkEnd w:id="21"/>
    </w:p>
    <w:p w14:paraId="7E207023" w14:textId="1977CFD4" w:rsidR="005D21D6" w:rsidRDefault="005D21D6" w:rsidP="006803D7">
      <w:r>
        <w:t>To successfully evoke a sense of concern and sadness in the player when they interact with the community, the game carefully places the responsibility for the community’s survival in the player</w:t>
      </w:r>
      <w:r w:rsidR="00DA56F3">
        <w:t>'</w:t>
      </w:r>
      <w:r>
        <w:t>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DFCCDE0" w14:textId="4BBFC2C9" w:rsidR="00B302C9" w:rsidRPr="008470A3" w:rsidRDefault="005D21D6" w:rsidP="006803D7">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722D6489" w14:textId="17FB47C3" w:rsidR="003C564F" w:rsidRDefault="00BE3A10" w:rsidP="006803D7">
      <w:pPr>
        <w:pStyle w:val="Heading2"/>
      </w:pPr>
      <w:bookmarkStart w:id="22" w:name="_Toc121395294"/>
      <w:bookmarkStart w:id="23" w:name="_Toc121766946"/>
      <w:r>
        <w:lastRenderedPageBreak/>
        <w:t>Important Assets</w:t>
      </w:r>
      <w:bookmarkEnd w:id="22"/>
      <w:bookmarkEnd w:id="23"/>
    </w:p>
    <w:p w14:paraId="1B0A3419" w14:textId="44CDE3B8" w:rsidR="00801A79" w:rsidRDefault="00332EB5" w:rsidP="006803D7">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F67417" w:rsidRPr="00F67417">
            <w:rPr>
              <w:color w:val="000000"/>
            </w:rPr>
            <w:t>(</w:t>
          </w:r>
          <w:proofErr w:type="spellStart"/>
          <w:r w:rsidR="00F67417" w:rsidRPr="00F67417">
            <w:rPr>
              <w:color w:val="000000"/>
            </w:rPr>
            <w:t>Megasploot</w:t>
          </w:r>
          <w:proofErr w:type="spellEnd"/>
          <w:r w:rsidR="00F67417" w:rsidRPr="00F67417">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6803D7">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6803D7">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9C7396">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9C7396">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9C7396">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9C7396">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0AB24F" w14:textId="218E673E" w:rsidR="005E2CCB" w:rsidRDefault="005E2CCB" w:rsidP="006803D7"/>
    <w:p w14:paraId="31BDDA9C" w14:textId="76658840" w:rsidR="00C94F23" w:rsidRDefault="00D17C5B" w:rsidP="006803D7">
      <w:r>
        <w:t xml:space="preserve">The other UI elements will be designed with the fantasy theme in mind so that all the different aesthetic choices fit together cohesively. </w:t>
      </w:r>
    </w:p>
    <w:p w14:paraId="54C016DF" w14:textId="2FB4ADF7" w:rsidR="00DA021B" w:rsidRPr="00C94F23" w:rsidRDefault="00D17C5B" w:rsidP="006803D7">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F67417" w:rsidRPr="00F67417">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p>
    <w:p w14:paraId="586FB135" w14:textId="77777777" w:rsidR="00FA580A" w:rsidRDefault="00FA580A" w:rsidP="006803D7">
      <w:pPr>
        <w:rPr>
          <w:rFonts w:asciiTheme="majorHAnsi" w:eastAsiaTheme="majorEastAsia" w:hAnsiTheme="majorHAnsi" w:cstheme="majorBidi"/>
          <w:color w:val="2F5496" w:themeColor="accent1" w:themeShade="BF"/>
          <w:sz w:val="26"/>
          <w:szCs w:val="26"/>
        </w:rPr>
      </w:pPr>
      <w:bookmarkStart w:id="24" w:name="_Toc121395295"/>
      <w:r>
        <w:br w:type="page"/>
      </w:r>
    </w:p>
    <w:p w14:paraId="40FCB779" w14:textId="4FB7C790" w:rsidR="003C564F" w:rsidRDefault="003C564F" w:rsidP="006803D7">
      <w:pPr>
        <w:pStyle w:val="Heading2"/>
      </w:pPr>
      <w:bookmarkStart w:id="25" w:name="_Toc121766947"/>
      <w:r>
        <w:lastRenderedPageBreak/>
        <w:t>Reward and Scoring Mechanism</w:t>
      </w:r>
      <w:bookmarkEnd w:id="24"/>
      <w:bookmarkEnd w:id="25"/>
      <w:r>
        <w:t xml:space="preserve"> </w:t>
      </w:r>
    </w:p>
    <w:p w14:paraId="333AAE7C" w14:textId="5973E994" w:rsidR="00B161CD" w:rsidRDefault="00FA580A" w:rsidP="006803D7">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to have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4C26D8">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77CC772A" w14:textId="034BB47C" w:rsidR="00B161CD" w:rsidRDefault="00B161CD" w:rsidP="004C26D8">
      <w:pPr>
        <w:pStyle w:val="Caption"/>
        <w:jc w:val="center"/>
      </w:pPr>
      <w:r>
        <w:t xml:space="preserve">Figure </w:t>
      </w:r>
      <w:fldSimple w:instr=" SEQ Figure \* ARABIC ">
        <w:r>
          <w:rPr>
            <w:noProof/>
          </w:rPr>
          <w:t>3</w:t>
        </w:r>
      </w:fldSimple>
      <w:r>
        <w:t xml:space="preserve"> - Diagram detailing the time cost for each resource</w:t>
      </w:r>
    </w:p>
    <w:p w14:paraId="3026ED6E" w14:textId="7B192BBC" w:rsidR="00FA580A" w:rsidRDefault="0015228C" w:rsidP="006803D7">
      <w:r>
        <w:t>Recruiting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r>
        <w:t xml:space="preserve"> </w:t>
      </w:r>
    </w:p>
    <w:p w14:paraId="726FF8B1" w14:textId="4CA7E8C2" w:rsidR="008A37EA" w:rsidRDefault="0015228C" w:rsidP="006803D7">
      <w:r>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The problem, however, is that this takes time,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p>
    <w:p w14:paraId="5A5C2966" w14:textId="7CB7506D" w:rsidR="00BE3A10" w:rsidRDefault="00BE3A10" w:rsidP="006803D7">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w:t>
      </w:r>
      <w:r w:rsidR="00667EB4">
        <w:t>in</w:t>
      </w:r>
      <w:r>
        <w:t xml:space="preserve"> the community. </w:t>
      </w:r>
    </w:p>
    <w:p w14:paraId="264A3C8A" w14:textId="432F7054" w:rsidR="00870317" w:rsidRDefault="00BE3A10" w:rsidP="006803D7">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r w:rsidR="00F57519">
        <w:t>The lose condition occurs when the player fails to protect the eggs during the drought phases</w:t>
      </w:r>
      <w:r w:rsidR="00667EB4">
        <w:t xml:space="preserve"> thus causing a</w:t>
      </w:r>
      <w:r w:rsidR="00F57519">
        <w:t xml:space="preserve"> mass</w:t>
      </w:r>
      <w:r w:rsidR="00667EB4">
        <w:t xml:space="preserve"> </w:t>
      </w:r>
      <w:r w:rsidR="00F57519">
        <w:t xml:space="preserve">extinction of all the different species living there. </w:t>
      </w:r>
      <w:bookmarkStart w:id="26" w:name="_Toc121395296"/>
    </w:p>
    <w:p w14:paraId="449FEC8A" w14:textId="22F18363" w:rsidR="003C564F" w:rsidRPr="00FB58D9" w:rsidRDefault="003C564F" w:rsidP="006803D7">
      <w:pPr>
        <w:pStyle w:val="Heading2"/>
      </w:pPr>
      <w:bookmarkStart w:id="27" w:name="_Toc121766948"/>
      <w:r>
        <w:lastRenderedPageBreak/>
        <w:t>Control Mechanism</w:t>
      </w:r>
      <w:bookmarkEnd w:id="26"/>
      <w:bookmarkEnd w:id="27"/>
    </w:p>
    <w:p w14:paraId="37EAA62F" w14:textId="77777777" w:rsidR="00AB4D69" w:rsidRDefault="006A585D" w:rsidP="006803D7">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5ACB1A6" w14:textId="05B327D0" w:rsidR="00BF4D5B" w:rsidRDefault="003C564F" w:rsidP="006803D7">
      <w:pPr>
        <w:pStyle w:val="Heading2"/>
      </w:pPr>
      <w:bookmarkStart w:id="29" w:name="_Toc121766949"/>
      <w:r>
        <w:t xml:space="preserve">Interface </w:t>
      </w:r>
      <w:commentRangeStart w:id="30"/>
      <w:r>
        <w:t>Mechanism</w:t>
      </w:r>
      <w:bookmarkEnd w:id="28"/>
      <w:commentRangeEnd w:id="30"/>
      <w:r w:rsidR="002749B5">
        <w:rPr>
          <w:rStyle w:val="CommentReference"/>
          <w:rFonts w:asciiTheme="minorHAnsi" w:eastAsiaTheme="minorHAnsi" w:hAnsiTheme="minorHAnsi" w:cstheme="minorBidi"/>
          <w:color w:val="auto"/>
        </w:rPr>
        <w:commentReference w:id="30"/>
      </w:r>
      <w:bookmarkEnd w:id="29"/>
    </w:p>
    <w:p w14:paraId="66A7D2C6" w14:textId="77777777" w:rsidR="00AB4D69" w:rsidRPr="00AB4D69" w:rsidRDefault="00AB4D69" w:rsidP="006803D7"/>
    <w:p w14:paraId="6DC03D84" w14:textId="77777777" w:rsidR="0070604C" w:rsidRDefault="00AB4D69" w:rsidP="006803D7">
      <w:r>
        <w:rPr>
          <w:noProof/>
        </w:rPr>
        <w:drawing>
          <wp:inline distT="0" distB="0" distL="0" distR="0" wp14:anchorId="45BD35BB" wp14:editId="47B5C589">
            <wp:extent cx="6027420" cy="6707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672" cy="6720179"/>
                    </a:xfrm>
                    <a:prstGeom prst="rect">
                      <a:avLst/>
                    </a:prstGeom>
                    <a:noFill/>
                    <a:ln>
                      <a:noFill/>
                    </a:ln>
                  </pic:spPr>
                </pic:pic>
              </a:graphicData>
            </a:graphic>
          </wp:inline>
        </w:drawing>
      </w:r>
    </w:p>
    <w:p w14:paraId="488A4E4D" w14:textId="1B1C3D77" w:rsidR="00AB4D69" w:rsidRDefault="0070604C" w:rsidP="002A27B8">
      <w:pPr>
        <w:pStyle w:val="Caption"/>
        <w:jc w:val="center"/>
        <w:sectPr w:rsidR="00AB4D69" w:rsidSect="00AB4D69">
          <w:footerReference w:type="default" r:id="rId16"/>
          <w:footerReference w:type="first" r:id="rId17"/>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7E6C393F" w:rsidR="003C564F" w:rsidRPr="00AB4D69" w:rsidRDefault="003C564F" w:rsidP="006803D7">
      <w:pPr>
        <w:pStyle w:val="Heading1"/>
        <w:rPr>
          <w:sz w:val="26"/>
          <w:szCs w:val="26"/>
        </w:rPr>
      </w:pPr>
      <w:bookmarkStart w:id="31" w:name="_Toc121395298"/>
      <w:bookmarkStart w:id="32" w:name="_Toc121766950"/>
      <w:commentRangeStart w:id="33"/>
      <w:commentRangeStart w:id="34"/>
      <w:r>
        <w:lastRenderedPageBreak/>
        <w:t>Storyboard</w:t>
      </w:r>
      <w:bookmarkEnd w:id="31"/>
      <w:commentRangeEnd w:id="33"/>
      <w:r w:rsidR="002749B5">
        <w:rPr>
          <w:rStyle w:val="CommentReference"/>
          <w:rFonts w:asciiTheme="minorHAnsi" w:eastAsiaTheme="minorHAnsi" w:hAnsiTheme="minorHAnsi" w:cstheme="minorBidi"/>
          <w:color w:val="auto"/>
        </w:rPr>
        <w:commentReference w:id="33"/>
      </w:r>
      <w:commentRangeEnd w:id="34"/>
      <w:r w:rsidR="002749B5">
        <w:rPr>
          <w:rStyle w:val="CommentReference"/>
          <w:rFonts w:asciiTheme="minorHAnsi" w:eastAsiaTheme="minorHAnsi" w:hAnsiTheme="minorHAnsi" w:cstheme="minorBidi"/>
          <w:color w:val="auto"/>
        </w:rPr>
        <w:commentReference w:id="34"/>
      </w:r>
      <w:bookmarkEnd w:id="32"/>
    </w:p>
    <w:p w14:paraId="013872F1" w14:textId="426167C3" w:rsidR="006F0024" w:rsidRDefault="00551A3A" w:rsidP="006803D7">
      <w:pPr>
        <w:rPr>
          <w:rFonts w:asciiTheme="majorHAnsi" w:eastAsiaTheme="majorEastAsia" w:hAnsiTheme="majorHAnsi" w:cstheme="majorBidi"/>
          <w:color w:val="2F5496" w:themeColor="accent1" w:themeShade="BF"/>
          <w:sz w:val="32"/>
          <w:szCs w:val="32"/>
        </w:rPr>
      </w:pPr>
      <w:r>
        <w:rPr>
          <w:noProof/>
        </w:rPr>
        <w:drawing>
          <wp:inline distT="0" distB="0" distL="0" distR="0" wp14:anchorId="4A1F4BFF" wp14:editId="73F2BD9F">
            <wp:extent cx="8223250" cy="5492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3250" cy="5492750"/>
                    </a:xfrm>
                    <a:prstGeom prst="rect">
                      <a:avLst/>
                    </a:prstGeom>
                    <a:noFill/>
                    <a:ln>
                      <a:noFill/>
                    </a:ln>
                  </pic:spPr>
                </pic:pic>
              </a:graphicData>
            </a:graphic>
          </wp:inline>
        </w:drawing>
      </w:r>
    </w:p>
    <w:p w14:paraId="0C116B0A" w14:textId="2DD67D15" w:rsidR="00551A3A" w:rsidRDefault="00551A3A" w:rsidP="006803D7">
      <w:pPr>
        <w:sectPr w:rsidR="00551A3A" w:rsidSect="002C796D">
          <w:pgSz w:w="15840" w:h="12240" w:orient="landscape"/>
          <w:pgMar w:top="1440" w:right="1440" w:bottom="1440" w:left="1440" w:header="720" w:footer="720" w:gutter="0"/>
          <w:cols w:space="720"/>
          <w:docGrid w:linePitch="360"/>
        </w:sectPr>
      </w:pPr>
    </w:p>
    <w:p w14:paraId="16DEAADF" w14:textId="2F386713" w:rsidR="002C796D" w:rsidRDefault="002C796D" w:rsidP="00845EEE">
      <w:pPr>
        <w:pStyle w:val="Heading1"/>
        <w:rPr>
          <w:lang w:val="de-DE"/>
        </w:rPr>
      </w:pPr>
      <w:bookmarkStart w:id="35" w:name="_Toc121766951"/>
      <w:r w:rsidRPr="002749B5">
        <w:rPr>
          <w:lang w:val="de-DE"/>
        </w:rPr>
        <w:lastRenderedPageBreak/>
        <w:t>References</w:t>
      </w:r>
      <w:bookmarkEnd w:id="35"/>
    </w:p>
    <w:sdt>
      <w:sdtPr>
        <w:rPr>
          <w:lang w:val="de-DE"/>
        </w:rPr>
        <w:tag w:val="MENDELEY_BIBLIOGRAPHY"/>
        <w:id w:val="-591238594"/>
        <w:placeholder>
          <w:docPart w:val="DefaultPlaceholder_-1854013440"/>
        </w:placeholder>
      </w:sdtPr>
      <w:sdtContent>
        <w:p w14:paraId="101C7035" w14:textId="77777777" w:rsidR="00525F77" w:rsidRDefault="00525F77">
          <w:pPr>
            <w:autoSpaceDE w:val="0"/>
            <w:autoSpaceDN w:val="0"/>
            <w:ind w:hanging="480"/>
            <w:divId w:val="977153524"/>
            <w:rPr>
              <w:rFonts w:eastAsia="Times New Roman"/>
              <w:sz w:val="24"/>
              <w:szCs w:val="24"/>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2E0965D1" w14:textId="77777777" w:rsidR="00525F77" w:rsidRDefault="00525F77">
          <w:pPr>
            <w:autoSpaceDE w:val="0"/>
            <w:autoSpaceDN w:val="0"/>
            <w:ind w:hanging="480"/>
            <w:divId w:val="301230436"/>
            <w:rPr>
              <w:rFonts w:eastAsia="Times New Roman"/>
            </w:rPr>
          </w:pPr>
          <w:r>
            <w:rPr>
              <w:rFonts w:eastAsia="Times New Roman"/>
            </w:rPr>
            <w:t xml:space="preserve">National Learning Network, </w:t>
          </w:r>
          <w:r>
            <w:rPr>
              <w:rFonts w:eastAsia="Times New Roman"/>
              <w:i/>
              <w:iCs/>
            </w:rPr>
            <w:t>NLN Guidelines</w:t>
          </w:r>
          <w:r>
            <w:rPr>
              <w:rFonts w:eastAsia="Times New Roman"/>
            </w:rPr>
            <w:t xml:space="preserve"> [online]. Available at: http://ncam.wgbh.org/richmedia/showcase.html].</w:t>
          </w:r>
        </w:p>
        <w:p w14:paraId="3993BE1F" w14:textId="77777777" w:rsidR="00525F77" w:rsidRDefault="00525F77">
          <w:pPr>
            <w:autoSpaceDE w:val="0"/>
            <w:autoSpaceDN w:val="0"/>
            <w:ind w:hanging="480"/>
            <w:divId w:val="1484277503"/>
            <w:rPr>
              <w:rFonts w:eastAsia="Times New Roman"/>
            </w:rPr>
          </w:pPr>
          <w:r>
            <w:rPr>
              <w:rFonts w:eastAsia="Times New Roman"/>
            </w:rPr>
            <w:t>Web Content Accessibility Guidelines (WCAG), 2022. Web Content Accessibility Guidelines [online]. Available at: https://wcag.com/ [Accessed 12 December 2022].</w:t>
          </w:r>
        </w:p>
        <w:p w14:paraId="73F171C4" w14:textId="77777777" w:rsidR="00525F77" w:rsidRDefault="00525F77">
          <w:pPr>
            <w:autoSpaceDE w:val="0"/>
            <w:autoSpaceDN w:val="0"/>
            <w:ind w:hanging="480"/>
            <w:divId w:val="952788743"/>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10A6697D" w14:textId="77777777" w:rsidR="00525F77" w:rsidRDefault="00525F77">
          <w:pPr>
            <w:autoSpaceDE w:val="0"/>
            <w:autoSpaceDN w:val="0"/>
            <w:ind w:hanging="480"/>
            <w:divId w:val="794103134"/>
            <w:rPr>
              <w:rFonts w:eastAsia="Times New Roman"/>
            </w:rPr>
          </w:pPr>
          <w:proofErr w:type="spellStart"/>
          <w:r>
            <w:rPr>
              <w:rFonts w:eastAsia="Times New Roman"/>
            </w:rPr>
            <w:t>Dernbach</w:t>
          </w:r>
          <w:proofErr w:type="spellEnd"/>
          <w:r>
            <w:rPr>
              <w:rFonts w:eastAsia="Times New Roman"/>
            </w:rPr>
            <w:t xml:space="preserve">, J.C., Cheever, F., 2015. Sustainable Development and Its Discontents [online]. </w:t>
          </w:r>
          <w:r>
            <w:rPr>
              <w:rFonts w:eastAsia="Times New Roman"/>
              <w:i/>
              <w:iCs/>
            </w:rPr>
            <w:t>Transnational Environmental Law</w:t>
          </w:r>
          <w:r>
            <w:rPr>
              <w:rFonts w:eastAsia="Times New Roman"/>
            </w:rPr>
            <w:t>, 4(2), pp.247–287. Available at: https://doi.org/10.1017/S2047102515000163.</w:t>
          </w:r>
        </w:p>
        <w:p w14:paraId="5B29887F" w14:textId="77777777" w:rsidR="00525F77" w:rsidRDefault="00525F77">
          <w:pPr>
            <w:autoSpaceDE w:val="0"/>
            <w:autoSpaceDN w:val="0"/>
            <w:ind w:hanging="480"/>
            <w:divId w:val="1647128765"/>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636650CB" w14:textId="77777777" w:rsidR="00525F77" w:rsidRDefault="00525F77">
          <w:pPr>
            <w:autoSpaceDE w:val="0"/>
            <w:autoSpaceDN w:val="0"/>
            <w:ind w:hanging="480"/>
            <w:divId w:val="1361400263"/>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673661B9" w14:textId="77777777" w:rsidR="00525F77" w:rsidRDefault="00525F77">
          <w:pPr>
            <w:autoSpaceDE w:val="0"/>
            <w:autoSpaceDN w:val="0"/>
            <w:ind w:hanging="480"/>
            <w:divId w:val="1330645253"/>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2C4FD837" w14:textId="77777777" w:rsidR="00525F77" w:rsidRDefault="00525F77">
          <w:pPr>
            <w:autoSpaceDE w:val="0"/>
            <w:autoSpaceDN w:val="0"/>
            <w:ind w:hanging="480"/>
            <w:divId w:val="2143693940"/>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E267FF0" w14:textId="77777777" w:rsidR="00525F77" w:rsidRDefault="00525F77">
          <w:pPr>
            <w:autoSpaceDE w:val="0"/>
            <w:autoSpaceDN w:val="0"/>
            <w:ind w:hanging="480"/>
            <w:divId w:val="62534466"/>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7606D860" w14:textId="77777777" w:rsidR="00525F77" w:rsidRDefault="00525F77">
          <w:pPr>
            <w:autoSpaceDE w:val="0"/>
            <w:autoSpaceDN w:val="0"/>
            <w:ind w:hanging="480"/>
            <w:divId w:val="198477718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7FA7D1EF" w14:textId="77777777" w:rsidR="00525F77" w:rsidRDefault="00525F77">
          <w:pPr>
            <w:autoSpaceDE w:val="0"/>
            <w:autoSpaceDN w:val="0"/>
            <w:ind w:hanging="480"/>
            <w:divId w:val="366032048"/>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642DAFCA" w14:textId="77777777" w:rsidR="00525F77" w:rsidRDefault="00525F77">
          <w:pPr>
            <w:autoSpaceDE w:val="0"/>
            <w:autoSpaceDN w:val="0"/>
            <w:ind w:hanging="480"/>
            <w:divId w:val="1564952857"/>
            <w:rPr>
              <w:rFonts w:eastAsia="Times New Roman"/>
            </w:rPr>
          </w:pPr>
          <w:r>
            <w:rPr>
              <w:rFonts w:eastAsia="Times New Roman"/>
            </w:rPr>
            <w:t xml:space="preserve">Peña Miguel, N., Corral Lage, J., Mata </w:t>
          </w:r>
          <w:proofErr w:type="spellStart"/>
          <w:r>
            <w:rPr>
              <w:rFonts w:eastAsia="Times New Roman"/>
            </w:rPr>
            <w:t>Galindez</w:t>
          </w:r>
          <w:proofErr w:type="spellEnd"/>
          <w:r>
            <w:rPr>
              <w:rFonts w:eastAsia="Times New Roman"/>
            </w:rPr>
            <w:t xml:space="preserve">,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47BDBCDD" w14:textId="77777777" w:rsidR="00525F77" w:rsidRDefault="00525F77">
          <w:pPr>
            <w:autoSpaceDE w:val="0"/>
            <w:autoSpaceDN w:val="0"/>
            <w:ind w:hanging="480"/>
            <w:divId w:val="1861776790"/>
            <w:rPr>
              <w:rFonts w:eastAsia="Times New Roman"/>
            </w:rPr>
          </w:pPr>
          <w:r>
            <w:rPr>
              <w:rFonts w:eastAsia="Times New Roman"/>
            </w:rPr>
            <w:lastRenderedPageBreak/>
            <w:t xml:space="preserve">Quality Assurance Agency for Higher Education, Advance HE, 2021. </w:t>
          </w:r>
          <w:r>
            <w:rPr>
              <w:rFonts w:eastAsia="Times New Roman"/>
              <w:i/>
              <w:iCs/>
            </w:rPr>
            <w:t>Education for Sustainable Development Guidance</w:t>
          </w:r>
          <w:r>
            <w:rPr>
              <w:rFonts w:eastAsia="Times New Roman"/>
            </w:rPr>
            <w:t>.</w:t>
          </w:r>
        </w:p>
        <w:p w14:paraId="55033403" w14:textId="77777777" w:rsidR="00525F77" w:rsidRDefault="00525F77">
          <w:pPr>
            <w:autoSpaceDE w:val="0"/>
            <w:autoSpaceDN w:val="0"/>
            <w:ind w:hanging="480"/>
            <w:divId w:val="570310560"/>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6EF4D19" w14:textId="77777777" w:rsidR="00525F77" w:rsidRDefault="00525F77">
          <w:pPr>
            <w:autoSpaceDE w:val="0"/>
            <w:autoSpaceDN w:val="0"/>
            <w:ind w:hanging="480"/>
            <w:divId w:val="1805462501"/>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556DBB81" w14:textId="77777777" w:rsidR="00525F77" w:rsidRDefault="00525F77">
          <w:pPr>
            <w:autoSpaceDE w:val="0"/>
            <w:autoSpaceDN w:val="0"/>
            <w:ind w:hanging="480"/>
            <w:divId w:val="2086875329"/>
            <w:rPr>
              <w:rFonts w:eastAsia="Times New Roman"/>
            </w:rPr>
          </w:pPr>
          <w:r>
            <w:rPr>
              <w:rFonts w:eastAsia="Times New Roman"/>
            </w:rPr>
            <w:t>Serious Brothers, 2022. Imagine Earth - Planetary Colonization [online]. Available at: https://www.imagineearth.info/ [Accessed 27 November 2022].</w:t>
          </w:r>
        </w:p>
        <w:p w14:paraId="6DBF34C7" w14:textId="77777777" w:rsidR="00525F77" w:rsidRDefault="00525F77">
          <w:pPr>
            <w:autoSpaceDE w:val="0"/>
            <w:autoSpaceDN w:val="0"/>
            <w:ind w:hanging="480"/>
            <w:divId w:val="1996178383"/>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5B58AC3B" w14:textId="77777777" w:rsidR="00525F77" w:rsidRDefault="00525F77">
          <w:pPr>
            <w:autoSpaceDE w:val="0"/>
            <w:autoSpaceDN w:val="0"/>
            <w:ind w:hanging="480"/>
            <w:divId w:val="2119175532"/>
            <w:rPr>
              <w:rFonts w:eastAsia="Times New Roman"/>
            </w:rPr>
          </w:pPr>
          <w:r>
            <w:rPr>
              <w:rFonts w:eastAsia="Times New Roman"/>
            </w:rPr>
            <w:t xml:space="preserve">Stubbington, R. et al., 2017. Temporary streams in temperate zones: recognizing, </w:t>
          </w:r>
          <w:proofErr w:type="gramStart"/>
          <w:r>
            <w:rPr>
              <w:rFonts w:eastAsia="Times New Roman"/>
            </w:rPr>
            <w:t>monitoring</w:t>
          </w:r>
          <w:proofErr w:type="gramEnd"/>
          <w:r>
            <w:rPr>
              <w:rFonts w:eastAsia="Times New Roman"/>
            </w:rPr>
            <w:t xml:space="preserve">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73D429AC" w14:textId="77777777" w:rsidR="00525F77" w:rsidRDefault="00525F77">
          <w:pPr>
            <w:autoSpaceDE w:val="0"/>
            <w:autoSpaceDN w:val="0"/>
            <w:ind w:hanging="480"/>
            <w:divId w:val="2128431239"/>
            <w:rPr>
              <w:rFonts w:eastAsia="Times New Roman"/>
            </w:rPr>
          </w:pPr>
          <w:r>
            <w:rPr>
              <w:rFonts w:eastAsia="Times New Roman"/>
            </w:rPr>
            <w:t>Tabletop Audio, 2022. Ambiences and Music for Tabletop Role Playing Games [online]. Available at: https://tabletopaudio.com/ [Accessed 28 November 2022].</w:t>
          </w:r>
        </w:p>
        <w:p w14:paraId="2D4FAE50" w14:textId="77777777" w:rsidR="00525F77" w:rsidRDefault="00525F77">
          <w:pPr>
            <w:autoSpaceDE w:val="0"/>
            <w:autoSpaceDN w:val="0"/>
            <w:ind w:hanging="480"/>
            <w:divId w:val="1888028553"/>
            <w:rPr>
              <w:rFonts w:eastAsia="Times New Roman"/>
            </w:rPr>
          </w:pPr>
          <w:r>
            <w:rPr>
              <w:rFonts w:eastAsia="Times New Roman"/>
            </w:rPr>
            <w:t xml:space="preserve">The Conversation, 2022. Chalk streams: why ‘England’s </w:t>
          </w:r>
          <w:proofErr w:type="spellStart"/>
          <w:r>
            <w:rPr>
              <w:rFonts w:eastAsia="Times New Roman"/>
            </w:rPr>
            <w:t>rainforests’</w:t>
          </w:r>
          <w:proofErr w:type="spellEnd"/>
          <w:r>
            <w:rPr>
              <w:rFonts w:eastAsia="Times New Roman"/>
            </w:rPr>
            <w:t xml:space="preserve"> are so rare and precious [online]. Available at: https://theconversation.com/chalk-streams-why-englands-rainforests-are-so-rare-and-precious-172827 [Accessed 10 December 2022].</w:t>
          </w:r>
        </w:p>
        <w:p w14:paraId="64DEEC3B" w14:textId="77777777" w:rsidR="00525F77" w:rsidRDefault="00525F77">
          <w:pPr>
            <w:autoSpaceDE w:val="0"/>
            <w:autoSpaceDN w:val="0"/>
            <w:ind w:hanging="480"/>
            <w:divId w:val="235241156"/>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571983FA" w14:textId="77777777" w:rsidR="00525F77" w:rsidRDefault="00525F77">
          <w:pPr>
            <w:autoSpaceDE w:val="0"/>
            <w:autoSpaceDN w:val="0"/>
            <w:ind w:hanging="480"/>
            <w:divId w:val="1602685092"/>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08E8E0EB" w14:textId="77777777" w:rsidR="00525F77" w:rsidRDefault="00525F77">
          <w:pPr>
            <w:autoSpaceDE w:val="0"/>
            <w:autoSpaceDN w:val="0"/>
            <w:ind w:hanging="480"/>
            <w:divId w:val="2144498359"/>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21D6FF79" w14:textId="69095BB4" w:rsidR="00845EEE" w:rsidRPr="00845EEE" w:rsidRDefault="00525F77" w:rsidP="00845EEE">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Hannah Jacob 2019 (N0865554)" w:date="2022-12-08T16:23:00Z" w:initials="HJ2(">
    <w:p w14:paraId="493FEB8F" w14:textId="6A1B5D42" w:rsidR="002749B5" w:rsidRDefault="002749B5" w:rsidP="006803D7">
      <w:pPr>
        <w:pStyle w:val="CommentText"/>
      </w:pPr>
      <w:r>
        <w:rPr>
          <w:rStyle w:val="CommentReference"/>
        </w:rPr>
        <w:annotationRef/>
      </w:r>
      <w:r>
        <w:t>Include more detailed descriptions on how the player movement interactions will influence the rest of the UI and stuff.</w:t>
      </w:r>
      <w:r>
        <w:br/>
      </w:r>
      <w:r>
        <w:br/>
        <w:t>Instead of cyclical turns use alternating phases</w:t>
      </w:r>
    </w:p>
  </w:comment>
  <w:comment w:id="33" w:author="Hannah Jacob 2019 (N0865554)" w:date="2022-12-08T16:25:00Z" w:initials="HJ2(">
    <w:p w14:paraId="28B0EA27" w14:textId="77777777" w:rsidR="002749B5" w:rsidRDefault="002749B5" w:rsidP="006803D7">
      <w:pPr>
        <w:pStyle w:val="CommentText"/>
      </w:pPr>
      <w:r>
        <w:rPr>
          <w:rStyle w:val="CommentReference"/>
        </w:rPr>
        <w:annotationRef/>
      </w:r>
      <w:r>
        <w:t xml:space="preserve">Include a win condition? </w:t>
      </w:r>
      <w:r>
        <w:br/>
        <w:t xml:space="preserve">Players obtain a certain number of recruits and they unlock the win condition that researchers will be coming in to help build them a better nursery. However, this will take time and they must survive for two more drought phases. </w:t>
      </w:r>
      <w:r>
        <w:br/>
      </w:r>
      <w:r>
        <w:br/>
        <w:t>Maybe display how many recruits needed to get to that point?</w:t>
      </w:r>
    </w:p>
  </w:comment>
  <w:comment w:id="34" w:author="Hannah Jacob 2019 (N0865554)" w:date="2022-12-08T16:26:00Z" w:initials="HJ2(">
    <w:p w14:paraId="1303BECF" w14:textId="77777777" w:rsidR="002749B5" w:rsidRDefault="002749B5" w:rsidP="006803D7">
      <w:pPr>
        <w:pStyle w:val="CommentText"/>
      </w:pPr>
      <w:r>
        <w:rPr>
          <w:rStyle w:val="CommentReference"/>
        </w:rPr>
        <w:annotationRef/>
      </w:r>
      <w:r>
        <w:t>Can players select options out of the time limit?</w:t>
      </w:r>
      <w:r>
        <w:br/>
      </w:r>
      <w:r>
        <w:br/>
        <w:t>Either have a rushed and failed mission or have the option greyed out entirely? Long term dev?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3FEB8F" w15:done="0"/>
  <w15:commentEx w15:paraId="28B0EA27" w15:done="1"/>
  <w15:commentEx w15:paraId="1303BECF" w15:paraIdParent="28B0EA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8DF5" w16cex:dateUtc="2022-12-08T16:23:00Z"/>
  <w16cex:commentExtensible w16cex:durableId="273C8E65" w16cex:dateUtc="2022-12-08T16:25:00Z"/>
  <w16cex:commentExtensible w16cex:durableId="273C8EC7" w16cex:dateUtc="2022-12-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3FEB8F" w16cid:durableId="273C8DF5"/>
  <w16cid:commentId w16cid:paraId="28B0EA27" w16cid:durableId="273C8E65"/>
  <w16cid:commentId w16cid:paraId="1303BECF" w16cid:durableId="273C8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7FF6F" w14:textId="77777777" w:rsidR="00BB5923" w:rsidRDefault="00BB5923" w:rsidP="006803D7">
      <w:r>
        <w:separator/>
      </w:r>
    </w:p>
  </w:endnote>
  <w:endnote w:type="continuationSeparator" w:id="0">
    <w:p w14:paraId="1421B2C2" w14:textId="77777777" w:rsidR="00BB5923" w:rsidRDefault="00BB5923" w:rsidP="00680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6803D7">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680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6803D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AF6FF" w14:textId="77777777" w:rsidR="00BB5923" w:rsidRDefault="00BB5923" w:rsidP="006803D7">
      <w:r>
        <w:separator/>
      </w:r>
    </w:p>
  </w:footnote>
  <w:footnote w:type="continuationSeparator" w:id="0">
    <w:p w14:paraId="4AB575AA" w14:textId="77777777" w:rsidR="00BB5923" w:rsidRDefault="00BB5923" w:rsidP="006803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oFAMtnjW4tAAAA"/>
  </w:docVars>
  <w:rsids>
    <w:rsidRoot w:val="002A5084"/>
    <w:rsid w:val="00003D97"/>
    <w:rsid w:val="0002088A"/>
    <w:rsid w:val="0003430C"/>
    <w:rsid w:val="000377CB"/>
    <w:rsid w:val="0004377C"/>
    <w:rsid w:val="00045EBF"/>
    <w:rsid w:val="000622CA"/>
    <w:rsid w:val="00076DED"/>
    <w:rsid w:val="0008208B"/>
    <w:rsid w:val="000F1121"/>
    <w:rsid w:val="001008CA"/>
    <w:rsid w:val="00110C56"/>
    <w:rsid w:val="00113B5D"/>
    <w:rsid w:val="00132C59"/>
    <w:rsid w:val="00150814"/>
    <w:rsid w:val="0015228C"/>
    <w:rsid w:val="001562C8"/>
    <w:rsid w:val="00174D9B"/>
    <w:rsid w:val="001815B3"/>
    <w:rsid w:val="00183307"/>
    <w:rsid w:val="0019081E"/>
    <w:rsid w:val="001B04D8"/>
    <w:rsid w:val="001B1B12"/>
    <w:rsid w:val="001B2BEA"/>
    <w:rsid w:val="001C1E62"/>
    <w:rsid w:val="001D51AA"/>
    <w:rsid w:val="001E1935"/>
    <w:rsid w:val="001E4535"/>
    <w:rsid w:val="002041B5"/>
    <w:rsid w:val="00206F03"/>
    <w:rsid w:val="002506F5"/>
    <w:rsid w:val="00254CCE"/>
    <w:rsid w:val="002574DB"/>
    <w:rsid w:val="00263B1C"/>
    <w:rsid w:val="002749B5"/>
    <w:rsid w:val="00274C97"/>
    <w:rsid w:val="00275709"/>
    <w:rsid w:val="00277F2B"/>
    <w:rsid w:val="0029270E"/>
    <w:rsid w:val="00292FD6"/>
    <w:rsid w:val="002A27B8"/>
    <w:rsid w:val="002A5084"/>
    <w:rsid w:val="002C1BD1"/>
    <w:rsid w:val="002C23CF"/>
    <w:rsid w:val="002C796D"/>
    <w:rsid w:val="00305E10"/>
    <w:rsid w:val="00323217"/>
    <w:rsid w:val="003320EC"/>
    <w:rsid w:val="00332EB5"/>
    <w:rsid w:val="00336A82"/>
    <w:rsid w:val="00356728"/>
    <w:rsid w:val="003632AF"/>
    <w:rsid w:val="00366220"/>
    <w:rsid w:val="003A54DC"/>
    <w:rsid w:val="003B3878"/>
    <w:rsid w:val="003C05C2"/>
    <w:rsid w:val="003C564F"/>
    <w:rsid w:val="003E35DF"/>
    <w:rsid w:val="003E3AD5"/>
    <w:rsid w:val="003E6DE7"/>
    <w:rsid w:val="00403D8A"/>
    <w:rsid w:val="00407316"/>
    <w:rsid w:val="004220D4"/>
    <w:rsid w:val="004255D0"/>
    <w:rsid w:val="0043787E"/>
    <w:rsid w:val="00473273"/>
    <w:rsid w:val="00473A30"/>
    <w:rsid w:val="00477EE4"/>
    <w:rsid w:val="004C26D8"/>
    <w:rsid w:val="004C514B"/>
    <w:rsid w:val="004D0167"/>
    <w:rsid w:val="004D026D"/>
    <w:rsid w:val="004D292B"/>
    <w:rsid w:val="004F0C41"/>
    <w:rsid w:val="004F0D87"/>
    <w:rsid w:val="004F6DA2"/>
    <w:rsid w:val="0050069A"/>
    <w:rsid w:val="00525F77"/>
    <w:rsid w:val="00531FAA"/>
    <w:rsid w:val="005421D5"/>
    <w:rsid w:val="00551A3A"/>
    <w:rsid w:val="00555B4F"/>
    <w:rsid w:val="00563DD5"/>
    <w:rsid w:val="00581BF4"/>
    <w:rsid w:val="00586104"/>
    <w:rsid w:val="005A0B19"/>
    <w:rsid w:val="005A24E5"/>
    <w:rsid w:val="005A4190"/>
    <w:rsid w:val="005A6C4C"/>
    <w:rsid w:val="005B3D82"/>
    <w:rsid w:val="005C39E3"/>
    <w:rsid w:val="005D14FA"/>
    <w:rsid w:val="005D21D6"/>
    <w:rsid w:val="005D2ADF"/>
    <w:rsid w:val="005D36AB"/>
    <w:rsid w:val="005D3825"/>
    <w:rsid w:val="005E0240"/>
    <w:rsid w:val="005E23AB"/>
    <w:rsid w:val="005E2CCB"/>
    <w:rsid w:val="00620AA0"/>
    <w:rsid w:val="006217F9"/>
    <w:rsid w:val="006370B8"/>
    <w:rsid w:val="006453E0"/>
    <w:rsid w:val="006454F9"/>
    <w:rsid w:val="006538DE"/>
    <w:rsid w:val="006604AF"/>
    <w:rsid w:val="00667EB4"/>
    <w:rsid w:val="006803D7"/>
    <w:rsid w:val="00683CD5"/>
    <w:rsid w:val="00685755"/>
    <w:rsid w:val="00686976"/>
    <w:rsid w:val="006A585D"/>
    <w:rsid w:val="006B5DE5"/>
    <w:rsid w:val="006C40B9"/>
    <w:rsid w:val="006E1DE5"/>
    <w:rsid w:val="006E5D9E"/>
    <w:rsid w:val="006F0024"/>
    <w:rsid w:val="0070604C"/>
    <w:rsid w:val="00750ACD"/>
    <w:rsid w:val="0075210A"/>
    <w:rsid w:val="00752EC6"/>
    <w:rsid w:val="00765898"/>
    <w:rsid w:val="00770460"/>
    <w:rsid w:val="00787B51"/>
    <w:rsid w:val="007910F8"/>
    <w:rsid w:val="007A6C39"/>
    <w:rsid w:val="007B2CAC"/>
    <w:rsid w:val="007C52B3"/>
    <w:rsid w:val="007D5439"/>
    <w:rsid w:val="00801A79"/>
    <w:rsid w:val="00817773"/>
    <w:rsid w:val="00822BE1"/>
    <w:rsid w:val="008322F0"/>
    <w:rsid w:val="008443D9"/>
    <w:rsid w:val="00845EEE"/>
    <w:rsid w:val="008470A3"/>
    <w:rsid w:val="00863A78"/>
    <w:rsid w:val="00864700"/>
    <w:rsid w:val="00865AA7"/>
    <w:rsid w:val="00870317"/>
    <w:rsid w:val="008931D8"/>
    <w:rsid w:val="0089407A"/>
    <w:rsid w:val="008A37EA"/>
    <w:rsid w:val="008B4482"/>
    <w:rsid w:val="008B66CA"/>
    <w:rsid w:val="008F490D"/>
    <w:rsid w:val="008F734B"/>
    <w:rsid w:val="0090584A"/>
    <w:rsid w:val="009134EA"/>
    <w:rsid w:val="00915385"/>
    <w:rsid w:val="0093131E"/>
    <w:rsid w:val="00940E3C"/>
    <w:rsid w:val="009428D1"/>
    <w:rsid w:val="009445DA"/>
    <w:rsid w:val="00944ED5"/>
    <w:rsid w:val="00955749"/>
    <w:rsid w:val="00967A2B"/>
    <w:rsid w:val="00977674"/>
    <w:rsid w:val="009B20E6"/>
    <w:rsid w:val="009C7396"/>
    <w:rsid w:val="009C757E"/>
    <w:rsid w:val="009C7AC8"/>
    <w:rsid w:val="009D4FB3"/>
    <w:rsid w:val="009D6E73"/>
    <w:rsid w:val="009E7221"/>
    <w:rsid w:val="009F25C4"/>
    <w:rsid w:val="009F275A"/>
    <w:rsid w:val="009F77F8"/>
    <w:rsid w:val="00A1030F"/>
    <w:rsid w:val="00A1418F"/>
    <w:rsid w:val="00A238F9"/>
    <w:rsid w:val="00A41E86"/>
    <w:rsid w:val="00A531E5"/>
    <w:rsid w:val="00A62F5E"/>
    <w:rsid w:val="00A65876"/>
    <w:rsid w:val="00A67463"/>
    <w:rsid w:val="00A67B2C"/>
    <w:rsid w:val="00A865D8"/>
    <w:rsid w:val="00A87610"/>
    <w:rsid w:val="00AB4D69"/>
    <w:rsid w:val="00AB5D82"/>
    <w:rsid w:val="00AB7670"/>
    <w:rsid w:val="00AC792D"/>
    <w:rsid w:val="00AD6FC8"/>
    <w:rsid w:val="00AE3EFE"/>
    <w:rsid w:val="00B101C2"/>
    <w:rsid w:val="00B1186A"/>
    <w:rsid w:val="00B1457B"/>
    <w:rsid w:val="00B161CD"/>
    <w:rsid w:val="00B302C9"/>
    <w:rsid w:val="00B52B67"/>
    <w:rsid w:val="00BA1032"/>
    <w:rsid w:val="00BB10D9"/>
    <w:rsid w:val="00BB5923"/>
    <w:rsid w:val="00BD382B"/>
    <w:rsid w:val="00BD45FE"/>
    <w:rsid w:val="00BE3A10"/>
    <w:rsid w:val="00BF4D5B"/>
    <w:rsid w:val="00C413B0"/>
    <w:rsid w:val="00C60CD0"/>
    <w:rsid w:val="00C94F23"/>
    <w:rsid w:val="00CA125A"/>
    <w:rsid w:val="00CA48F2"/>
    <w:rsid w:val="00CC0951"/>
    <w:rsid w:val="00CD06E5"/>
    <w:rsid w:val="00CE7A21"/>
    <w:rsid w:val="00CF23A0"/>
    <w:rsid w:val="00D135B9"/>
    <w:rsid w:val="00D17C5B"/>
    <w:rsid w:val="00D24693"/>
    <w:rsid w:val="00D26C86"/>
    <w:rsid w:val="00D33612"/>
    <w:rsid w:val="00D369F4"/>
    <w:rsid w:val="00D44114"/>
    <w:rsid w:val="00D51E14"/>
    <w:rsid w:val="00D542D9"/>
    <w:rsid w:val="00D8126C"/>
    <w:rsid w:val="00D84C8C"/>
    <w:rsid w:val="00D95331"/>
    <w:rsid w:val="00D957EA"/>
    <w:rsid w:val="00DA021B"/>
    <w:rsid w:val="00DA213A"/>
    <w:rsid w:val="00DA56F3"/>
    <w:rsid w:val="00DB7783"/>
    <w:rsid w:val="00DC1CDE"/>
    <w:rsid w:val="00DF3B43"/>
    <w:rsid w:val="00E101E2"/>
    <w:rsid w:val="00E4553A"/>
    <w:rsid w:val="00E71FC7"/>
    <w:rsid w:val="00E8206F"/>
    <w:rsid w:val="00EA0BA0"/>
    <w:rsid w:val="00EA0FF0"/>
    <w:rsid w:val="00EC47B8"/>
    <w:rsid w:val="00EC64C8"/>
    <w:rsid w:val="00ED5B37"/>
    <w:rsid w:val="00EE09C6"/>
    <w:rsid w:val="00F566A9"/>
    <w:rsid w:val="00F57519"/>
    <w:rsid w:val="00F67417"/>
    <w:rsid w:val="00F85BA9"/>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D7"/>
    <w:pPr>
      <w:jc w:val="both"/>
    </w:p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5373D"/>
    <w:rsid w:val="006B3130"/>
    <w:rsid w:val="00787325"/>
    <w:rsid w:val="007D7621"/>
    <w:rsid w:val="00AF1797"/>
    <w:rsid w:val="00B86CF2"/>
    <w:rsid w:val="00C065A9"/>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325"/>
    <w:rPr>
      <w:color w:val="808080"/>
    </w:rPr>
  </w:style>
  <w:style w:type="paragraph" w:customStyle="1" w:styleId="32AAC603658645ECA672EEF0A36A108E">
    <w:name w:val="32AAC603658645ECA672EEF0A36A108E"/>
    <w:rsid w:val="00787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isTemporary&quot;:false}],&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1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fSwiaXNUZW1wb3JhcnkiOmZhbHNlfV19&quot;},{&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container-title-short&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container-title-short&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14</Pages>
  <Words>4300</Words>
  <Characters>24513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28756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222</cp:revision>
  <dcterms:created xsi:type="dcterms:W3CDTF">2022-10-26T16:31:00Z</dcterms:created>
  <dcterms:modified xsi:type="dcterms:W3CDTF">2022-12-12T19:55:00Z</dcterms:modified>
</cp:coreProperties>
</file>