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254" w:rsidRPr="00692818" w:rsidRDefault="00AE59D1" w:rsidP="00CA3113">
      <w:pPr>
        <w:spacing w:after="120"/>
        <w:ind w:left="360"/>
      </w:pPr>
      <w:r>
        <w:t xml:space="preserve">The National Retail Federation collects information throughout the year about the holiday spending of American consumers.  Each October they report on planned spending of consumers on </w:t>
      </w:r>
      <w:r w:rsidR="007F676F">
        <w:t xml:space="preserve">winter holiday </w:t>
      </w:r>
      <w:r>
        <w:t xml:space="preserve">gifts </w:t>
      </w:r>
      <w:r w:rsidR="007F676F">
        <w:t>for family</w:t>
      </w:r>
      <w:r>
        <w:t>.  In 2013 consumers planned to spend</w:t>
      </w:r>
      <w:r w:rsidR="007F676F">
        <w:t xml:space="preserve"> an average of</w:t>
      </w:r>
      <w:r>
        <w:t xml:space="preserve"> $432 </w:t>
      </w:r>
      <w:r w:rsidR="007F676F">
        <w:t xml:space="preserve">on family gifts </w:t>
      </w:r>
      <w:r>
        <w:t xml:space="preserve">while in 2018 the planned spending </w:t>
      </w:r>
      <w:r w:rsidR="00D45F53">
        <w:t xml:space="preserve">on family gifts </w:t>
      </w:r>
      <w:r>
        <w:t>per consumer was $506.</w:t>
      </w:r>
    </w:p>
    <w:p w:rsidR="00397254" w:rsidRPr="00692818" w:rsidRDefault="00397254" w:rsidP="000C3F73">
      <w:pPr>
        <w:pStyle w:val="ListParagraph"/>
        <w:numPr>
          <w:ilvl w:val="0"/>
          <w:numId w:val="2"/>
        </w:numPr>
        <w:spacing w:after="160" w:line="259" w:lineRule="auto"/>
      </w:pPr>
      <w:r w:rsidRPr="00692818">
        <w:t xml:space="preserve">Find the </w:t>
      </w:r>
      <w:r w:rsidR="00603C36">
        <w:t xml:space="preserve">percent </w:t>
      </w:r>
      <w:r w:rsidRPr="00692818">
        <w:t xml:space="preserve">relative change </w:t>
      </w:r>
      <w:r w:rsidR="00603C36">
        <w:t xml:space="preserve">in </w:t>
      </w:r>
      <w:r w:rsidR="00AE59D1">
        <w:t>planned spending by American consumers on</w:t>
      </w:r>
      <w:r w:rsidR="007F676F">
        <w:t xml:space="preserve"> family</w:t>
      </w:r>
      <w:r w:rsidR="00AE59D1">
        <w:t xml:space="preserve"> gifts for the winter holidays between 2013 and 2018.</w:t>
      </w:r>
      <w:r w:rsidR="00837809">
        <w:t xml:space="preserve"> </w:t>
      </w:r>
      <w:r w:rsidR="00AE59D1">
        <w:t xml:space="preserve"> </w:t>
      </w:r>
      <w:r w:rsidR="00CA1AEF">
        <w:t>Use two significant digits.</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pStyle w:val="ListParagraph"/>
        <w:numPr>
          <w:ilvl w:val="0"/>
          <w:numId w:val="2"/>
        </w:numPr>
        <w:spacing w:after="160" w:line="259" w:lineRule="auto"/>
      </w:pPr>
      <w:r w:rsidRPr="00692818">
        <w:t xml:space="preserve">Find the rate of inflation between </w:t>
      </w:r>
      <w:r w:rsidR="00AE59D1">
        <w:t>2013 and 2018</w:t>
      </w:r>
      <w:r w:rsidR="00CA1AEF">
        <w:t>.  Use two</w:t>
      </w:r>
      <w:r w:rsidRPr="00692818">
        <w:t xml:space="preserve"> significant digits.</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numPr>
          <w:ilvl w:val="0"/>
          <w:numId w:val="2"/>
        </w:numPr>
        <w:spacing w:after="160" w:line="259" w:lineRule="auto"/>
      </w:pPr>
      <w:r w:rsidRPr="00AE59D1">
        <w:rPr>
          <w:b/>
        </w:rPr>
        <w:t>Meaningfully</w:t>
      </w:r>
      <w:r w:rsidRPr="00692818">
        <w:t xml:space="preserve"> compare the percent increase in </w:t>
      </w:r>
      <w:r w:rsidR="00AE59D1">
        <w:t xml:space="preserve">planned spending on winter holiday </w:t>
      </w:r>
      <w:r w:rsidR="007F676F">
        <w:t xml:space="preserve">family </w:t>
      </w:r>
      <w:r w:rsidR="00AE59D1">
        <w:t>gifts</w:t>
      </w:r>
      <w:r w:rsidR="00837809">
        <w:t xml:space="preserve"> </w:t>
      </w:r>
      <w:r w:rsidRPr="001555C8">
        <w:rPr>
          <w:b/>
        </w:rPr>
        <w:t>to</w:t>
      </w:r>
      <w:r w:rsidRPr="00692818">
        <w:t xml:space="preserve"> the rate of inflation between </w:t>
      </w:r>
      <w:r w:rsidR="00AE59D1">
        <w:t>2013 and 2018</w:t>
      </w:r>
      <w:r w:rsidRPr="00692818">
        <w:t>.  Use a well-written sentence directed at a general audience (include the term rate of inflation).</w:t>
      </w:r>
    </w:p>
    <w:p w:rsidR="00397254" w:rsidRPr="00692818" w:rsidRDefault="00397254" w:rsidP="00397254">
      <w:pPr>
        <w:spacing w:line="259" w:lineRule="auto"/>
      </w:pPr>
    </w:p>
    <w:p w:rsidR="00397254" w:rsidRDefault="00397254" w:rsidP="00397254">
      <w:pPr>
        <w:spacing w:line="259" w:lineRule="auto"/>
      </w:pPr>
    </w:p>
    <w:p w:rsidR="00CA3113" w:rsidRDefault="00CA3113" w:rsidP="00397254">
      <w:pPr>
        <w:spacing w:line="259" w:lineRule="auto"/>
      </w:pPr>
    </w:p>
    <w:p w:rsidR="00CA3113" w:rsidRDefault="00CA3113"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numPr>
          <w:ilvl w:val="0"/>
          <w:numId w:val="2"/>
        </w:numPr>
        <w:spacing w:after="160" w:line="259" w:lineRule="auto"/>
      </w:pPr>
      <w:r w:rsidRPr="00692818">
        <w:t xml:space="preserve">If </w:t>
      </w:r>
      <w:r w:rsidR="001555C8">
        <w:t xml:space="preserve">the </w:t>
      </w:r>
      <w:r w:rsidR="00AE59D1">
        <w:t xml:space="preserve">planned spending on winter holiday </w:t>
      </w:r>
      <w:r w:rsidR="00D45F53">
        <w:t xml:space="preserve">family </w:t>
      </w:r>
      <w:r w:rsidR="00AE59D1">
        <w:t>gifts had</w:t>
      </w:r>
      <w:r w:rsidRPr="00692818">
        <w:t xml:space="preserve"> risen at the rate of inflation what would </w:t>
      </w:r>
      <w:r w:rsidR="00AE59D1">
        <w:t>it have been in 2018</w:t>
      </w:r>
      <w:r w:rsidRPr="00692818">
        <w:t>?</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9074DA" w:rsidP="000C3F73">
      <w:pPr>
        <w:numPr>
          <w:ilvl w:val="0"/>
          <w:numId w:val="2"/>
        </w:numPr>
        <w:spacing w:after="160" w:line="259" w:lineRule="auto"/>
      </w:pPr>
      <w:r>
        <w:t xml:space="preserve">Over the 2019 Thanksgiving holiday 189.6 million consumers went shopping.  95% of them used the weekend to make some holiday purchases, spending $361.90 on average.  What was the total spending by consumers on holiday items over Thanksgiving weekend?  Express your answer to the nearest .1 </w:t>
      </w:r>
      <w:r w:rsidR="00664BF5">
        <w:t>b</w:t>
      </w:r>
      <w:r>
        <w:t>illion dollars.</w:t>
      </w:r>
    </w:p>
    <w:p w:rsidR="00397254" w:rsidRPr="00692818" w:rsidRDefault="00397254" w:rsidP="00397254">
      <w:pPr>
        <w:spacing w:line="259" w:lineRule="auto"/>
      </w:pPr>
    </w:p>
    <w:p w:rsidR="00397254" w:rsidRPr="00692818" w:rsidRDefault="00397254" w:rsidP="00397254"/>
    <w:p w:rsidR="00CC6B63" w:rsidRDefault="00CC6B63">
      <w:r>
        <w:br w:type="page"/>
      </w:r>
    </w:p>
    <w:p w:rsidR="00EB6762" w:rsidRDefault="00E33579" w:rsidP="00664BF5">
      <w:pPr>
        <w:pStyle w:val="ListParagraph"/>
        <w:spacing w:after="120"/>
        <w:ind w:left="360"/>
        <w:contextualSpacing w:val="0"/>
      </w:pPr>
      <w:r>
        <w:lastRenderedPageBreak/>
        <w:t xml:space="preserve">A survey of 752 registered voters in Pennsylvania was conducted from September 23 – October 15, 2019 by the Kaiser Family Foundation and Cook Political Report.  Participants were asked </w:t>
      </w:r>
      <w:r w:rsidR="00664BF5">
        <w:t>for</w:t>
      </w:r>
      <w:r>
        <w:t xml:space="preserve"> the most important issue in deciding their presidential preference in the 2020 election; 17% chose gun policy. </w:t>
      </w:r>
    </w:p>
    <w:p w:rsidR="00397254" w:rsidRPr="00692818" w:rsidRDefault="00993B8A" w:rsidP="00664BF5">
      <w:pPr>
        <w:pStyle w:val="ListParagraph"/>
        <w:spacing w:after="120"/>
        <w:ind w:left="360"/>
        <w:contextualSpacing w:val="0"/>
      </w:pPr>
      <w:r>
        <w:t xml:space="preserve">Describe the components of </w:t>
      </w:r>
      <w:r w:rsidR="00E33579">
        <w:t>this Kaiser Family Foundation and Cook Political Report</w:t>
      </w:r>
      <w:r w:rsidR="00C44801">
        <w:t xml:space="preserve"> </w:t>
      </w:r>
      <w:r w:rsidR="00E33579">
        <w:t xml:space="preserve">study </w:t>
      </w:r>
      <w:r w:rsidR="00397254" w:rsidRPr="00692818">
        <w:t>below:</w:t>
      </w:r>
    </w:p>
    <w:p w:rsidR="00397254" w:rsidRPr="00692818" w:rsidRDefault="00397254" w:rsidP="00397254">
      <w:pPr>
        <w:spacing w:after="120"/>
        <w:ind w:firstLine="720"/>
      </w:pPr>
      <w:r w:rsidRPr="00692818">
        <w:t>Population:</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Population parameter:</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Sample:</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Sample statistic:</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0C3F73">
      <w:pPr>
        <w:pStyle w:val="ListParagraph"/>
        <w:numPr>
          <w:ilvl w:val="1"/>
          <w:numId w:val="1"/>
        </w:numPr>
        <w:spacing w:after="120"/>
        <w:ind w:left="720"/>
      </w:pPr>
      <w:r w:rsidRPr="00692818">
        <w:t xml:space="preserve">Find the margin of error for </w:t>
      </w:r>
      <w:r w:rsidR="00E33579">
        <w:t>this</w:t>
      </w:r>
      <w:r w:rsidR="003F2A26">
        <w:t xml:space="preserve"> </w:t>
      </w:r>
      <w:r w:rsidR="00CA1AEF">
        <w:t>study</w:t>
      </w:r>
      <w:r w:rsidRPr="00692818">
        <w:t>.</w:t>
      </w:r>
      <w:r w:rsidR="00DD7C2D">
        <w:t xml:space="preserve">  Use two significant digits.</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0C3F73">
      <w:pPr>
        <w:pStyle w:val="ListParagraph"/>
        <w:numPr>
          <w:ilvl w:val="1"/>
          <w:numId w:val="1"/>
        </w:numPr>
        <w:spacing w:after="120"/>
        <w:ind w:left="720"/>
      </w:pPr>
      <w:r w:rsidRPr="00692818">
        <w:t>Find the 95% confidence interval for the population parameter.  Report your interval in a well written contextual sentence</w:t>
      </w:r>
      <w:r w:rsidR="0099720C">
        <w:t>.</w:t>
      </w:r>
      <w:r w:rsidRPr="00692818">
        <w:t xml:space="preserve"> </w:t>
      </w:r>
      <w:r w:rsidR="0099720C">
        <w:t>Do not round your interval values.</w:t>
      </w:r>
      <w:r w:rsidRPr="00692818">
        <w:t xml:space="preserve"> </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pPr>
    </w:p>
    <w:p w:rsidR="00397254" w:rsidRPr="00692818" w:rsidRDefault="00C724F9" w:rsidP="00C22AAE">
      <w:pPr>
        <w:spacing w:after="120"/>
        <w:ind w:left="360"/>
      </w:pPr>
      <w:r>
        <w:t xml:space="preserve">A </w:t>
      </w:r>
      <w:r w:rsidR="00EB6762">
        <w:t xml:space="preserve">September </w:t>
      </w:r>
      <w:r w:rsidR="0099720C">
        <w:t>report from Gallup suggested</w:t>
      </w:r>
      <w:r>
        <w:t xml:space="preserve"> that 27% of registered voters </w:t>
      </w:r>
      <w:r w:rsidR="0099720C">
        <w:t xml:space="preserve">nationwide </w:t>
      </w:r>
      <w:r>
        <w:t xml:space="preserve">considered gun policy as their most important issue for the 2020 election.  Assuming that Pennsylvania </w:t>
      </w:r>
      <w:r w:rsidR="00EB6762">
        <w:t>mirrors the nation the chance of a sample result of 17% is .009.</w:t>
      </w:r>
    </w:p>
    <w:p w:rsidR="00397254" w:rsidRPr="00692818" w:rsidRDefault="00397254" w:rsidP="000C3F73">
      <w:pPr>
        <w:pStyle w:val="ListParagraph"/>
        <w:numPr>
          <w:ilvl w:val="1"/>
          <w:numId w:val="1"/>
        </w:numPr>
        <w:spacing w:after="120"/>
        <w:ind w:left="720"/>
      </w:pPr>
      <w:r w:rsidRPr="00692818">
        <w:t xml:space="preserve">What are the </w:t>
      </w:r>
      <w:r w:rsidR="00CA1AEF">
        <w:t xml:space="preserve">appropriate </w:t>
      </w:r>
      <w:r w:rsidRPr="00692818">
        <w:t xml:space="preserve">null and alternative hypotheses </w:t>
      </w:r>
      <w:r w:rsidR="00197D19">
        <w:t xml:space="preserve">for </w:t>
      </w:r>
      <w:r w:rsidR="00C44801">
        <w:t xml:space="preserve">the </w:t>
      </w:r>
      <w:r w:rsidR="00EB6762">
        <w:t>Pennsylvania</w:t>
      </w:r>
      <w:r w:rsidR="00CA1AEF">
        <w:t xml:space="preserve"> study</w:t>
      </w:r>
      <w:r w:rsidR="00197D19">
        <w:t>?</w:t>
      </w:r>
    </w:p>
    <w:p w:rsidR="00397254" w:rsidRPr="00692818" w:rsidRDefault="00397254" w:rsidP="00397254">
      <w:pPr>
        <w:spacing w:after="120"/>
      </w:pPr>
    </w:p>
    <w:p w:rsidR="00397254" w:rsidRPr="00692818" w:rsidRDefault="00397254" w:rsidP="00397254">
      <w:pPr>
        <w:spacing w:after="120"/>
      </w:pPr>
    </w:p>
    <w:p w:rsidR="00397254" w:rsidRDefault="00397254" w:rsidP="00397254">
      <w:pPr>
        <w:spacing w:after="120"/>
      </w:pPr>
    </w:p>
    <w:p w:rsidR="00DD7C2D" w:rsidRDefault="00DD7C2D" w:rsidP="00397254">
      <w:pPr>
        <w:spacing w:after="120"/>
      </w:pPr>
    </w:p>
    <w:p w:rsidR="00397254" w:rsidRPr="00692818" w:rsidRDefault="00397254" w:rsidP="00397254">
      <w:pPr>
        <w:spacing w:after="120"/>
      </w:pPr>
    </w:p>
    <w:p w:rsidR="00D932AE" w:rsidRDefault="00CD001B" w:rsidP="00C44801">
      <w:pPr>
        <w:pStyle w:val="ListParagraph"/>
        <w:numPr>
          <w:ilvl w:val="1"/>
          <w:numId w:val="1"/>
        </w:numPr>
        <w:spacing w:after="120"/>
        <w:ind w:left="720"/>
      </w:pPr>
      <w:r>
        <w:t xml:space="preserve">What can you conclude </w:t>
      </w:r>
      <w:r w:rsidR="00397254" w:rsidRPr="00692818">
        <w:t xml:space="preserve">about </w:t>
      </w:r>
      <w:r w:rsidR="00EB6762">
        <w:t>registered voters in Pennsylvania</w:t>
      </w:r>
      <w:r w:rsidR="00397254" w:rsidRPr="00692818">
        <w:t>?  Express your conclusion in a w</w:t>
      </w:r>
      <w:r>
        <w:t>ell written contextual sentence for a general audience.</w:t>
      </w:r>
      <w:r w:rsidR="00D932AE">
        <w:br w:type="page"/>
      </w:r>
    </w:p>
    <w:p w:rsidR="00D932AE" w:rsidRPr="004C2692" w:rsidRDefault="005A7360" w:rsidP="005D1E19">
      <w:pPr>
        <w:pStyle w:val="ListParagraph"/>
        <w:spacing w:after="120"/>
        <w:ind w:left="360"/>
        <w:contextualSpacing w:val="0"/>
      </w:pPr>
      <w:r>
        <w:t xml:space="preserve">In </w:t>
      </w:r>
      <w:r w:rsidR="00E7175C">
        <w:t>October</w:t>
      </w:r>
      <w:r>
        <w:t xml:space="preserve"> the </w:t>
      </w:r>
      <w:r w:rsidR="00E7175C">
        <w:t>National Survey of Children’s Health (NSCH)</w:t>
      </w:r>
      <w:r>
        <w:t xml:space="preserve"> released </w:t>
      </w:r>
      <w:r w:rsidR="00C66E91">
        <w:t xml:space="preserve">the </w:t>
      </w:r>
      <w:r w:rsidR="00E7175C">
        <w:t>obesity levels for children aged 10</w:t>
      </w:r>
      <w:r w:rsidR="0099720C">
        <w:t xml:space="preserve"> – </w:t>
      </w:r>
      <w:r w:rsidR="00E7175C">
        <w:t>17</w:t>
      </w:r>
      <w:r>
        <w:t xml:space="preserve"> </w:t>
      </w:r>
      <w:r w:rsidR="00E7175C">
        <w:t>by state for 2018</w:t>
      </w:r>
      <w:r>
        <w:t>.  Below</w:t>
      </w:r>
      <w:r w:rsidR="009A2290">
        <w:t>,</w:t>
      </w:r>
      <w:r>
        <w:t xml:space="preserve"> </w:t>
      </w:r>
      <w:r w:rsidR="009A2290">
        <w:t>for nine randomly chosen states</w:t>
      </w:r>
      <w:r w:rsidR="0099720C">
        <w:t>, you see</w:t>
      </w:r>
      <w:r w:rsidR="009A2290">
        <w:t xml:space="preserve">: </w:t>
      </w:r>
      <w:r w:rsidR="00E7175C">
        <w:t>the obesity level</w:t>
      </w:r>
      <w:r w:rsidR="0099720C">
        <w:t xml:space="preserve"> from NSCH</w:t>
      </w:r>
      <w:r>
        <w:t xml:space="preserve"> </w:t>
      </w:r>
      <w:r w:rsidR="009A2290">
        <w:t>and</w:t>
      </w:r>
      <w:r>
        <w:t xml:space="preserve"> the </w:t>
      </w:r>
      <w:r w:rsidR="00E7175C">
        <w:t xml:space="preserve">median household income (from the Current Population Survey (CPS)) also for 2018.  </w:t>
      </w: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250"/>
        <w:gridCol w:w="2970"/>
      </w:tblGrid>
      <w:tr w:rsidR="00D932AE" w:rsidRPr="004C2692" w:rsidTr="0099720C">
        <w:trPr>
          <w:trHeight w:val="298"/>
          <w:jc w:val="center"/>
        </w:trPr>
        <w:tc>
          <w:tcPr>
            <w:tcW w:w="1615" w:type="dxa"/>
            <w:shd w:val="clear" w:color="auto" w:fill="auto"/>
            <w:noWrap/>
            <w:vAlign w:val="bottom"/>
          </w:tcPr>
          <w:p w:rsidR="00D932AE" w:rsidRPr="004C2692" w:rsidRDefault="00802F1A" w:rsidP="00AC017D">
            <w:pPr>
              <w:rPr>
                <w:color w:val="000000"/>
              </w:rPr>
            </w:pPr>
            <w:r>
              <w:rPr>
                <w:color w:val="000000"/>
              </w:rPr>
              <w:t>State</w:t>
            </w:r>
          </w:p>
        </w:tc>
        <w:tc>
          <w:tcPr>
            <w:tcW w:w="2250" w:type="dxa"/>
            <w:shd w:val="clear" w:color="auto" w:fill="auto"/>
            <w:noWrap/>
            <w:vAlign w:val="bottom"/>
          </w:tcPr>
          <w:p w:rsidR="0099720C" w:rsidRDefault="00E7175C" w:rsidP="00AC017D">
            <w:pPr>
              <w:jc w:val="center"/>
              <w:rPr>
                <w:color w:val="000000"/>
              </w:rPr>
            </w:pPr>
            <w:r>
              <w:rPr>
                <w:color w:val="000000"/>
              </w:rPr>
              <w:t xml:space="preserve">Median Household </w:t>
            </w:r>
          </w:p>
          <w:p w:rsidR="00D932AE" w:rsidRPr="004C2692" w:rsidRDefault="00E7175C" w:rsidP="00AC017D">
            <w:pPr>
              <w:jc w:val="center"/>
              <w:rPr>
                <w:color w:val="000000"/>
              </w:rPr>
            </w:pPr>
            <w:r>
              <w:rPr>
                <w:color w:val="000000"/>
              </w:rPr>
              <w:t>Income ($)</w:t>
            </w:r>
          </w:p>
        </w:tc>
        <w:tc>
          <w:tcPr>
            <w:tcW w:w="2970" w:type="dxa"/>
            <w:shd w:val="clear" w:color="auto" w:fill="auto"/>
            <w:noWrap/>
            <w:vAlign w:val="bottom"/>
          </w:tcPr>
          <w:p w:rsidR="0099720C" w:rsidRDefault="00E7175C" w:rsidP="00AC017D">
            <w:pPr>
              <w:jc w:val="center"/>
              <w:rPr>
                <w:color w:val="000000"/>
              </w:rPr>
            </w:pPr>
            <w:r>
              <w:rPr>
                <w:color w:val="000000"/>
              </w:rPr>
              <w:t xml:space="preserve">Obesity Rate for Children </w:t>
            </w:r>
          </w:p>
          <w:p w:rsidR="00D932AE" w:rsidRPr="004C2692" w:rsidRDefault="00E7175C" w:rsidP="00AC017D">
            <w:pPr>
              <w:jc w:val="center"/>
              <w:rPr>
                <w:color w:val="000000"/>
              </w:rPr>
            </w:pPr>
            <w:r>
              <w:rPr>
                <w:color w:val="000000"/>
              </w:rPr>
              <w:t xml:space="preserve">Aged 10-17 </w:t>
            </w:r>
            <w:r w:rsidR="005A7360">
              <w:rPr>
                <w:color w:val="000000"/>
              </w:rPr>
              <w:t xml:space="preserve"> (%)</w:t>
            </w:r>
          </w:p>
        </w:tc>
      </w:tr>
      <w:tr w:rsidR="00D932AE" w:rsidRPr="004C2692" w:rsidTr="0099720C">
        <w:trPr>
          <w:trHeight w:val="298"/>
          <w:jc w:val="center"/>
        </w:trPr>
        <w:tc>
          <w:tcPr>
            <w:tcW w:w="1615" w:type="dxa"/>
            <w:shd w:val="clear" w:color="auto" w:fill="auto"/>
            <w:noWrap/>
            <w:vAlign w:val="center"/>
          </w:tcPr>
          <w:p w:rsidR="00D932AE" w:rsidRPr="004C2692" w:rsidRDefault="00E7175C" w:rsidP="00AC017D">
            <w:pPr>
              <w:rPr>
                <w:color w:val="000000"/>
              </w:rPr>
            </w:pPr>
            <w:r>
              <w:t>Arkansas</w:t>
            </w:r>
          </w:p>
        </w:tc>
        <w:tc>
          <w:tcPr>
            <w:tcW w:w="2250" w:type="dxa"/>
            <w:shd w:val="clear" w:color="auto" w:fill="auto"/>
            <w:noWrap/>
            <w:vAlign w:val="center"/>
          </w:tcPr>
          <w:p w:rsidR="00D932AE" w:rsidRPr="004C2692" w:rsidRDefault="00E7175C" w:rsidP="00AC017D">
            <w:pPr>
              <w:jc w:val="center"/>
              <w:rPr>
                <w:color w:val="000000"/>
              </w:rPr>
            </w:pPr>
            <w:r>
              <w:t>50,000</w:t>
            </w:r>
          </w:p>
        </w:tc>
        <w:tc>
          <w:tcPr>
            <w:tcW w:w="2970" w:type="dxa"/>
            <w:shd w:val="clear" w:color="auto" w:fill="auto"/>
            <w:noWrap/>
            <w:vAlign w:val="center"/>
          </w:tcPr>
          <w:p w:rsidR="00802F1A" w:rsidRPr="00802F1A" w:rsidRDefault="00E7175C" w:rsidP="00AC017D">
            <w:pPr>
              <w:jc w:val="center"/>
            </w:pPr>
            <w:r>
              <w:t>16.2</w:t>
            </w:r>
          </w:p>
        </w:tc>
      </w:tr>
      <w:tr w:rsidR="00D932AE" w:rsidRPr="004C2692" w:rsidTr="0099720C">
        <w:trPr>
          <w:trHeight w:val="298"/>
          <w:jc w:val="center"/>
        </w:trPr>
        <w:tc>
          <w:tcPr>
            <w:tcW w:w="1615" w:type="dxa"/>
            <w:shd w:val="clear" w:color="auto" w:fill="auto"/>
            <w:noWrap/>
            <w:vAlign w:val="center"/>
          </w:tcPr>
          <w:p w:rsidR="00D932AE" w:rsidRPr="004C2692" w:rsidRDefault="00E7175C" w:rsidP="00E7175C">
            <w:pPr>
              <w:rPr>
                <w:color w:val="000000"/>
              </w:rPr>
            </w:pPr>
            <w:r>
              <w:t>Colorado</w:t>
            </w:r>
          </w:p>
        </w:tc>
        <w:tc>
          <w:tcPr>
            <w:tcW w:w="2250" w:type="dxa"/>
            <w:shd w:val="clear" w:color="auto" w:fill="auto"/>
            <w:noWrap/>
            <w:vAlign w:val="center"/>
          </w:tcPr>
          <w:p w:rsidR="00D932AE" w:rsidRPr="004C2692" w:rsidRDefault="00E7175C" w:rsidP="00AC017D">
            <w:pPr>
              <w:jc w:val="center"/>
              <w:rPr>
                <w:color w:val="000000"/>
              </w:rPr>
            </w:pPr>
            <w:r>
              <w:t>73,000</w:t>
            </w:r>
          </w:p>
        </w:tc>
        <w:tc>
          <w:tcPr>
            <w:tcW w:w="2970" w:type="dxa"/>
            <w:shd w:val="clear" w:color="auto" w:fill="auto"/>
            <w:noWrap/>
            <w:vAlign w:val="center"/>
          </w:tcPr>
          <w:p w:rsidR="005A7360" w:rsidRPr="00802F1A" w:rsidRDefault="00E7175C" w:rsidP="00AC017D">
            <w:pPr>
              <w:jc w:val="center"/>
            </w:pPr>
            <w:r>
              <w:t>10.7</w:t>
            </w:r>
          </w:p>
        </w:tc>
      </w:tr>
      <w:tr w:rsidR="00D932AE" w:rsidRPr="004C2692" w:rsidTr="0099720C">
        <w:trPr>
          <w:trHeight w:val="298"/>
          <w:jc w:val="center"/>
        </w:trPr>
        <w:tc>
          <w:tcPr>
            <w:tcW w:w="1615" w:type="dxa"/>
            <w:shd w:val="clear" w:color="auto" w:fill="auto"/>
            <w:noWrap/>
            <w:vAlign w:val="center"/>
          </w:tcPr>
          <w:p w:rsidR="00D932AE" w:rsidRPr="004C2692" w:rsidRDefault="00E7175C" w:rsidP="00AC017D">
            <w:pPr>
              <w:rPr>
                <w:color w:val="000000"/>
              </w:rPr>
            </w:pPr>
            <w:r>
              <w:t>Georgia</w:t>
            </w:r>
          </w:p>
        </w:tc>
        <w:tc>
          <w:tcPr>
            <w:tcW w:w="2250" w:type="dxa"/>
            <w:shd w:val="clear" w:color="auto" w:fill="auto"/>
            <w:noWrap/>
            <w:vAlign w:val="center"/>
          </w:tcPr>
          <w:p w:rsidR="00D932AE" w:rsidRPr="004C2692" w:rsidRDefault="00E7175C" w:rsidP="00AC017D">
            <w:pPr>
              <w:jc w:val="center"/>
              <w:rPr>
                <w:color w:val="000000"/>
              </w:rPr>
            </w:pPr>
            <w:r>
              <w:t>56,000</w:t>
            </w:r>
          </w:p>
        </w:tc>
        <w:tc>
          <w:tcPr>
            <w:tcW w:w="2970" w:type="dxa"/>
            <w:shd w:val="clear" w:color="auto" w:fill="auto"/>
            <w:noWrap/>
            <w:vAlign w:val="center"/>
          </w:tcPr>
          <w:p w:rsidR="00D932AE" w:rsidRPr="004C2692" w:rsidRDefault="00E7175C" w:rsidP="00AC017D">
            <w:pPr>
              <w:jc w:val="center"/>
              <w:rPr>
                <w:color w:val="000000"/>
              </w:rPr>
            </w:pPr>
            <w:r>
              <w:t>16.0</w:t>
            </w:r>
          </w:p>
        </w:tc>
      </w:tr>
      <w:tr w:rsidR="00D932AE" w:rsidRPr="004C2692" w:rsidTr="0099720C">
        <w:trPr>
          <w:trHeight w:val="298"/>
          <w:jc w:val="center"/>
        </w:trPr>
        <w:tc>
          <w:tcPr>
            <w:tcW w:w="1615" w:type="dxa"/>
            <w:shd w:val="clear" w:color="auto" w:fill="auto"/>
            <w:noWrap/>
            <w:vAlign w:val="center"/>
          </w:tcPr>
          <w:p w:rsidR="00E7175C" w:rsidRPr="00E7175C" w:rsidRDefault="00E7175C" w:rsidP="00AC017D">
            <w:r>
              <w:t>Illinois</w:t>
            </w:r>
          </w:p>
        </w:tc>
        <w:tc>
          <w:tcPr>
            <w:tcW w:w="2250" w:type="dxa"/>
            <w:shd w:val="clear" w:color="auto" w:fill="auto"/>
            <w:noWrap/>
            <w:vAlign w:val="center"/>
          </w:tcPr>
          <w:p w:rsidR="00D932AE" w:rsidRPr="004C2692" w:rsidRDefault="00E7175C" w:rsidP="00AC017D">
            <w:pPr>
              <w:jc w:val="center"/>
              <w:rPr>
                <w:color w:val="000000"/>
              </w:rPr>
            </w:pPr>
            <w:r>
              <w:t>70,000</w:t>
            </w:r>
          </w:p>
        </w:tc>
        <w:tc>
          <w:tcPr>
            <w:tcW w:w="2970" w:type="dxa"/>
            <w:shd w:val="clear" w:color="auto" w:fill="auto"/>
            <w:noWrap/>
            <w:vAlign w:val="center"/>
          </w:tcPr>
          <w:p w:rsidR="00802F1A" w:rsidRPr="00802F1A" w:rsidRDefault="00E7175C" w:rsidP="00AC017D">
            <w:pPr>
              <w:jc w:val="center"/>
            </w:pPr>
            <w:r>
              <w:t>14.2</w:t>
            </w:r>
          </w:p>
        </w:tc>
      </w:tr>
      <w:tr w:rsidR="00D932AE" w:rsidRPr="004C2692" w:rsidTr="0099720C">
        <w:trPr>
          <w:trHeight w:val="298"/>
          <w:jc w:val="center"/>
        </w:trPr>
        <w:tc>
          <w:tcPr>
            <w:tcW w:w="1615" w:type="dxa"/>
            <w:shd w:val="clear" w:color="auto" w:fill="auto"/>
            <w:noWrap/>
            <w:vAlign w:val="center"/>
          </w:tcPr>
          <w:p w:rsidR="00E7175C" w:rsidRPr="00E7175C" w:rsidRDefault="00E7175C" w:rsidP="00AC017D">
            <w:r>
              <w:t>Indiana</w:t>
            </w:r>
          </w:p>
        </w:tc>
        <w:tc>
          <w:tcPr>
            <w:tcW w:w="2250" w:type="dxa"/>
            <w:shd w:val="clear" w:color="auto" w:fill="auto"/>
            <w:noWrap/>
            <w:vAlign w:val="center"/>
          </w:tcPr>
          <w:p w:rsidR="00D932AE" w:rsidRPr="004C2692" w:rsidRDefault="00E7175C" w:rsidP="00AC017D">
            <w:pPr>
              <w:jc w:val="center"/>
              <w:rPr>
                <w:color w:val="000000"/>
              </w:rPr>
            </w:pPr>
            <w:r>
              <w:t>60,000</w:t>
            </w:r>
          </w:p>
        </w:tc>
        <w:tc>
          <w:tcPr>
            <w:tcW w:w="2970" w:type="dxa"/>
            <w:shd w:val="clear" w:color="auto" w:fill="auto"/>
            <w:noWrap/>
            <w:vAlign w:val="center"/>
          </w:tcPr>
          <w:p w:rsidR="00D932AE" w:rsidRPr="004C2692" w:rsidRDefault="00E7175C" w:rsidP="00AC017D">
            <w:pPr>
              <w:jc w:val="center"/>
              <w:rPr>
                <w:color w:val="000000"/>
              </w:rPr>
            </w:pPr>
            <w:r>
              <w:t>16.6</w:t>
            </w:r>
          </w:p>
        </w:tc>
      </w:tr>
      <w:tr w:rsidR="00D932AE" w:rsidRPr="004C2692" w:rsidTr="0099720C">
        <w:trPr>
          <w:trHeight w:val="298"/>
          <w:jc w:val="center"/>
        </w:trPr>
        <w:tc>
          <w:tcPr>
            <w:tcW w:w="1615" w:type="dxa"/>
            <w:shd w:val="clear" w:color="auto" w:fill="auto"/>
            <w:noWrap/>
            <w:vAlign w:val="center"/>
          </w:tcPr>
          <w:p w:rsidR="00D932AE" w:rsidRPr="004C2692" w:rsidRDefault="00E7175C" w:rsidP="00AC017D">
            <w:pPr>
              <w:rPr>
                <w:color w:val="000000"/>
              </w:rPr>
            </w:pPr>
            <w:r>
              <w:t>Kansas</w:t>
            </w:r>
          </w:p>
        </w:tc>
        <w:tc>
          <w:tcPr>
            <w:tcW w:w="2250" w:type="dxa"/>
            <w:shd w:val="clear" w:color="auto" w:fill="auto"/>
            <w:noWrap/>
            <w:vAlign w:val="center"/>
          </w:tcPr>
          <w:p w:rsidR="00D932AE" w:rsidRPr="004C2692" w:rsidRDefault="00E7175C" w:rsidP="00AC017D">
            <w:pPr>
              <w:jc w:val="center"/>
              <w:rPr>
                <w:color w:val="000000"/>
              </w:rPr>
            </w:pPr>
            <w:r>
              <w:t>64,000</w:t>
            </w:r>
          </w:p>
        </w:tc>
        <w:tc>
          <w:tcPr>
            <w:tcW w:w="2970" w:type="dxa"/>
            <w:shd w:val="clear" w:color="auto" w:fill="auto"/>
            <w:noWrap/>
            <w:vAlign w:val="center"/>
          </w:tcPr>
          <w:p w:rsidR="00D932AE" w:rsidRPr="004C2692" w:rsidRDefault="00E7175C" w:rsidP="00AC017D">
            <w:pPr>
              <w:jc w:val="center"/>
              <w:rPr>
                <w:color w:val="000000"/>
              </w:rPr>
            </w:pPr>
            <w:r>
              <w:t>12.2</w:t>
            </w:r>
          </w:p>
        </w:tc>
      </w:tr>
      <w:tr w:rsidR="00D932AE" w:rsidRPr="004C2692" w:rsidTr="0099720C">
        <w:trPr>
          <w:trHeight w:val="298"/>
          <w:jc w:val="center"/>
        </w:trPr>
        <w:tc>
          <w:tcPr>
            <w:tcW w:w="1615" w:type="dxa"/>
            <w:shd w:val="clear" w:color="auto" w:fill="auto"/>
            <w:noWrap/>
            <w:vAlign w:val="center"/>
          </w:tcPr>
          <w:p w:rsidR="00D932AE" w:rsidRPr="004C2692" w:rsidRDefault="00E7175C" w:rsidP="00AC017D">
            <w:pPr>
              <w:rPr>
                <w:color w:val="000000"/>
              </w:rPr>
            </w:pPr>
            <w:r>
              <w:t>New Mexico</w:t>
            </w:r>
          </w:p>
        </w:tc>
        <w:tc>
          <w:tcPr>
            <w:tcW w:w="2250" w:type="dxa"/>
            <w:shd w:val="clear" w:color="auto" w:fill="auto"/>
            <w:noWrap/>
            <w:vAlign w:val="center"/>
          </w:tcPr>
          <w:p w:rsidR="00D932AE" w:rsidRPr="004C2692" w:rsidRDefault="00E7175C" w:rsidP="00AC017D">
            <w:pPr>
              <w:jc w:val="center"/>
              <w:rPr>
                <w:color w:val="000000"/>
              </w:rPr>
            </w:pPr>
            <w:r>
              <w:t>48,500</w:t>
            </w:r>
          </w:p>
        </w:tc>
        <w:tc>
          <w:tcPr>
            <w:tcW w:w="2970" w:type="dxa"/>
            <w:shd w:val="clear" w:color="auto" w:fill="auto"/>
            <w:noWrap/>
            <w:vAlign w:val="center"/>
          </w:tcPr>
          <w:p w:rsidR="00D932AE" w:rsidRPr="004C2692" w:rsidRDefault="00E7175C" w:rsidP="00AC017D">
            <w:pPr>
              <w:jc w:val="center"/>
              <w:rPr>
                <w:color w:val="000000"/>
              </w:rPr>
            </w:pPr>
            <w:r>
              <w:t>16.9</w:t>
            </w:r>
          </w:p>
        </w:tc>
      </w:tr>
      <w:tr w:rsidR="00AA5688" w:rsidRPr="004C2692" w:rsidTr="0099720C">
        <w:trPr>
          <w:trHeight w:val="298"/>
          <w:jc w:val="center"/>
        </w:trPr>
        <w:tc>
          <w:tcPr>
            <w:tcW w:w="1615" w:type="dxa"/>
            <w:shd w:val="clear" w:color="auto" w:fill="auto"/>
            <w:noWrap/>
            <w:vAlign w:val="center"/>
          </w:tcPr>
          <w:p w:rsidR="00AA5688" w:rsidRDefault="00E7175C" w:rsidP="00AC017D">
            <w:r>
              <w:t>Oklahoma</w:t>
            </w:r>
          </w:p>
        </w:tc>
        <w:tc>
          <w:tcPr>
            <w:tcW w:w="2250" w:type="dxa"/>
            <w:shd w:val="clear" w:color="auto" w:fill="auto"/>
            <w:noWrap/>
            <w:vAlign w:val="center"/>
          </w:tcPr>
          <w:p w:rsidR="00AA5688" w:rsidRDefault="00E7175C" w:rsidP="00AC017D">
            <w:pPr>
              <w:jc w:val="center"/>
            </w:pPr>
            <w:r>
              <w:t>54,500</w:t>
            </w:r>
          </w:p>
        </w:tc>
        <w:tc>
          <w:tcPr>
            <w:tcW w:w="2970" w:type="dxa"/>
            <w:shd w:val="clear" w:color="auto" w:fill="auto"/>
            <w:noWrap/>
            <w:vAlign w:val="center"/>
          </w:tcPr>
          <w:p w:rsidR="00AA5688" w:rsidRDefault="00E7175C" w:rsidP="00AC017D">
            <w:pPr>
              <w:jc w:val="center"/>
            </w:pPr>
            <w:r>
              <w:t>18.0</w:t>
            </w:r>
          </w:p>
        </w:tc>
      </w:tr>
      <w:tr w:rsidR="00D932AE" w:rsidRPr="004C2692" w:rsidTr="0099720C">
        <w:trPr>
          <w:trHeight w:val="298"/>
          <w:jc w:val="center"/>
        </w:trPr>
        <w:tc>
          <w:tcPr>
            <w:tcW w:w="1615" w:type="dxa"/>
            <w:shd w:val="clear" w:color="auto" w:fill="auto"/>
            <w:noWrap/>
            <w:vAlign w:val="center"/>
          </w:tcPr>
          <w:p w:rsidR="00D932AE" w:rsidRPr="004C2692" w:rsidRDefault="00E7175C" w:rsidP="00AC017D">
            <w:pPr>
              <w:rPr>
                <w:color w:val="000000"/>
              </w:rPr>
            </w:pPr>
            <w:r>
              <w:t>Wisconsin</w:t>
            </w:r>
            <w:r w:rsidR="00D932AE" w:rsidRPr="004C2692">
              <w:t xml:space="preserve"> </w:t>
            </w:r>
          </w:p>
        </w:tc>
        <w:tc>
          <w:tcPr>
            <w:tcW w:w="2250" w:type="dxa"/>
            <w:shd w:val="clear" w:color="auto" w:fill="auto"/>
            <w:noWrap/>
            <w:vAlign w:val="center"/>
          </w:tcPr>
          <w:p w:rsidR="00D932AE" w:rsidRPr="004C2692" w:rsidRDefault="00E7175C" w:rsidP="00AC017D">
            <w:pPr>
              <w:jc w:val="center"/>
              <w:rPr>
                <w:color w:val="000000"/>
              </w:rPr>
            </w:pPr>
            <w:r>
              <w:t>62,500</w:t>
            </w:r>
          </w:p>
        </w:tc>
        <w:tc>
          <w:tcPr>
            <w:tcW w:w="2970" w:type="dxa"/>
            <w:shd w:val="clear" w:color="auto" w:fill="auto"/>
            <w:noWrap/>
            <w:vAlign w:val="center"/>
          </w:tcPr>
          <w:p w:rsidR="00D932AE" w:rsidRPr="004C2692" w:rsidRDefault="00E7175C" w:rsidP="00AC017D">
            <w:pPr>
              <w:jc w:val="center"/>
              <w:rPr>
                <w:color w:val="000000"/>
              </w:rPr>
            </w:pPr>
            <w:r>
              <w:t>14.2</w:t>
            </w:r>
          </w:p>
        </w:tc>
      </w:tr>
    </w:tbl>
    <w:p w:rsidR="00D932AE" w:rsidRPr="009A2290" w:rsidRDefault="00D932AE" w:rsidP="00AC017D">
      <w:pPr>
        <w:rPr>
          <w:sz w:val="8"/>
          <w:szCs w:val="8"/>
        </w:rPr>
      </w:pPr>
    </w:p>
    <w:p w:rsidR="00D932AE" w:rsidRPr="004C2692" w:rsidRDefault="00D932AE" w:rsidP="00AC017D">
      <w:pPr>
        <w:pStyle w:val="ListParagraph"/>
        <w:numPr>
          <w:ilvl w:val="0"/>
          <w:numId w:val="3"/>
        </w:numPr>
        <w:spacing w:after="60"/>
        <w:ind w:left="720"/>
        <w:contextualSpacing w:val="0"/>
      </w:pPr>
      <w:r w:rsidRPr="004C2692">
        <w:t xml:space="preserve">Use this data to create a scatterplot </w:t>
      </w:r>
      <w:r w:rsidRPr="00AC017D">
        <w:rPr>
          <w:b/>
        </w:rPr>
        <w:t>on the graph paper provided</w:t>
      </w:r>
      <w:r w:rsidRPr="004C2692">
        <w:t>.</w:t>
      </w:r>
    </w:p>
    <w:p w:rsidR="00D932AE" w:rsidRPr="004C2692" w:rsidRDefault="00AA5688" w:rsidP="00664BF5">
      <w:pPr>
        <w:pStyle w:val="ListParagraph"/>
        <w:numPr>
          <w:ilvl w:val="0"/>
          <w:numId w:val="3"/>
        </w:numPr>
        <w:ind w:left="720"/>
      </w:pPr>
      <w:r>
        <w:t>Is there</w:t>
      </w:r>
      <w:r w:rsidR="00D932AE" w:rsidRPr="004C2692">
        <w:t xml:space="preserve"> correlation in the data?  If so, is it a positive or negative correlation?  Is </w:t>
      </w:r>
      <w:r w:rsidR="005A7360">
        <w:t>the correlation</w:t>
      </w:r>
      <w:r w:rsidR="00D932AE" w:rsidRPr="004C2692">
        <w:t xml:space="preserve"> stron</w:t>
      </w:r>
      <w:r w:rsidR="005A7360">
        <w:t>g, moderate, or weak</w:t>
      </w:r>
      <w:r w:rsidR="00D932AE" w:rsidRPr="004C2692">
        <w:t>?</w:t>
      </w:r>
    </w:p>
    <w:p w:rsidR="00D932AE" w:rsidRPr="004C2692" w:rsidRDefault="00D932AE" w:rsidP="00AC017D">
      <w:pPr>
        <w:pStyle w:val="ListParagraph"/>
        <w:ind w:left="1440" w:hanging="720"/>
      </w:pPr>
    </w:p>
    <w:p w:rsidR="00D932AE" w:rsidRPr="004C2692" w:rsidRDefault="00D932AE" w:rsidP="00664BF5"/>
    <w:p w:rsidR="00D932AE" w:rsidRDefault="00C66E91" w:rsidP="00AC017D">
      <w:pPr>
        <w:pStyle w:val="ListParagraph"/>
        <w:numPr>
          <w:ilvl w:val="0"/>
          <w:numId w:val="3"/>
        </w:numPr>
        <w:spacing w:after="160"/>
        <w:ind w:left="720"/>
      </w:pPr>
      <w:r>
        <w:t>Using complete</w:t>
      </w:r>
      <w:r w:rsidR="00D932AE" w:rsidRPr="004C2692">
        <w:t xml:space="preserve"> sentences, clearly explain any conclusions you can draw about the relationship between these two variables</w:t>
      </w:r>
      <w:r w:rsidR="005A7360">
        <w:t xml:space="preserve"> </w:t>
      </w:r>
      <w:r w:rsidR="005A7360" w:rsidRPr="00CA0FED">
        <w:rPr>
          <w:b/>
        </w:rPr>
        <w:t>based on the scatterplot</w:t>
      </w:r>
      <w:r w:rsidR="00D932AE" w:rsidRPr="004C2692">
        <w:t xml:space="preserve">.  Make sure to discuss the </w:t>
      </w:r>
      <w:r w:rsidR="00D932AE" w:rsidRPr="004C2692">
        <w:rPr>
          <w:b/>
        </w:rPr>
        <w:t>variables</w:t>
      </w:r>
      <w:r w:rsidR="00D932AE" w:rsidRPr="004C2692">
        <w:t>, not the graph.</w:t>
      </w:r>
    </w:p>
    <w:p w:rsidR="00AC017D" w:rsidRDefault="00AC017D" w:rsidP="00AC017D">
      <w:pPr>
        <w:spacing w:after="160"/>
      </w:pPr>
    </w:p>
    <w:p w:rsidR="00AC017D" w:rsidRDefault="00AC017D" w:rsidP="00AC017D">
      <w:pPr>
        <w:spacing w:after="160"/>
      </w:pPr>
    </w:p>
    <w:p w:rsidR="00AC017D" w:rsidRPr="004C2692" w:rsidRDefault="00CA0FED" w:rsidP="00AC017D">
      <w:pPr>
        <w:pStyle w:val="ListParagraph"/>
        <w:numPr>
          <w:ilvl w:val="0"/>
          <w:numId w:val="3"/>
        </w:numPr>
        <w:spacing w:after="160"/>
        <w:ind w:left="720"/>
      </w:pPr>
      <w:r>
        <w:t>How many different random samples of 9 states are possible?</w:t>
      </w:r>
    </w:p>
    <w:p w:rsidR="00D932AE" w:rsidRDefault="00D932AE" w:rsidP="00AC017D"/>
    <w:p w:rsidR="00664BF5" w:rsidRPr="004C2692" w:rsidRDefault="00664BF5" w:rsidP="00AC017D"/>
    <w:p w:rsidR="00D932AE" w:rsidRPr="004C2692" w:rsidRDefault="00D932AE" w:rsidP="00AC017D">
      <w:pPr>
        <w:pStyle w:val="ListParagraph"/>
        <w:ind w:left="1440" w:hanging="720"/>
      </w:pPr>
    </w:p>
    <w:p w:rsidR="00D932AE" w:rsidRPr="00D215AC" w:rsidRDefault="00D932AE" w:rsidP="00AC017D">
      <w:pPr>
        <w:pStyle w:val="ListParagraph"/>
        <w:spacing w:after="120"/>
        <w:ind w:left="360"/>
        <w:contextualSpacing w:val="0"/>
        <w:rPr>
          <w:b/>
        </w:rPr>
      </w:pPr>
      <w:r w:rsidRPr="004C2692">
        <w:rPr>
          <w:b/>
        </w:rPr>
        <w:t>Use the “</w:t>
      </w:r>
      <w:r w:rsidR="00CA0FED">
        <w:rPr>
          <w:b/>
        </w:rPr>
        <w:t>Obesity Rate for Children Aged 10-17</w:t>
      </w:r>
      <w:r w:rsidR="005A7360">
        <w:rPr>
          <w:b/>
        </w:rPr>
        <w:t xml:space="preserve"> (%)</w:t>
      </w:r>
      <w:r w:rsidRPr="004C2692">
        <w:rPr>
          <w:b/>
        </w:rPr>
        <w:t xml:space="preserve">” data column ONLY to complete </w:t>
      </w:r>
      <w:r w:rsidR="00CA0FED">
        <w:rPr>
          <w:b/>
        </w:rPr>
        <w:t>parts e) – i)</w:t>
      </w:r>
      <w:r w:rsidRPr="004C2692">
        <w:rPr>
          <w:b/>
        </w:rPr>
        <w:t xml:space="preserve"> of this p</w:t>
      </w:r>
      <w:r w:rsidR="005A7360">
        <w:rPr>
          <w:b/>
        </w:rPr>
        <w:t>roblem.  You should have 9</w:t>
      </w:r>
      <w:r w:rsidRPr="004C2692">
        <w:rPr>
          <w:b/>
        </w:rPr>
        <w:t xml:space="preserve"> data </w:t>
      </w:r>
      <w:r w:rsidR="00524E7A">
        <w:rPr>
          <w:b/>
        </w:rPr>
        <w:t>values</w:t>
      </w:r>
      <w:r w:rsidR="00DD7C2D">
        <w:rPr>
          <w:b/>
        </w:rPr>
        <w:t xml:space="preserve"> with which to </w:t>
      </w:r>
      <w:r w:rsidR="00AA5688">
        <w:rPr>
          <w:b/>
        </w:rPr>
        <w:t>answer</w:t>
      </w:r>
      <w:r w:rsidR="00CD001B">
        <w:rPr>
          <w:b/>
        </w:rPr>
        <w:t xml:space="preserve"> parts e) – i</w:t>
      </w:r>
      <w:r w:rsidR="00DD7C2D">
        <w:rPr>
          <w:b/>
        </w:rPr>
        <w:t>)</w:t>
      </w:r>
      <w:r w:rsidRPr="004C2692">
        <w:rPr>
          <w:b/>
        </w:rPr>
        <w:t>.</w:t>
      </w:r>
    </w:p>
    <w:p w:rsidR="00D932AE" w:rsidRPr="004C2692" w:rsidRDefault="00D932AE" w:rsidP="00AC017D">
      <w:pPr>
        <w:pStyle w:val="ListParagraph"/>
        <w:numPr>
          <w:ilvl w:val="0"/>
          <w:numId w:val="3"/>
        </w:numPr>
        <w:spacing w:after="160"/>
        <w:ind w:left="720"/>
      </w:pPr>
      <w:r w:rsidRPr="004C2692">
        <w:t>Find the Five Number Summary for this data.</w:t>
      </w:r>
    </w:p>
    <w:p w:rsidR="00D932AE" w:rsidRPr="004C2692" w:rsidRDefault="00D932AE" w:rsidP="00AC017D">
      <w:pPr>
        <w:pStyle w:val="ListParagraph"/>
        <w:ind w:left="1440" w:hanging="720"/>
      </w:pPr>
    </w:p>
    <w:p w:rsidR="00D932AE" w:rsidRDefault="00D932AE" w:rsidP="00AC017D">
      <w:pPr>
        <w:pStyle w:val="ListParagraph"/>
        <w:ind w:left="1440" w:hanging="720"/>
      </w:pPr>
    </w:p>
    <w:p w:rsidR="00664BF5" w:rsidRPr="004C2692" w:rsidRDefault="00664BF5" w:rsidP="00AC017D">
      <w:pPr>
        <w:pStyle w:val="ListParagraph"/>
        <w:ind w:left="1440" w:hanging="720"/>
      </w:pPr>
    </w:p>
    <w:p w:rsidR="00D932AE" w:rsidRPr="004C2692" w:rsidRDefault="00D932AE" w:rsidP="00AC017D">
      <w:pPr>
        <w:pStyle w:val="ListParagraph"/>
        <w:ind w:left="1440" w:hanging="720"/>
      </w:pPr>
    </w:p>
    <w:p w:rsidR="00D932AE" w:rsidRPr="004C2692" w:rsidRDefault="00D932AE" w:rsidP="00AC017D">
      <w:pPr>
        <w:pStyle w:val="ListParagraph"/>
        <w:ind w:left="1440" w:hanging="720"/>
      </w:pPr>
    </w:p>
    <w:p w:rsidR="00D932AE" w:rsidRPr="00D215AC" w:rsidRDefault="00D932AE" w:rsidP="00AC017D">
      <w:pPr>
        <w:pStyle w:val="ListParagraph"/>
        <w:numPr>
          <w:ilvl w:val="0"/>
          <w:numId w:val="3"/>
        </w:numPr>
        <w:spacing w:after="160"/>
        <w:ind w:left="720"/>
        <w:contextualSpacing w:val="0"/>
      </w:pPr>
      <w:r w:rsidRPr="004C2692">
        <w:t xml:space="preserve">Draw the boxplot for this data </w:t>
      </w:r>
      <w:r w:rsidRPr="00AA5688">
        <w:rPr>
          <w:b/>
        </w:rPr>
        <w:t>on the graph paper provided</w:t>
      </w:r>
      <w:r w:rsidRPr="004C2692">
        <w:t>.</w:t>
      </w:r>
    </w:p>
    <w:p w:rsidR="00D932AE" w:rsidRPr="004C2692" w:rsidRDefault="00D932AE" w:rsidP="00AC017D">
      <w:pPr>
        <w:pStyle w:val="ListParagraph"/>
        <w:numPr>
          <w:ilvl w:val="0"/>
          <w:numId w:val="3"/>
        </w:numPr>
        <w:spacing w:after="160"/>
        <w:ind w:left="720"/>
      </w:pPr>
      <w:r w:rsidRPr="004C2692">
        <w:t xml:space="preserve">Is this data symmetric, left-skewed, or right-skewed?  Explain your choice </w:t>
      </w:r>
      <w:r w:rsidRPr="004C2692">
        <w:rPr>
          <w:b/>
        </w:rPr>
        <w:t>based on your boxplot</w:t>
      </w:r>
      <w:r w:rsidRPr="004C2692">
        <w:t>.</w:t>
      </w:r>
    </w:p>
    <w:p w:rsidR="00D932AE" w:rsidRDefault="00D932AE" w:rsidP="00AC017D">
      <w:pPr>
        <w:pStyle w:val="ListParagraph"/>
        <w:ind w:left="1440" w:hanging="720"/>
      </w:pPr>
    </w:p>
    <w:p w:rsidR="00D932AE" w:rsidRDefault="00D932AE" w:rsidP="00AC017D"/>
    <w:p w:rsidR="0099720C" w:rsidRDefault="0099720C" w:rsidP="00AC017D"/>
    <w:p w:rsidR="00AC017D" w:rsidRPr="004C2692" w:rsidRDefault="00AC017D" w:rsidP="00AC017D"/>
    <w:p w:rsidR="00D932AE" w:rsidRPr="004C2692" w:rsidRDefault="00D932AE" w:rsidP="00AC017D">
      <w:pPr>
        <w:pStyle w:val="ListParagraph"/>
        <w:numPr>
          <w:ilvl w:val="0"/>
          <w:numId w:val="3"/>
        </w:numPr>
        <w:spacing w:after="160"/>
        <w:ind w:left="720"/>
      </w:pPr>
      <w:r w:rsidRPr="004C2692">
        <w:rPr>
          <w:b/>
        </w:rPr>
        <w:t xml:space="preserve">Based on your answer to part </w:t>
      </w:r>
      <w:r w:rsidR="00D62C85">
        <w:rPr>
          <w:b/>
        </w:rPr>
        <w:t>g)</w:t>
      </w:r>
      <w:r w:rsidRPr="004C2692">
        <w:t>, would you expect the mean of this data set to be less than, greater than, or approximately equal to the median?</w:t>
      </w:r>
    </w:p>
    <w:p w:rsidR="0099720C" w:rsidRPr="00AC017D" w:rsidRDefault="0099720C" w:rsidP="00AC017D">
      <w:pPr>
        <w:rPr>
          <w:b/>
          <w:sz w:val="20"/>
          <w:szCs w:val="20"/>
        </w:rPr>
      </w:pPr>
    </w:p>
    <w:p w:rsidR="00D932AE" w:rsidRDefault="00D932AE" w:rsidP="00AC017D">
      <w:pPr>
        <w:pStyle w:val="ListParagraph"/>
        <w:numPr>
          <w:ilvl w:val="0"/>
          <w:numId w:val="3"/>
        </w:numPr>
        <w:spacing w:after="160"/>
        <w:ind w:left="720"/>
      </w:pPr>
      <w:r w:rsidRPr="004C2692">
        <w:t>What is the range of this data set?</w:t>
      </w:r>
    </w:p>
    <w:p w:rsidR="005D1E19" w:rsidRPr="005D1E19" w:rsidRDefault="005D1E19" w:rsidP="005D1E19">
      <w:pPr>
        <w:spacing w:after="120"/>
        <w:ind w:left="360"/>
      </w:pPr>
      <w:r w:rsidRPr="005D1E19">
        <w:t>You are purchasing carpet for a rectangular room in your house, but first you need to calculate the exact area of the room.  You measure the length of one wall with a measuring tape that reads to the nearest quarter inch, and find that the wall is 180.50 inches.  Your roommate measures the wall with her measuring tape, which reads to the nearest tenth of an inch, and finds the wall is 179.8 inches.  Blueprints of your house reveal that the true length of the wall is 180.0 inches.</w:t>
      </w:r>
    </w:p>
    <w:p w:rsidR="005D1E19" w:rsidRDefault="005D1E19" w:rsidP="005D1E19">
      <w:pPr>
        <w:pStyle w:val="ListParagraph"/>
        <w:numPr>
          <w:ilvl w:val="0"/>
          <w:numId w:val="9"/>
        </w:numPr>
        <w:spacing w:after="160" w:line="259" w:lineRule="auto"/>
      </w:pPr>
      <w:r w:rsidRPr="005D1E19">
        <w:t>Which measurement is more precise?  Justify your answer clearly using quantitative evidence.</w:t>
      </w:r>
    </w:p>
    <w:p w:rsidR="005D1E19" w:rsidRDefault="005D1E19" w:rsidP="005D1E19">
      <w:pPr>
        <w:spacing w:after="160" w:line="259" w:lineRule="auto"/>
      </w:pPr>
    </w:p>
    <w:p w:rsidR="005D1E19" w:rsidRPr="005D1E19" w:rsidRDefault="005D1E19" w:rsidP="005D1E19">
      <w:pPr>
        <w:spacing w:after="160" w:line="259" w:lineRule="auto"/>
      </w:pPr>
    </w:p>
    <w:p w:rsidR="005D1E19" w:rsidRDefault="005D1E19" w:rsidP="005D1E19">
      <w:pPr>
        <w:pStyle w:val="ListParagraph"/>
      </w:pPr>
    </w:p>
    <w:p w:rsidR="005D1E19" w:rsidRPr="005D1E19" w:rsidRDefault="005D1E19" w:rsidP="005D1E19">
      <w:pPr>
        <w:pStyle w:val="ListParagraph"/>
      </w:pPr>
    </w:p>
    <w:p w:rsidR="005D1E19" w:rsidRDefault="005D1E19" w:rsidP="005D1E19">
      <w:pPr>
        <w:pStyle w:val="ListParagraph"/>
        <w:numPr>
          <w:ilvl w:val="0"/>
          <w:numId w:val="9"/>
        </w:numPr>
        <w:spacing w:after="160" w:line="259" w:lineRule="auto"/>
      </w:pPr>
      <w:r w:rsidRPr="005D1E19">
        <w:t>Which measurement is more accurate?  Justify your answer clearly using quantitative evidence.</w:t>
      </w:r>
    </w:p>
    <w:p w:rsidR="005D1E19" w:rsidRDefault="005D1E19" w:rsidP="005D1E19">
      <w:pPr>
        <w:spacing w:after="160" w:line="259" w:lineRule="auto"/>
      </w:pPr>
    </w:p>
    <w:p w:rsidR="005D1E19" w:rsidRPr="005D1E19" w:rsidRDefault="005D1E19" w:rsidP="005D1E19">
      <w:pPr>
        <w:spacing w:after="160" w:line="259" w:lineRule="auto"/>
      </w:pPr>
    </w:p>
    <w:p w:rsidR="005D1E19" w:rsidRDefault="005D1E19" w:rsidP="005D1E19">
      <w:pPr>
        <w:pStyle w:val="ListParagraph"/>
      </w:pPr>
    </w:p>
    <w:p w:rsidR="005D1E19" w:rsidRPr="005D1E19" w:rsidRDefault="005D1E19" w:rsidP="005D1E19">
      <w:pPr>
        <w:pStyle w:val="ListParagraph"/>
      </w:pPr>
    </w:p>
    <w:p w:rsidR="005D1E19" w:rsidRDefault="005D1E19" w:rsidP="005D1E19">
      <w:pPr>
        <w:pStyle w:val="ListParagraph"/>
        <w:numPr>
          <w:ilvl w:val="0"/>
          <w:numId w:val="9"/>
        </w:numPr>
        <w:spacing w:after="160" w:line="259" w:lineRule="auto"/>
      </w:pPr>
      <w:r w:rsidRPr="005D1E19">
        <w:t>The true width of the room is 18 ft.  What is the area of the floor</w:t>
      </w:r>
      <w:r>
        <w:t xml:space="preserve"> in square feet</w:t>
      </w:r>
      <w:r w:rsidRPr="005D1E19">
        <w:t>?</w:t>
      </w:r>
    </w:p>
    <w:p w:rsidR="005D1E19" w:rsidRDefault="005D1E19" w:rsidP="005D1E19">
      <w:pPr>
        <w:spacing w:after="160" w:line="259" w:lineRule="auto"/>
      </w:pPr>
    </w:p>
    <w:p w:rsidR="005D1E19" w:rsidRPr="005D1E19" w:rsidRDefault="005D1E19" w:rsidP="005D1E19">
      <w:pPr>
        <w:spacing w:after="160" w:line="259" w:lineRule="auto"/>
      </w:pPr>
    </w:p>
    <w:p w:rsidR="005D1E19" w:rsidRPr="005D1E19" w:rsidRDefault="005D1E19" w:rsidP="005D1E19">
      <w:pPr>
        <w:pStyle w:val="ListParagraph"/>
      </w:pPr>
    </w:p>
    <w:p w:rsidR="005D1E19" w:rsidRPr="005D1E19" w:rsidRDefault="005D1E19" w:rsidP="005D1E19">
      <w:pPr>
        <w:pStyle w:val="ListParagraph"/>
        <w:numPr>
          <w:ilvl w:val="0"/>
          <w:numId w:val="9"/>
        </w:numPr>
        <w:spacing w:after="160" w:line="259" w:lineRule="auto"/>
      </w:pPr>
      <w:r w:rsidRPr="005D1E19">
        <w:t>Home Depot will charge $10/ft</w:t>
      </w:r>
      <w:r w:rsidRPr="005D1E19">
        <w:rPr>
          <w:vertAlign w:val="superscript"/>
        </w:rPr>
        <w:t>2</w:t>
      </w:r>
      <w:r w:rsidRPr="005D1E19">
        <w:t xml:space="preserve"> for the carpet you want, and Lowe’s will charge $80/yd</w:t>
      </w:r>
      <w:r w:rsidRPr="005D1E19">
        <w:rPr>
          <w:vertAlign w:val="superscript"/>
        </w:rPr>
        <w:t xml:space="preserve">2 </w:t>
      </w:r>
      <w:r w:rsidRPr="005D1E19">
        <w:t>for the same carpet.  Which store offers the better bargain?</w:t>
      </w:r>
    </w:p>
    <w:p w:rsidR="005D1E19" w:rsidRPr="005D1E19" w:rsidRDefault="005D1E19" w:rsidP="005D1E19"/>
    <w:p w:rsidR="00457A2C" w:rsidRDefault="00457A2C">
      <w:r>
        <w:br w:type="page"/>
      </w:r>
    </w:p>
    <w:p w:rsidR="00AC017D" w:rsidRDefault="00457A2C" w:rsidP="00C66E91">
      <w:pPr>
        <w:spacing w:after="120"/>
        <w:ind w:left="360"/>
      </w:pPr>
      <w:r>
        <w:t xml:space="preserve">The </w:t>
      </w:r>
      <w:r w:rsidR="002E3B4F">
        <w:t>test for a certain disease is 88</w:t>
      </w:r>
      <w:r>
        <w:t>% accurate.  A hospital tests</w:t>
      </w:r>
      <w:r w:rsidR="002E3B4F">
        <w:t xml:space="preserve"> </w:t>
      </w:r>
      <w:r w:rsidR="00927425">
        <w:t xml:space="preserve">a sample of </w:t>
      </w:r>
      <w:r w:rsidR="002E3B4F">
        <w:t>7000 patients for this disease</w:t>
      </w:r>
      <w:r>
        <w:t xml:space="preserve"> and the incidence rate of the disease is </w:t>
      </w:r>
      <w:r w:rsidR="002E3B4F">
        <w:t>15</w:t>
      </w:r>
      <w:r>
        <w:t>%.</w:t>
      </w:r>
    </w:p>
    <w:p w:rsidR="002E3B4F" w:rsidRDefault="002E3B4F" w:rsidP="00C66E91">
      <w:pPr>
        <w:pStyle w:val="ListParagraph"/>
        <w:numPr>
          <w:ilvl w:val="0"/>
          <w:numId w:val="10"/>
        </w:numPr>
        <w:spacing w:after="120"/>
        <w:contextualSpacing w:val="0"/>
      </w:pPr>
      <w:r>
        <w:t>Fill in the following table showing the results of this disease testing.</w:t>
      </w:r>
    </w:p>
    <w:tbl>
      <w:tblPr>
        <w:tblStyle w:val="TableGrid"/>
        <w:tblW w:w="0" w:type="auto"/>
        <w:tblInd w:w="1440" w:type="dxa"/>
        <w:tblLook w:val="04A0" w:firstRow="1" w:lastRow="0" w:firstColumn="1" w:lastColumn="0" w:noHBand="0" w:noVBand="1"/>
      </w:tblPr>
      <w:tblGrid>
        <w:gridCol w:w="1885"/>
        <w:gridCol w:w="1980"/>
        <w:gridCol w:w="2520"/>
        <w:gridCol w:w="1980"/>
      </w:tblGrid>
      <w:tr w:rsidR="002E3B4F" w:rsidTr="002E3B4F">
        <w:tc>
          <w:tcPr>
            <w:tcW w:w="1885" w:type="dxa"/>
          </w:tcPr>
          <w:p w:rsidR="002E3B4F" w:rsidRDefault="002E3B4F" w:rsidP="00C66E91">
            <w:pPr>
              <w:spacing w:after="120"/>
            </w:pPr>
          </w:p>
        </w:tc>
        <w:tc>
          <w:tcPr>
            <w:tcW w:w="1980" w:type="dxa"/>
            <w:vAlign w:val="bottom"/>
          </w:tcPr>
          <w:p w:rsidR="002E3B4F" w:rsidRDefault="002E3B4F" w:rsidP="00C66E91">
            <w:pPr>
              <w:spacing w:after="120"/>
              <w:jc w:val="center"/>
            </w:pPr>
            <w:r>
              <w:t>Disease</w:t>
            </w:r>
          </w:p>
        </w:tc>
        <w:tc>
          <w:tcPr>
            <w:tcW w:w="2520" w:type="dxa"/>
            <w:vAlign w:val="bottom"/>
          </w:tcPr>
          <w:p w:rsidR="002E3B4F" w:rsidRDefault="002E3B4F" w:rsidP="00C66E91">
            <w:pPr>
              <w:spacing w:after="120"/>
              <w:jc w:val="center"/>
            </w:pPr>
            <w:r>
              <w:t>No Disease</w:t>
            </w:r>
          </w:p>
        </w:tc>
        <w:tc>
          <w:tcPr>
            <w:tcW w:w="1980" w:type="dxa"/>
            <w:vAlign w:val="bottom"/>
          </w:tcPr>
          <w:p w:rsidR="002E3B4F" w:rsidRDefault="002E3B4F" w:rsidP="00C66E91">
            <w:pPr>
              <w:spacing w:after="120"/>
              <w:jc w:val="center"/>
            </w:pPr>
            <w:r>
              <w:t>Total</w:t>
            </w:r>
          </w:p>
        </w:tc>
      </w:tr>
      <w:tr w:rsidR="002E3B4F" w:rsidTr="002E3B4F">
        <w:tc>
          <w:tcPr>
            <w:tcW w:w="1885" w:type="dxa"/>
            <w:vAlign w:val="center"/>
          </w:tcPr>
          <w:p w:rsidR="002E3B4F" w:rsidRDefault="002E3B4F" w:rsidP="00C66E91">
            <w:pPr>
              <w:spacing w:after="120"/>
              <w:jc w:val="center"/>
            </w:pPr>
            <w:r>
              <w:t>Test Positive</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r w:rsidR="002E3B4F" w:rsidTr="002E3B4F">
        <w:tc>
          <w:tcPr>
            <w:tcW w:w="1885" w:type="dxa"/>
            <w:vAlign w:val="center"/>
          </w:tcPr>
          <w:p w:rsidR="002E3B4F" w:rsidRDefault="002E3B4F" w:rsidP="00C66E91">
            <w:pPr>
              <w:spacing w:after="120"/>
              <w:jc w:val="center"/>
            </w:pPr>
            <w:r>
              <w:t>Test Negative</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r w:rsidR="002E3B4F" w:rsidTr="002E3B4F">
        <w:tc>
          <w:tcPr>
            <w:tcW w:w="1885" w:type="dxa"/>
            <w:vAlign w:val="center"/>
          </w:tcPr>
          <w:p w:rsidR="002E3B4F" w:rsidRDefault="002E3B4F" w:rsidP="00C66E91">
            <w:pPr>
              <w:spacing w:after="120"/>
              <w:jc w:val="center"/>
            </w:pPr>
            <w:r>
              <w:t>Total</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bl>
    <w:p w:rsidR="002E3B4F" w:rsidRDefault="002E3B4F" w:rsidP="00C66E91">
      <w:pPr>
        <w:pStyle w:val="ListParagraph"/>
        <w:numPr>
          <w:ilvl w:val="0"/>
          <w:numId w:val="10"/>
        </w:numPr>
        <w:spacing w:before="120"/>
        <w:contextualSpacing w:val="0"/>
      </w:pPr>
      <w:r>
        <w:t>What percent of these patients tests positive?  Round to the nearest 0.1%.</w:t>
      </w:r>
    </w:p>
    <w:p w:rsidR="00927425" w:rsidRDefault="00927425" w:rsidP="00C66E91"/>
    <w:p w:rsidR="00927425" w:rsidRDefault="00927425" w:rsidP="00C66E91"/>
    <w:p w:rsidR="00C66E91" w:rsidRDefault="00C66E91" w:rsidP="00C66E91"/>
    <w:p w:rsidR="00C66E91" w:rsidRDefault="00C66E91" w:rsidP="00C66E91"/>
    <w:p w:rsidR="002E3B4F" w:rsidRDefault="00927425" w:rsidP="00C66E91">
      <w:pPr>
        <w:pStyle w:val="ListParagraph"/>
        <w:numPr>
          <w:ilvl w:val="0"/>
          <w:numId w:val="10"/>
        </w:numPr>
        <w:spacing w:after="160"/>
        <w:contextualSpacing w:val="0"/>
      </w:pPr>
      <w:r>
        <w:t>If a patient tests negative, what is the percent chance they have the disease?  Round to the nearest 0.1%</w:t>
      </w:r>
    </w:p>
    <w:p w:rsidR="00927425" w:rsidRDefault="00927425" w:rsidP="00C66E91"/>
    <w:p w:rsidR="00927425" w:rsidRDefault="00927425" w:rsidP="00C66E91"/>
    <w:p w:rsidR="00C66E91" w:rsidRDefault="00C66E91" w:rsidP="00C66E91"/>
    <w:p w:rsidR="00C66E91" w:rsidRDefault="00C66E91" w:rsidP="00C66E91"/>
    <w:p w:rsidR="00927425" w:rsidRDefault="00927425" w:rsidP="00C66E91">
      <w:pPr>
        <w:pStyle w:val="ListParagraph"/>
        <w:numPr>
          <w:ilvl w:val="0"/>
          <w:numId w:val="10"/>
        </w:numPr>
        <w:spacing w:after="160"/>
        <w:contextualSpacing w:val="0"/>
      </w:pPr>
      <w:r>
        <w:t>Suppose you select a patient at random from this sample, what is the probability the patient has the disease or tests positive?</w:t>
      </w:r>
      <w:r w:rsidR="00C66E91">
        <w:t xml:space="preserve"> Use three significant digits.</w:t>
      </w:r>
    </w:p>
    <w:p w:rsidR="00927425" w:rsidRDefault="00927425" w:rsidP="00C66E91"/>
    <w:p w:rsidR="00C66E91" w:rsidRDefault="00C66E91" w:rsidP="00C66E91"/>
    <w:p w:rsidR="00C66E91" w:rsidRDefault="00C66E91" w:rsidP="00C66E91"/>
    <w:p w:rsidR="00C66E91" w:rsidRDefault="00C66E91" w:rsidP="00C66E91"/>
    <w:p w:rsidR="00927425" w:rsidRDefault="00927425" w:rsidP="00C66E91">
      <w:pPr>
        <w:pStyle w:val="ListParagraph"/>
        <w:numPr>
          <w:ilvl w:val="0"/>
          <w:numId w:val="10"/>
        </w:numPr>
        <w:spacing w:after="160"/>
        <w:contextualSpacing w:val="0"/>
      </w:pPr>
      <w:r>
        <w:t>What is the probability that two patients randomly chosen from this sample who have the disease both test positive?</w:t>
      </w:r>
      <w:r w:rsidR="00C66E91">
        <w:t xml:space="preserve">  Use three significant digits.</w:t>
      </w:r>
    </w:p>
    <w:p w:rsidR="00927425" w:rsidRDefault="00927425" w:rsidP="00C66E91">
      <w:pPr>
        <w:pStyle w:val="ListParagraph"/>
        <w:contextualSpacing w:val="0"/>
      </w:pPr>
    </w:p>
    <w:p w:rsidR="00927425" w:rsidRDefault="00927425" w:rsidP="00C66E91"/>
    <w:p w:rsidR="00C66E91" w:rsidRDefault="00C66E91" w:rsidP="00C66E91"/>
    <w:p w:rsidR="00C66E91" w:rsidRDefault="00C66E91" w:rsidP="00C66E91"/>
    <w:p w:rsidR="00927425" w:rsidRDefault="00927425" w:rsidP="00D45F53">
      <w:pPr>
        <w:spacing w:after="120"/>
        <w:ind w:left="360"/>
      </w:pPr>
      <w:r w:rsidRPr="00D45F53">
        <w:rPr>
          <w:b/>
        </w:rPr>
        <w:t xml:space="preserve">Recall that the test for this disease is 88% accurate, </w:t>
      </w:r>
      <w:r w:rsidR="00C66E91" w:rsidRPr="00D45F53">
        <w:rPr>
          <w:b/>
        </w:rPr>
        <w:t xml:space="preserve">for probabilities </w:t>
      </w:r>
      <w:r w:rsidRPr="00D45F53">
        <w:rPr>
          <w:b/>
        </w:rPr>
        <w:t>use</w:t>
      </w:r>
      <w:r w:rsidRPr="00C66E91">
        <w:rPr>
          <w:b/>
        </w:rPr>
        <w:t xml:space="preserve"> 3 significant digits</w:t>
      </w:r>
      <w:r>
        <w:t>:</w:t>
      </w:r>
    </w:p>
    <w:p w:rsidR="00927425" w:rsidRDefault="00927425" w:rsidP="00C66E91">
      <w:pPr>
        <w:pStyle w:val="ListParagraph"/>
        <w:numPr>
          <w:ilvl w:val="0"/>
          <w:numId w:val="10"/>
        </w:numPr>
        <w:spacing w:after="160"/>
        <w:contextualSpacing w:val="0"/>
      </w:pPr>
      <w:r>
        <w:t xml:space="preserve">What is the probability of at least one wrong result in 5 </w:t>
      </w:r>
      <w:r w:rsidRPr="00C66E91">
        <w:rPr>
          <w:b/>
        </w:rPr>
        <w:t>future</w:t>
      </w:r>
      <w:r>
        <w:t xml:space="preserve"> uses of the test?</w:t>
      </w:r>
    </w:p>
    <w:p w:rsidR="00927425" w:rsidRDefault="00927425" w:rsidP="00C66E91"/>
    <w:p w:rsidR="00C66E91" w:rsidRDefault="00C66E91" w:rsidP="00C66E91"/>
    <w:p w:rsidR="00927425" w:rsidRDefault="00927425" w:rsidP="00C66E91"/>
    <w:p w:rsidR="00927425" w:rsidRDefault="00927425" w:rsidP="00C66E91">
      <w:pPr>
        <w:pStyle w:val="ListParagraph"/>
        <w:numPr>
          <w:ilvl w:val="0"/>
          <w:numId w:val="10"/>
        </w:numPr>
        <w:spacing w:after="160"/>
        <w:contextualSpacing w:val="0"/>
      </w:pPr>
      <w:r>
        <w:t xml:space="preserve">What is the probability that the </w:t>
      </w:r>
      <w:r w:rsidRPr="00C66E91">
        <w:rPr>
          <w:b/>
        </w:rPr>
        <w:t>next</w:t>
      </w:r>
      <w:r>
        <w:t xml:space="preserve"> three uses of the test give the wrong result?  </w:t>
      </w:r>
      <w:r w:rsidR="00C66E91">
        <w:t xml:space="preserve">Put your answer in </w:t>
      </w:r>
      <w:r>
        <w:t>scien</w:t>
      </w:r>
      <w:r w:rsidR="00C66E91">
        <w:t>tific notation</w:t>
      </w:r>
      <w:r>
        <w:t>.</w:t>
      </w:r>
    </w:p>
    <w:p w:rsidR="00927425" w:rsidRDefault="00927425" w:rsidP="00C66E91">
      <w:pPr>
        <w:pStyle w:val="ListParagraph"/>
        <w:contextualSpacing w:val="0"/>
      </w:pPr>
    </w:p>
    <w:p w:rsidR="00927425" w:rsidRDefault="00927425" w:rsidP="00C66E91">
      <w:pPr>
        <w:pStyle w:val="ListParagraph"/>
        <w:contextualSpacing w:val="0"/>
      </w:pPr>
    </w:p>
    <w:p w:rsidR="00927425" w:rsidRDefault="00927425" w:rsidP="00C66E91">
      <w:pPr>
        <w:spacing w:after="160"/>
      </w:pPr>
    </w:p>
    <w:p w:rsidR="00927425" w:rsidRPr="005D1E19" w:rsidRDefault="00927425" w:rsidP="00C66E91">
      <w:pPr>
        <w:pStyle w:val="ListParagraph"/>
        <w:numPr>
          <w:ilvl w:val="0"/>
          <w:numId w:val="10"/>
        </w:numPr>
        <w:spacing w:after="160"/>
        <w:contextualSpacing w:val="0"/>
      </w:pPr>
      <w:r>
        <w:t xml:space="preserve">What are the </w:t>
      </w:r>
      <w:r w:rsidRPr="00664BF5">
        <w:rPr>
          <w:b/>
        </w:rPr>
        <w:t>odds</w:t>
      </w:r>
      <w:r>
        <w:t xml:space="preserve"> </w:t>
      </w:r>
      <w:r w:rsidRPr="00664BF5">
        <w:t>the next</w:t>
      </w:r>
      <w:r>
        <w:t xml:space="preserve"> result is wrong?</w:t>
      </w:r>
      <w:bookmarkStart w:id="0" w:name="_GoBack"/>
      <w:bookmarkEnd w:id="0"/>
    </w:p>
    <w:sectPr w:rsidR="00927425" w:rsidRPr="005D1E19" w:rsidSect="00AA5688">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A2" w:rsidRDefault="00A27BA2" w:rsidP="00C90DEE">
      <w:r>
        <w:separator/>
      </w:r>
    </w:p>
  </w:endnote>
  <w:endnote w:type="continuationSeparator" w:id="0">
    <w:p w:rsidR="00A27BA2" w:rsidRDefault="00A27BA2" w:rsidP="00C9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A2" w:rsidRDefault="00A27BA2" w:rsidP="00C90DEE">
      <w:r>
        <w:separator/>
      </w:r>
    </w:p>
  </w:footnote>
  <w:footnote w:type="continuationSeparator" w:id="0">
    <w:p w:rsidR="00A27BA2" w:rsidRDefault="00A27BA2" w:rsidP="00C90D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34A0"/>
    <w:multiLevelType w:val="hybridMultilevel"/>
    <w:tmpl w:val="84040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35078"/>
    <w:multiLevelType w:val="hybridMultilevel"/>
    <w:tmpl w:val="4364C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3F21"/>
    <w:multiLevelType w:val="hybridMultilevel"/>
    <w:tmpl w:val="BBD09336"/>
    <w:lvl w:ilvl="0" w:tplc="16D68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B7FC8"/>
    <w:multiLevelType w:val="hybridMultilevel"/>
    <w:tmpl w:val="B270E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F7D2D"/>
    <w:multiLevelType w:val="hybridMultilevel"/>
    <w:tmpl w:val="B9A6C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7426F"/>
    <w:multiLevelType w:val="hybridMultilevel"/>
    <w:tmpl w:val="57245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3E97"/>
    <w:multiLevelType w:val="hybridMultilevel"/>
    <w:tmpl w:val="8242B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770BB"/>
    <w:multiLevelType w:val="hybridMultilevel"/>
    <w:tmpl w:val="8242B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12AB3"/>
    <w:multiLevelType w:val="hybridMultilevel"/>
    <w:tmpl w:val="14DA7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73571"/>
    <w:multiLevelType w:val="hybridMultilevel"/>
    <w:tmpl w:val="6178A160"/>
    <w:lvl w:ilvl="0" w:tplc="795EA41E">
      <w:start w:val="3"/>
      <w:numFmt w:val="decimal"/>
      <w:lvlText w:val="%1."/>
      <w:lvlJc w:val="left"/>
      <w:pPr>
        <w:tabs>
          <w:tab w:val="num" w:pos="720"/>
        </w:tabs>
        <w:ind w:left="720" w:hanging="720"/>
      </w:pPr>
      <w:rPr>
        <w:rFonts w:hint="default"/>
      </w:rPr>
    </w:lvl>
    <w:lvl w:ilvl="1" w:tplc="59A43FFA">
      <w:start w:val="1"/>
      <w:numFmt w:val="lowerLetter"/>
      <w:lvlText w:val="%2)"/>
      <w:lvlJc w:val="left"/>
      <w:pPr>
        <w:ind w:left="1008" w:hanging="360"/>
      </w:pPr>
      <w:rPr>
        <w:rFonts w:hint="default"/>
      </w:r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abstractNumId w:val="9"/>
  </w:num>
  <w:num w:numId="2">
    <w:abstractNumId w:val="3"/>
  </w:num>
  <w:num w:numId="3">
    <w:abstractNumId w:val="2"/>
  </w:num>
  <w:num w:numId="4">
    <w:abstractNumId w:val="0"/>
  </w:num>
  <w:num w:numId="5">
    <w:abstractNumId w:val="7"/>
  </w:num>
  <w:num w:numId="6">
    <w:abstractNumId w:val="5"/>
  </w:num>
  <w:num w:numId="7">
    <w:abstractNumId w:val="8"/>
  </w:num>
  <w:num w:numId="8">
    <w:abstractNumId w:val="6"/>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6E"/>
    <w:rsid w:val="00004378"/>
    <w:rsid w:val="00006991"/>
    <w:rsid w:val="000104F5"/>
    <w:rsid w:val="000146AE"/>
    <w:rsid w:val="00021393"/>
    <w:rsid w:val="0002495D"/>
    <w:rsid w:val="00031854"/>
    <w:rsid w:val="000326D9"/>
    <w:rsid w:val="00034C1E"/>
    <w:rsid w:val="00036D0E"/>
    <w:rsid w:val="000407FD"/>
    <w:rsid w:val="00040F44"/>
    <w:rsid w:val="000439EE"/>
    <w:rsid w:val="00045EE1"/>
    <w:rsid w:val="00047C43"/>
    <w:rsid w:val="00050CFC"/>
    <w:rsid w:val="000576C9"/>
    <w:rsid w:val="000711F5"/>
    <w:rsid w:val="000715D9"/>
    <w:rsid w:val="00074FA0"/>
    <w:rsid w:val="00080A28"/>
    <w:rsid w:val="000824D2"/>
    <w:rsid w:val="0008775E"/>
    <w:rsid w:val="00090673"/>
    <w:rsid w:val="00097053"/>
    <w:rsid w:val="000A4B21"/>
    <w:rsid w:val="000A4C76"/>
    <w:rsid w:val="000A56EC"/>
    <w:rsid w:val="000A6B7A"/>
    <w:rsid w:val="000B04B4"/>
    <w:rsid w:val="000B0CB1"/>
    <w:rsid w:val="000B16C5"/>
    <w:rsid w:val="000B203A"/>
    <w:rsid w:val="000B27B6"/>
    <w:rsid w:val="000B3A56"/>
    <w:rsid w:val="000B503A"/>
    <w:rsid w:val="000C01ED"/>
    <w:rsid w:val="000C0E4B"/>
    <w:rsid w:val="000C1AF2"/>
    <w:rsid w:val="000C3F73"/>
    <w:rsid w:val="000C4891"/>
    <w:rsid w:val="000C58A1"/>
    <w:rsid w:val="000D33FF"/>
    <w:rsid w:val="000E634D"/>
    <w:rsid w:val="000E7C65"/>
    <w:rsid w:val="000F34DB"/>
    <w:rsid w:val="000F6B81"/>
    <w:rsid w:val="000F7107"/>
    <w:rsid w:val="001018CB"/>
    <w:rsid w:val="00104F40"/>
    <w:rsid w:val="0011009E"/>
    <w:rsid w:val="0011757B"/>
    <w:rsid w:val="00120970"/>
    <w:rsid w:val="001252CD"/>
    <w:rsid w:val="0012614F"/>
    <w:rsid w:val="00126746"/>
    <w:rsid w:val="00130106"/>
    <w:rsid w:val="0013388D"/>
    <w:rsid w:val="001342ED"/>
    <w:rsid w:val="001344A5"/>
    <w:rsid w:val="00136A05"/>
    <w:rsid w:val="00140CC2"/>
    <w:rsid w:val="00144109"/>
    <w:rsid w:val="00144AF5"/>
    <w:rsid w:val="00151D3E"/>
    <w:rsid w:val="00151FD9"/>
    <w:rsid w:val="00152011"/>
    <w:rsid w:val="00153D9A"/>
    <w:rsid w:val="001555C8"/>
    <w:rsid w:val="001559AC"/>
    <w:rsid w:val="00156F79"/>
    <w:rsid w:val="00161C8E"/>
    <w:rsid w:val="00165896"/>
    <w:rsid w:val="0016655C"/>
    <w:rsid w:val="00166FB4"/>
    <w:rsid w:val="00167EA1"/>
    <w:rsid w:val="001817B6"/>
    <w:rsid w:val="00181EBC"/>
    <w:rsid w:val="0018287F"/>
    <w:rsid w:val="00183347"/>
    <w:rsid w:val="0018630C"/>
    <w:rsid w:val="00197D19"/>
    <w:rsid w:val="001A431E"/>
    <w:rsid w:val="001A4A63"/>
    <w:rsid w:val="001B411D"/>
    <w:rsid w:val="001B418F"/>
    <w:rsid w:val="001C0EA8"/>
    <w:rsid w:val="001C4F30"/>
    <w:rsid w:val="001C7A00"/>
    <w:rsid w:val="001D26A6"/>
    <w:rsid w:val="001D2DE0"/>
    <w:rsid w:val="001D35E7"/>
    <w:rsid w:val="001D3DC4"/>
    <w:rsid w:val="001D517E"/>
    <w:rsid w:val="001D6452"/>
    <w:rsid w:val="001D70A3"/>
    <w:rsid w:val="001E0B6B"/>
    <w:rsid w:val="001E50C6"/>
    <w:rsid w:val="001E6E11"/>
    <w:rsid w:val="00201745"/>
    <w:rsid w:val="00203EE2"/>
    <w:rsid w:val="0020551E"/>
    <w:rsid w:val="00205802"/>
    <w:rsid w:val="00206B2A"/>
    <w:rsid w:val="00207689"/>
    <w:rsid w:val="00210A4F"/>
    <w:rsid w:val="002136D3"/>
    <w:rsid w:val="002144C7"/>
    <w:rsid w:val="00216170"/>
    <w:rsid w:val="002166CF"/>
    <w:rsid w:val="002238C0"/>
    <w:rsid w:val="00225504"/>
    <w:rsid w:val="00225BCF"/>
    <w:rsid w:val="00231264"/>
    <w:rsid w:val="00235E92"/>
    <w:rsid w:val="0023747A"/>
    <w:rsid w:val="00237A51"/>
    <w:rsid w:val="002428DE"/>
    <w:rsid w:val="00245B64"/>
    <w:rsid w:val="00250C23"/>
    <w:rsid w:val="0025397C"/>
    <w:rsid w:val="0025490D"/>
    <w:rsid w:val="002574AF"/>
    <w:rsid w:val="0026190A"/>
    <w:rsid w:val="00261A5F"/>
    <w:rsid w:val="00270781"/>
    <w:rsid w:val="002751AB"/>
    <w:rsid w:val="0028236A"/>
    <w:rsid w:val="0028261B"/>
    <w:rsid w:val="00284301"/>
    <w:rsid w:val="0028736D"/>
    <w:rsid w:val="002971A3"/>
    <w:rsid w:val="002A35E3"/>
    <w:rsid w:val="002A7D94"/>
    <w:rsid w:val="002B649E"/>
    <w:rsid w:val="002D0749"/>
    <w:rsid w:val="002D6B66"/>
    <w:rsid w:val="002E3B4F"/>
    <w:rsid w:val="002E4B7E"/>
    <w:rsid w:val="003112B2"/>
    <w:rsid w:val="00313804"/>
    <w:rsid w:val="003157A2"/>
    <w:rsid w:val="003175DF"/>
    <w:rsid w:val="003210A4"/>
    <w:rsid w:val="003222F4"/>
    <w:rsid w:val="00322604"/>
    <w:rsid w:val="00324269"/>
    <w:rsid w:val="00325B17"/>
    <w:rsid w:val="0032708B"/>
    <w:rsid w:val="00330409"/>
    <w:rsid w:val="00331B4F"/>
    <w:rsid w:val="00351B63"/>
    <w:rsid w:val="003546B5"/>
    <w:rsid w:val="0036185D"/>
    <w:rsid w:val="00363C8D"/>
    <w:rsid w:val="00366155"/>
    <w:rsid w:val="003677DA"/>
    <w:rsid w:val="00367D75"/>
    <w:rsid w:val="0037342F"/>
    <w:rsid w:val="00377D64"/>
    <w:rsid w:val="00383168"/>
    <w:rsid w:val="00385C21"/>
    <w:rsid w:val="00386FC5"/>
    <w:rsid w:val="0039377A"/>
    <w:rsid w:val="00395E88"/>
    <w:rsid w:val="00397254"/>
    <w:rsid w:val="003A00D5"/>
    <w:rsid w:val="003A15F1"/>
    <w:rsid w:val="003A3CBA"/>
    <w:rsid w:val="003A56D5"/>
    <w:rsid w:val="003A71ED"/>
    <w:rsid w:val="003B045C"/>
    <w:rsid w:val="003B225C"/>
    <w:rsid w:val="003B249F"/>
    <w:rsid w:val="003B2845"/>
    <w:rsid w:val="003B7011"/>
    <w:rsid w:val="003C18A8"/>
    <w:rsid w:val="003C2903"/>
    <w:rsid w:val="003D01E3"/>
    <w:rsid w:val="003D779E"/>
    <w:rsid w:val="003F2A26"/>
    <w:rsid w:val="003F2C97"/>
    <w:rsid w:val="0040505E"/>
    <w:rsid w:val="00405070"/>
    <w:rsid w:val="00411DFD"/>
    <w:rsid w:val="0041203B"/>
    <w:rsid w:val="004140D5"/>
    <w:rsid w:val="00414215"/>
    <w:rsid w:val="00414CAF"/>
    <w:rsid w:val="00420C51"/>
    <w:rsid w:val="004235FC"/>
    <w:rsid w:val="00430528"/>
    <w:rsid w:val="00432D02"/>
    <w:rsid w:val="00434417"/>
    <w:rsid w:val="00442FB5"/>
    <w:rsid w:val="004515F5"/>
    <w:rsid w:val="00457A2C"/>
    <w:rsid w:val="00460089"/>
    <w:rsid w:val="004606AF"/>
    <w:rsid w:val="004627B8"/>
    <w:rsid w:val="004732E3"/>
    <w:rsid w:val="00482E0D"/>
    <w:rsid w:val="004843FA"/>
    <w:rsid w:val="00485F0B"/>
    <w:rsid w:val="0048649C"/>
    <w:rsid w:val="00490453"/>
    <w:rsid w:val="00494E8A"/>
    <w:rsid w:val="004A1799"/>
    <w:rsid w:val="004A3BA3"/>
    <w:rsid w:val="004A5821"/>
    <w:rsid w:val="004A6007"/>
    <w:rsid w:val="004B0627"/>
    <w:rsid w:val="004B3988"/>
    <w:rsid w:val="004B4716"/>
    <w:rsid w:val="004B687C"/>
    <w:rsid w:val="004B6B17"/>
    <w:rsid w:val="004C0C98"/>
    <w:rsid w:val="004C6396"/>
    <w:rsid w:val="004C6BF1"/>
    <w:rsid w:val="004D05C0"/>
    <w:rsid w:val="004E0363"/>
    <w:rsid w:val="004E2858"/>
    <w:rsid w:val="004E454D"/>
    <w:rsid w:val="004E788D"/>
    <w:rsid w:val="004F37AB"/>
    <w:rsid w:val="004F3A0F"/>
    <w:rsid w:val="004F4A3C"/>
    <w:rsid w:val="004F6A0A"/>
    <w:rsid w:val="004F6BDA"/>
    <w:rsid w:val="00501452"/>
    <w:rsid w:val="005062B0"/>
    <w:rsid w:val="00506D79"/>
    <w:rsid w:val="005076F1"/>
    <w:rsid w:val="0051222B"/>
    <w:rsid w:val="00516A5F"/>
    <w:rsid w:val="005202C4"/>
    <w:rsid w:val="00520BE2"/>
    <w:rsid w:val="00522AAF"/>
    <w:rsid w:val="00524E7A"/>
    <w:rsid w:val="005353F1"/>
    <w:rsid w:val="005363AD"/>
    <w:rsid w:val="00536D75"/>
    <w:rsid w:val="00544E58"/>
    <w:rsid w:val="00545AD1"/>
    <w:rsid w:val="00547456"/>
    <w:rsid w:val="005502E7"/>
    <w:rsid w:val="00551A17"/>
    <w:rsid w:val="00562D6F"/>
    <w:rsid w:val="00564F26"/>
    <w:rsid w:val="00573A56"/>
    <w:rsid w:val="00585D08"/>
    <w:rsid w:val="00591681"/>
    <w:rsid w:val="00592F7B"/>
    <w:rsid w:val="00593967"/>
    <w:rsid w:val="005A7360"/>
    <w:rsid w:val="005B053A"/>
    <w:rsid w:val="005B3A6A"/>
    <w:rsid w:val="005B7910"/>
    <w:rsid w:val="005C5842"/>
    <w:rsid w:val="005D1E19"/>
    <w:rsid w:val="005D7E27"/>
    <w:rsid w:val="005E14DA"/>
    <w:rsid w:val="005F0A93"/>
    <w:rsid w:val="005F4D00"/>
    <w:rsid w:val="005F61E1"/>
    <w:rsid w:val="005F7D72"/>
    <w:rsid w:val="00603C36"/>
    <w:rsid w:val="00610D5C"/>
    <w:rsid w:val="006116DF"/>
    <w:rsid w:val="00611D41"/>
    <w:rsid w:val="00614BD6"/>
    <w:rsid w:val="00621AD0"/>
    <w:rsid w:val="00634B28"/>
    <w:rsid w:val="00641D88"/>
    <w:rsid w:val="00645C50"/>
    <w:rsid w:val="006523F0"/>
    <w:rsid w:val="006545C3"/>
    <w:rsid w:val="00657400"/>
    <w:rsid w:val="00660DF8"/>
    <w:rsid w:val="00664BF5"/>
    <w:rsid w:val="00672FB4"/>
    <w:rsid w:val="00677ED3"/>
    <w:rsid w:val="0068563D"/>
    <w:rsid w:val="006864C8"/>
    <w:rsid w:val="0068690D"/>
    <w:rsid w:val="00687374"/>
    <w:rsid w:val="00694E6A"/>
    <w:rsid w:val="00695A53"/>
    <w:rsid w:val="006A0747"/>
    <w:rsid w:val="006A5068"/>
    <w:rsid w:val="006B3DF2"/>
    <w:rsid w:val="006B5388"/>
    <w:rsid w:val="006B7936"/>
    <w:rsid w:val="006D05F8"/>
    <w:rsid w:val="006D4372"/>
    <w:rsid w:val="006D60E9"/>
    <w:rsid w:val="006D650A"/>
    <w:rsid w:val="006E53E6"/>
    <w:rsid w:val="006E5947"/>
    <w:rsid w:val="006E7718"/>
    <w:rsid w:val="006F0257"/>
    <w:rsid w:val="006F0F9C"/>
    <w:rsid w:val="006F1B38"/>
    <w:rsid w:val="006F4F63"/>
    <w:rsid w:val="006F4F9B"/>
    <w:rsid w:val="006F621C"/>
    <w:rsid w:val="006F6C72"/>
    <w:rsid w:val="00702438"/>
    <w:rsid w:val="00704C52"/>
    <w:rsid w:val="007061DE"/>
    <w:rsid w:val="00712D16"/>
    <w:rsid w:val="007139C9"/>
    <w:rsid w:val="0071506B"/>
    <w:rsid w:val="007167C4"/>
    <w:rsid w:val="00721179"/>
    <w:rsid w:val="007216D5"/>
    <w:rsid w:val="007226C1"/>
    <w:rsid w:val="007233A1"/>
    <w:rsid w:val="007265B0"/>
    <w:rsid w:val="0072714E"/>
    <w:rsid w:val="0073285D"/>
    <w:rsid w:val="0073359C"/>
    <w:rsid w:val="00741459"/>
    <w:rsid w:val="00745B38"/>
    <w:rsid w:val="007511FB"/>
    <w:rsid w:val="00751E35"/>
    <w:rsid w:val="0075573C"/>
    <w:rsid w:val="00756DA3"/>
    <w:rsid w:val="007618FD"/>
    <w:rsid w:val="00766C4B"/>
    <w:rsid w:val="007723C1"/>
    <w:rsid w:val="007732BE"/>
    <w:rsid w:val="00776A7D"/>
    <w:rsid w:val="00780911"/>
    <w:rsid w:val="007863D3"/>
    <w:rsid w:val="007914BC"/>
    <w:rsid w:val="00794915"/>
    <w:rsid w:val="007969B1"/>
    <w:rsid w:val="007A3053"/>
    <w:rsid w:val="007A5451"/>
    <w:rsid w:val="007A7DA0"/>
    <w:rsid w:val="007B02E6"/>
    <w:rsid w:val="007B10A9"/>
    <w:rsid w:val="007C08FB"/>
    <w:rsid w:val="007C13A3"/>
    <w:rsid w:val="007C581B"/>
    <w:rsid w:val="007C5891"/>
    <w:rsid w:val="007C6FF5"/>
    <w:rsid w:val="007D7CC1"/>
    <w:rsid w:val="007E7A61"/>
    <w:rsid w:val="007F676F"/>
    <w:rsid w:val="007F79F8"/>
    <w:rsid w:val="00802F1A"/>
    <w:rsid w:val="00804572"/>
    <w:rsid w:val="00806CF5"/>
    <w:rsid w:val="0081224B"/>
    <w:rsid w:val="00816BF3"/>
    <w:rsid w:val="0082078B"/>
    <w:rsid w:val="0082455C"/>
    <w:rsid w:val="008247CC"/>
    <w:rsid w:val="00832627"/>
    <w:rsid w:val="0083676F"/>
    <w:rsid w:val="00837809"/>
    <w:rsid w:val="00837A06"/>
    <w:rsid w:val="00840A89"/>
    <w:rsid w:val="00841773"/>
    <w:rsid w:val="00841CFB"/>
    <w:rsid w:val="0084253E"/>
    <w:rsid w:val="00853477"/>
    <w:rsid w:val="0085590C"/>
    <w:rsid w:val="00857931"/>
    <w:rsid w:val="0086592F"/>
    <w:rsid w:val="00866C27"/>
    <w:rsid w:val="008845FC"/>
    <w:rsid w:val="00885D45"/>
    <w:rsid w:val="008869A7"/>
    <w:rsid w:val="00892FF5"/>
    <w:rsid w:val="00896343"/>
    <w:rsid w:val="00896AFD"/>
    <w:rsid w:val="008974CC"/>
    <w:rsid w:val="008A2EEE"/>
    <w:rsid w:val="008A3487"/>
    <w:rsid w:val="008A3727"/>
    <w:rsid w:val="008A423E"/>
    <w:rsid w:val="008A4E02"/>
    <w:rsid w:val="008A6ACF"/>
    <w:rsid w:val="008B21CB"/>
    <w:rsid w:val="008B7A6C"/>
    <w:rsid w:val="008C0C8F"/>
    <w:rsid w:val="008C316E"/>
    <w:rsid w:val="008C48A1"/>
    <w:rsid w:val="008D0EB6"/>
    <w:rsid w:val="008D43AD"/>
    <w:rsid w:val="008D47F2"/>
    <w:rsid w:val="008E0324"/>
    <w:rsid w:val="008E1F1C"/>
    <w:rsid w:val="008E3B5E"/>
    <w:rsid w:val="008E665B"/>
    <w:rsid w:val="008F367B"/>
    <w:rsid w:val="008F67B5"/>
    <w:rsid w:val="00900AB8"/>
    <w:rsid w:val="00905A8C"/>
    <w:rsid w:val="00905DE1"/>
    <w:rsid w:val="009074DA"/>
    <w:rsid w:val="00907605"/>
    <w:rsid w:val="00911F74"/>
    <w:rsid w:val="009149AE"/>
    <w:rsid w:val="009166A1"/>
    <w:rsid w:val="00925F4B"/>
    <w:rsid w:val="00927425"/>
    <w:rsid w:val="009279B0"/>
    <w:rsid w:val="00930811"/>
    <w:rsid w:val="00933CD3"/>
    <w:rsid w:val="00933DD2"/>
    <w:rsid w:val="00955C06"/>
    <w:rsid w:val="009568D2"/>
    <w:rsid w:val="0096355F"/>
    <w:rsid w:val="00975C19"/>
    <w:rsid w:val="0097758B"/>
    <w:rsid w:val="009814B2"/>
    <w:rsid w:val="0098290F"/>
    <w:rsid w:val="009844DD"/>
    <w:rsid w:val="00986172"/>
    <w:rsid w:val="00990EDE"/>
    <w:rsid w:val="00993B8A"/>
    <w:rsid w:val="00993E1A"/>
    <w:rsid w:val="0099720C"/>
    <w:rsid w:val="009A0500"/>
    <w:rsid w:val="009A2290"/>
    <w:rsid w:val="009A2A3F"/>
    <w:rsid w:val="009A6C99"/>
    <w:rsid w:val="009B0D8F"/>
    <w:rsid w:val="009B2F04"/>
    <w:rsid w:val="009C1E18"/>
    <w:rsid w:val="009D2A54"/>
    <w:rsid w:val="009E107C"/>
    <w:rsid w:val="009E10D6"/>
    <w:rsid w:val="009E3FEB"/>
    <w:rsid w:val="009E560A"/>
    <w:rsid w:val="009E5DB8"/>
    <w:rsid w:val="009F0AE2"/>
    <w:rsid w:val="009F142F"/>
    <w:rsid w:val="009F52DD"/>
    <w:rsid w:val="009F72E4"/>
    <w:rsid w:val="009F76A0"/>
    <w:rsid w:val="00A0191E"/>
    <w:rsid w:val="00A06823"/>
    <w:rsid w:val="00A16696"/>
    <w:rsid w:val="00A23715"/>
    <w:rsid w:val="00A261B1"/>
    <w:rsid w:val="00A27BA2"/>
    <w:rsid w:val="00A32C56"/>
    <w:rsid w:val="00A34B97"/>
    <w:rsid w:val="00A34CA3"/>
    <w:rsid w:val="00A35384"/>
    <w:rsid w:val="00A3773B"/>
    <w:rsid w:val="00A41DBA"/>
    <w:rsid w:val="00A57365"/>
    <w:rsid w:val="00A574D0"/>
    <w:rsid w:val="00A577EC"/>
    <w:rsid w:val="00A6037F"/>
    <w:rsid w:val="00A60E55"/>
    <w:rsid w:val="00A61986"/>
    <w:rsid w:val="00A62274"/>
    <w:rsid w:val="00A65BF3"/>
    <w:rsid w:val="00A756A9"/>
    <w:rsid w:val="00A908B0"/>
    <w:rsid w:val="00A939AB"/>
    <w:rsid w:val="00AA1036"/>
    <w:rsid w:val="00AA5688"/>
    <w:rsid w:val="00AA6F0A"/>
    <w:rsid w:val="00AB16C5"/>
    <w:rsid w:val="00AB1807"/>
    <w:rsid w:val="00AB231E"/>
    <w:rsid w:val="00AB2F28"/>
    <w:rsid w:val="00AB3594"/>
    <w:rsid w:val="00AB7CA3"/>
    <w:rsid w:val="00AB7EE3"/>
    <w:rsid w:val="00AC017D"/>
    <w:rsid w:val="00AC06A4"/>
    <w:rsid w:val="00AC1771"/>
    <w:rsid w:val="00AC2130"/>
    <w:rsid w:val="00AC701F"/>
    <w:rsid w:val="00AD1CAC"/>
    <w:rsid w:val="00AD2D3A"/>
    <w:rsid w:val="00AD58E7"/>
    <w:rsid w:val="00AD593A"/>
    <w:rsid w:val="00AE0080"/>
    <w:rsid w:val="00AE28CB"/>
    <w:rsid w:val="00AE59D1"/>
    <w:rsid w:val="00AE732C"/>
    <w:rsid w:val="00AF1365"/>
    <w:rsid w:val="00AF28A8"/>
    <w:rsid w:val="00AF2D9C"/>
    <w:rsid w:val="00AF53FF"/>
    <w:rsid w:val="00AF657D"/>
    <w:rsid w:val="00AF67DC"/>
    <w:rsid w:val="00AF7499"/>
    <w:rsid w:val="00AF760B"/>
    <w:rsid w:val="00B00978"/>
    <w:rsid w:val="00B00F3B"/>
    <w:rsid w:val="00B0420C"/>
    <w:rsid w:val="00B055BD"/>
    <w:rsid w:val="00B10DE1"/>
    <w:rsid w:val="00B130F3"/>
    <w:rsid w:val="00B17A02"/>
    <w:rsid w:val="00B20199"/>
    <w:rsid w:val="00B22119"/>
    <w:rsid w:val="00B35023"/>
    <w:rsid w:val="00B355B0"/>
    <w:rsid w:val="00B374CA"/>
    <w:rsid w:val="00B4441B"/>
    <w:rsid w:val="00B45A2C"/>
    <w:rsid w:val="00B474FA"/>
    <w:rsid w:val="00B51467"/>
    <w:rsid w:val="00B5312E"/>
    <w:rsid w:val="00B53A35"/>
    <w:rsid w:val="00B73A34"/>
    <w:rsid w:val="00B81CEE"/>
    <w:rsid w:val="00B83C9D"/>
    <w:rsid w:val="00B84DAF"/>
    <w:rsid w:val="00B85174"/>
    <w:rsid w:val="00B8527E"/>
    <w:rsid w:val="00B85EA3"/>
    <w:rsid w:val="00B873E4"/>
    <w:rsid w:val="00B878EF"/>
    <w:rsid w:val="00B90996"/>
    <w:rsid w:val="00B9697D"/>
    <w:rsid w:val="00B97E31"/>
    <w:rsid w:val="00BA67A2"/>
    <w:rsid w:val="00BA7101"/>
    <w:rsid w:val="00BA7E77"/>
    <w:rsid w:val="00BB0E80"/>
    <w:rsid w:val="00BB47E0"/>
    <w:rsid w:val="00BB5527"/>
    <w:rsid w:val="00BC151B"/>
    <w:rsid w:val="00BC2A86"/>
    <w:rsid w:val="00BC597E"/>
    <w:rsid w:val="00BC64E9"/>
    <w:rsid w:val="00BC6FFE"/>
    <w:rsid w:val="00BD0461"/>
    <w:rsid w:val="00BD20A0"/>
    <w:rsid w:val="00BD5CEA"/>
    <w:rsid w:val="00BD762B"/>
    <w:rsid w:val="00BE06F5"/>
    <w:rsid w:val="00BE0A4E"/>
    <w:rsid w:val="00BE24FC"/>
    <w:rsid w:val="00BE700F"/>
    <w:rsid w:val="00BF29CB"/>
    <w:rsid w:val="00BF2E7E"/>
    <w:rsid w:val="00BF3493"/>
    <w:rsid w:val="00BF66E9"/>
    <w:rsid w:val="00C0217C"/>
    <w:rsid w:val="00C03276"/>
    <w:rsid w:val="00C035B0"/>
    <w:rsid w:val="00C1053A"/>
    <w:rsid w:val="00C1366B"/>
    <w:rsid w:val="00C16570"/>
    <w:rsid w:val="00C20547"/>
    <w:rsid w:val="00C210D5"/>
    <w:rsid w:val="00C22AAE"/>
    <w:rsid w:val="00C25FF2"/>
    <w:rsid w:val="00C44801"/>
    <w:rsid w:val="00C50F1A"/>
    <w:rsid w:val="00C51F76"/>
    <w:rsid w:val="00C53EBC"/>
    <w:rsid w:val="00C6156A"/>
    <w:rsid w:val="00C66E91"/>
    <w:rsid w:val="00C66EDA"/>
    <w:rsid w:val="00C67031"/>
    <w:rsid w:val="00C70BCC"/>
    <w:rsid w:val="00C70CFC"/>
    <w:rsid w:val="00C71CA5"/>
    <w:rsid w:val="00C724F9"/>
    <w:rsid w:val="00C74113"/>
    <w:rsid w:val="00C82735"/>
    <w:rsid w:val="00C863E2"/>
    <w:rsid w:val="00C90DEE"/>
    <w:rsid w:val="00C91999"/>
    <w:rsid w:val="00C91C37"/>
    <w:rsid w:val="00C92F60"/>
    <w:rsid w:val="00CA0FED"/>
    <w:rsid w:val="00CA1498"/>
    <w:rsid w:val="00CA1AEF"/>
    <w:rsid w:val="00CA2431"/>
    <w:rsid w:val="00CA3113"/>
    <w:rsid w:val="00CA4A22"/>
    <w:rsid w:val="00CA6886"/>
    <w:rsid w:val="00CB49D9"/>
    <w:rsid w:val="00CC0050"/>
    <w:rsid w:val="00CC6B63"/>
    <w:rsid w:val="00CD001B"/>
    <w:rsid w:val="00CD24E6"/>
    <w:rsid w:val="00CD39D6"/>
    <w:rsid w:val="00CD4AB3"/>
    <w:rsid w:val="00CE0C45"/>
    <w:rsid w:val="00CE67C9"/>
    <w:rsid w:val="00CE76A5"/>
    <w:rsid w:val="00CF1268"/>
    <w:rsid w:val="00CF2E0C"/>
    <w:rsid w:val="00CF4528"/>
    <w:rsid w:val="00CF6D8B"/>
    <w:rsid w:val="00D00BEC"/>
    <w:rsid w:val="00D01322"/>
    <w:rsid w:val="00D03F41"/>
    <w:rsid w:val="00D06D7B"/>
    <w:rsid w:val="00D10054"/>
    <w:rsid w:val="00D1080E"/>
    <w:rsid w:val="00D12312"/>
    <w:rsid w:val="00D144D5"/>
    <w:rsid w:val="00D147DB"/>
    <w:rsid w:val="00D15003"/>
    <w:rsid w:val="00D161A2"/>
    <w:rsid w:val="00D237CD"/>
    <w:rsid w:val="00D32EE6"/>
    <w:rsid w:val="00D3433E"/>
    <w:rsid w:val="00D34743"/>
    <w:rsid w:val="00D3696C"/>
    <w:rsid w:val="00D4166D"/>
    <w:rsid w:val="00D41CD3"/>
    <w:rsid w:val="00D4399B"/>
    <w:rsid w:val="00D450E4"/>
    <w:rsid w:val="00D45F53"/>
    <w:rsid w:val="00D461F3"/>
    <w:rsid w:val="00D51BCC"/>
    <w:rsid w:val="00D5472D"/>
    <w:rsid w:val="00D6127C"/>
    <w:rsid w:val="00D62C85"/>
    <w:rsid w:val="00D63D07"/>
    <w:rsid w:val="00D6626A"/>
    <w:rsid w:val="00D73B25"/>
    <w:rsid w:val="00D81A13"/>
    <w:rsid w:val="00D82339"/>
    <w:rsid w:val="00D86721"/>
    <w:rsid w:val="00D91E06"/>
    <w:rsid w:val="00D932AE"/>
    <w:rsid w:val="00DA2AC3"/>
    <w:rsid w:val="00DA2E11"/>
    <w:rsid w:val="00DA59CD"/>
    <w:rsid w:val="00DA5C39"/>
    <w:rsid w:val="00DB0749"/>
    <w:rsid w:val="00DB48EC"/>
    <w:rsid w:val="00DB4F92"/>
    <w:rsid w:val="00DC2062"/>
    <w:rsid w:val="00DC2ECA"/>
    <w:rsid w:val="00DC52E5"/>
    <w:rsid w:val="00DD05C9"/>
    <w:rsid w:val="00DD682B"/>
    <w:rsid w:val="00DD76D0"/>
    <w:rsid w:val="00DD7C2D"/>
    <w:rsid w:val="00DE4206"/>
    <w:rsid w:val="00DE67D3"/>
    <w:rsid w:val="00DF015F"/>
    <w:rsid w:val="00DF0B17"/>
    <w:rsid w:val="00DF2865"/>
    <w:rsid w:val="00DF4FB6"/>
    <w:rsid w:val="00DF58DD"/>
    <w:rsid w:val="00DF7194"/>
    <w:rsid w:val="00E00C9E"/>
    <w:rsid w:val="00E011CD"/>
    <w:rsid w:val="00E019EF"/>
    <w:rsid w:val="00E022F7"/>
    <w:rsid w:val="00E05BAF"/>
    <w:rsid w:val="00E06C87"/>
    <w:rsid w:val="00E1204A"/>
    <w:rsid w:val="00E121BE"/>
    <w:rsid w:val="00E15947"/>
    <w:rsid w:val="00E17883"/>
    <w:rsid w:val="00E216AF"/>
    <w:rsid w:val="00E2220D"/>
    <w:rsid w:val="00E23858"/>
    <w:rsid w:val="00E24D5F"/>
    <w:rsid w:val="00E33579"/>
    <w:rsid w:val="00E45777"/>
    <w:rsid w:val="00E46430"/>
    <w:rsid w:val="00E465F2"/>
    <w:rsid w:val="00E500A7"/>
    <w:rsid w:val="00E57918"/>
    <w:rsid w:val="00E62902"/>
    <w:rsid w:val="00E66CB0"/>
    <w:rsid w:val="00E7175C"/>
    <w:rsid w:val="00E73218"/>
    <w:rsid w:val="00E74D74"/>
    <w:rsid w:val="00E76EB3"/>
    <w:rsid w:val="00E829B9"/>
    <w:rsid w:val="00E87EA5"/>
    <w:rsid w:val="00E95B27"/>
    <w:rsid w:val="00EA2C02"/>
    <w:rsid w:val="00EA49DF"/>
    <w:rsid w:val="00EA71DE"/>
    <w:rsid w:val="00EA7C08"/>
    <w:rsid w:val="00EB0DAC"/>
    <w:rsid w:val="00EB23D1"/>
    <w:rsid w:val="00EB3625"/>
    <w:rsid w:val="00EB3829"/>
    <w:rsid w:val="00EB3D12"/>
    <w:rsid w:val="00EB4C54"/>
    <w:rsid w:val="00EB537A"/>
    <w:rsid w:val="00EB5D71"/>
    <w:rsid w:val="00EB6762"/>
    <w:rsid w:val="00EC49A7"/>
    <w:rsid w:val="00EC531F"/>
    <w:rsid w:val="00EC5C37"/>
    <w:rsid w:val="00EE0F1E"/>
    <w:rsid w:val="00EE3844"/>
    <w:rsid w:val="00EE719E"/>
    <w:rsid w:val="00EF3703"/>
    <w:rsid w:val="00F06AAC"/>
    <w:rsid w:val="00F11AE2"/>
    <w:rsid w:val="00F11EA8"/>
    <w:rsid w:val="00F3423E"/>
    <w:rsid w:val="00F36892"/>
    <w:rsid w:val="00F4286E"/>
    <w:rsid w:val="00F44DB8"/>
    <w:rsid w:val="00F46BBD"/>
    <w:rsid w:val="00F50489"/>
    <w:rsid w:val="00F549B8"/>
    <w:rsid w:val="00F5723C"/>
    <w:rsid w:val="00F60C55"/>
    <w:rsid w:val="00F62E35"/>
    <w:rsid w:val="00F64361"/>
    <w:rsid w:val="00F64874"/>
    <w:rsid w:val="00F64959"/>
    <w:rsid w:val="00F65A65"/>
    <w:rsid w:val="00F67844"/>
    <w:rsid w:val="00F712BF"/>
    <w:rsid w:val="00F72422"/>
    <w:rsid w:val="00F72493"/>
    <w:rsid w:val="00F7716C"/>
    <w:rsid w:val="00F80AB8"/>
    <w:rsid w:val="00F86BF6"/>
    <w:rsid w:val="00F92BF8"/>
    <w:rsid w:val="00F93634"/>
    <w:rsid w:val="00F954D3"/>
    <w:rsid w:val="00F954E6"/>
    <w:rsid w:val="00F965AF"/>
    <w:rsid w:val="00F96E48"/>
    <w:rsid w:val="00FB1CE6"/>
    <w:rsid w:val="00FB318C"/>
    <w:rsid w:val="00FB383C"/>
    <w:rsid w:val="00FC2047"/>
    <w:rsid w:val="00FC2505"/>
    <w:rsid w:val="00FC794F"/>
    <w:rsid w:val="00FD409D"/>
    <w:rsid w:val="00FD7864"/>
    <w:rsid w:val="00FF0EE9"/>
    <w:rsid w:val="00FF5AF1"/>
    <w:rsid w:val="00FF5B11"/>
    <w:rsid w:val="00FF606B"/>
    <w:rsid w:val="00FF636A"/>
    <w:rsid w:val="00FF6455"/>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2BE17"/>
  <w15:docId w15:val="{D7D5E033-0F07-4626-9F5C-FF65272B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8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86E"/>
    <w:pPr>
      <w:ind w:left="720"/>
      <w:contextualSpacing/>
    </w:pPr>
  </w:style>
  <w:style w:type="paragraph" w:styleId="BalloonText">
    <w:name w:val="Balloon Text"/>
    <w:basedOn w:val="Normal"/>
    <w:link w:val="BalloonTextChar"/>
    <w:rsid w:val="00BD5CEA"/>
    <w:rPr>
      <w:rFonts w:ascii="Tahoma" w:hAnsi="Tahoma" w:cs="Tahoma"/>
      <w:sz w:val="16"/>
      <w:szCs w:val="16"/>
    </w:rPr>
  </w:style>
  <w:style w:type="character" w:customStyle="1" w:styleId="BalloonTextChar">
    <w:name w:val="Balloon Text Char"/>
    <w:basedOn w:val="DefaultParagraphFont"/>
    <w:link w:val="BalloonText"/>
    <w:rsid w:val="00BD5CEA"/>
    <w:rPr>
      <w:rFonts w:ascii="Tahoma" w:hAnsi="Tahoma" w:cs="Tahoma"/>
      <w:sz w:val="16"/>
      <w:szCs w:val="16"/>
    </w:rPr>
  </w:style>
  <w:style w:type="paragraph" w:styleId="Header">
    <w:name w:val="header"/>
    <w:basedOn w:val="Normal"/>
    <w:link w:val="HeaderChar"/>
    <w:rsid w:val="00C90DEE"/>
    <w:pPr>
      <w:tabs>
        <w:tab w:val="center" w:pos="4680"/>
        <w:tab w:val="right" w:pos="9360"/>
      </w:tabs>
    </w:pPr>
  </w:style>
  <w:style w:type="character" w:customStyle="1" w:styleId="HeaderChar">
    <w:name w:val="Header Char"/>
    <w:basedOn w:val="DefaultParagraphFont"/>
    <w:link w:val="Header"/>
    <w:rsid w:val="00C90DEE"/>
    <w:rPr>
      <w:sz w:val="24"/>
      <w:szCs w:val="24"/>
    </w:rPr>
  </w:style>
  <w:style w:type="paragraph" w:styleId="Footer">
    <w:name w:val="footer"/>
    <w:basedOn w:val="Normal"/>
    <w:link w:val="FooterChar"/>
    <w:rsid w:val="00C90DEE"/>
    <w:pPr>
      <w:tabs>
        <w:tab w:val="center" w:pos="4680"/>
        <w:tab w:val="right" w:pos="9360"/>
      </w:tabs>
    </w:pPr>
  </w:style>
  <w:style w:type="character" w:customStyle="1" w:styleId="FooterChar">
    <w:name w:val="Footer Char"/>
    <w:basedOn w:val="DefaultParagraphFont"/>
    <w:link w:val="Footer"/>
    <w:rsid w:val="00C90DEE"/>
    <w:rPr>
      <w:sz w:val="24"/>
      <w:szCs w:val="24"/>
    </w:rPr>
  </w:style>
  <w:style w:type="table" w:styleId="TableGrid">
    <w:name w:val="Table Grid"/>
    <w:basedOn w:val="TableNormal"/>
    <w:rsid w:val="002E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jacqminne</dc:creator>
  <cp:lastModifiedBy>Nancy E Jacqmin</cp:lastModifiedBy>
  <cp:revision>2</cp:revision>
  <cp:lastPrinted>2019-12-03T23:44:00Z</cp:lastPrinted>
  <dcterms:created xsi:type="dcterms:W3CDTF">2019-12-04T13:22:00Z</dcterms:created>
  <dcterms:modified xsi:type="dcterms:W3CDTF">2019-12-04T13:22:00Z</dcterms:modified>
</cp:coreProperties>
</file>