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2FFDD" w14:textId="70130C79" w:rsidR="009B4F85" w:rsidRPr="002C10D8" w:rsidRDefault="00671F01" w:rsidP="00671F0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Times New Roman" w:hAnsi="Arial" w:cs="Arial"/>
          <w:spacing w:val="1"/>
          <w:sz w:val="24"/>
          <w:szCs w:val="24"/>
        </w:rPr>
      </w:pPr>
      <w:r>
        <w:rPr>
          <w:rFonts w:ascii="Arial" w:hAnsi="Arial" w:cs="Arial"/>
          <w:caps/>
          <w:spacing w:val="1"/>
          <w:sz w:val="24"/>
          <w:szCs w:val="24"/>
        </w:rPr>
        <w:t xml:space="preserve"> </w:t>
      </w:r>
      <w:r w:rsidR="009B4F85" w:rsidRPr="002C10D8">
        <w:rPr>
          <w:rFonts w:ascii="Arial" w:hAnsi="Arial" w:cs="Arial"/>
          <w:spacing w:val="1"/>
          <w:sz w:val="24"/>
          <w:szCs w:val="24"/>
        </w:rPr>
        <w:t xml:space="preserve"> </w:t>
      </w:r>
    </w:p>
    <w:p w14:paraId="6429C2FC" w14:textId="25D26B21" w:rsidR="009B4F85" w:rsidRPr="002C10D8" w:rsidRDefault="00671F01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 xml:space="preserve">Университет </w:t>
      </w:r>
      <w:r w:rsidR="009B4F85" w:rsidRPr="002C10D8">
        <w:rPr>
          <w:rFonts w:ascii="Arial" w:hAnsi="Arial" w:cs="Arial"/>
          <w:spacing w:val="1"/>
          <w:sz w:val="24"/>
          <w:szCs w:val="24"/>
        </w:rPr>
        <w:t>«</w:t>
      </w:r>
      <w:r>
        <w:rPr>
          <w:rFonts w:ascii="Arial" w:hAnsi="Arial" w:cs="Arial"/>
          <w:sz w:val="24"/>
          <w:szCs w:val="24"/>
        </w:rPr>
        <w:t>Сириус</w:t>
      </w:r>
      <w:r w:rsidR="009B4F85" w:rsidRPr="002C10D8">
        <w:rPr>
          <w:rFonts w:ascii="Arial" w:hAnsi="Arial" w:cs="Arial"/>
          <w:sz w:val="24"/>
          <w:szCs w:val="24"/>
        </w:rPr>
        <w:t>»</w:t>
      </w:r>
    </w:p>
    <w:p w14:paraId="312A35E2" w14:textId="77777777" w:rsidR="009B4F85" w:rsidRPr="002C10D8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b/>
          <w:bCs/>
          <w:caps/>
          <w:sz w:val="24"/>
          <w:szCs w:val="24"/>
        </w:rPr>
      </w:pPr>
    </w:p>
    <w:p w14:paraId="3B61EE00" w14:textId="72FAAFB4" w:rsidR="009B4F85" w:rsidRPr="002C10D8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b/>
          <w:bCs/>
          <w:caps/>
          <w:sz w:val="24"/>
          <w:szCs w:val="24"/>
        </w:rPr>
      </w:pPr>
      <w:r w:rsidRPr="002C10D8">
        <w:rPr>
          <w:rFonts w:ascii="Arial" w:hAnsi="Arial" w:cs="Arial"/>
          <w:b/>
          <w:bCs/>
          <w:caps/>
          <w:sz w:val="24"/>
          <w:szCs w:val="24"/>
        </w:rPr>
        <w:t xml:space="preserve">факультет </w:t>
      </w:r>
      <w:r w:rsidR="007E75F6" w:rsidRPr="002C10D8">
        <w:rPr>
          <w:rFonts w:ascii="Arial" w:hAnsi="Arial" w:cs="Arial"/>
          <w:b/>
          <w:bCs/>
          <w:caps/>
          <w:sz w:val="24"/>
          <w:szCs w:val="24"/>
        </w:rPr>
        <w:t>пр</w:t>
      </w:r>
      <w:r w:rsidR="00671F01">
        <w:rPr>
          <w:rFonts w:ascii="Arial" w:hAnsi="Arial" w:cs="Arial"/>
          <w:b/>
          <w:bCs/>
          <w:caps/>
          <w:sz w:val="24"/>
          <w:szCs w:val="24"/>
        </w:rPr>
        <w:t>икладной математики и информатики</w:t>
      </w:r>
    </w:p>
    <w:p w14:paraId="57318B0F" w14:textId="77777777" w:rsidR="009B4F85" w:rsidRPr="002C10D8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Times New Roman" w:hAnsi="Arial" w:cs="Arial"/>
          <w:sz w:val="20"/>
          <w:szCs w:val="20"/>
        </w:rPr>
      </w:pPr>
    </w:p>
    <w:p w14:paraId="22B0A2B5" w14:textId="77777777" w:rsidR="009B4F85" w:rsidRPr="002C10D8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Times New Roman" w:hAnsi="Arial" w:cs="Arial"/>
          <w:sz w:val="24"/>
          <w:szCs w:val="24"/>
        </w:rPr>
      </w:pPr>
    </w:p>
    <w:p w14:paraId="6D5EAE93" w14:textId="77777777" w:rsidR="009B4F85" w:rsidRPr="002C10D8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Arial" w:eastAsia="Times New Roman" w:hAnsi="Arial" w:cs="Arial"/>
          <w:sz w:val="24"/>
          <w:szCs w:val="24"/>
        </w:rPr>
      </w:pPr>
    </w:p>
    <w:p w14:paraId="645C3FC7" w14:textId="77777777" w:rsidR="009B4F85" w:rsidRPr="002C10D8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eastAsia="Times New Roman" w:hAnsi="Arial" w:cs="Arial"/>
          <w:sz w:val="32"/>
          <w:szCs w:val="32"/>
        </w:rPr>
      </w:pPr>
    </w:p>
    <w:p w14:paraId="4207913B" w14:textId="77777777" w:rsidR="00317C6C" w:rsidRPr="002C10D8" w:rsidRDefault="00317C6C" w:rsidP="00317C6C">
      <w:pPr>
        <w:rPr>
          <w:rFonts w:ascii="Arial" w:hAnsi="Arial" w:cs="Arial"/>
          <w:lang w:eastAsia="ru-RU"/>
        </w:rPr>
      </w:pPr>
    </w:p>
    <w:p w14:paraId="3297F116" w14:textId="53466DB9" w:rsidR="00B95A51" w:rsidRPr="002C10D8" w:rsidRDefault="00B95A51" w:rsidP="00B95A51">
      <w:pPr>
        <w:spacing w:before="60" w:after="0" w:line="240" w:lineRule="auto"/>
        <w:ind w:left="500" w:right="48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C10D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по лабораторной </w:t>
      </w:r>
      <w:r w:rsidR="00671F0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работе 2</w:t>
      </w:r>
    </w:p>
    <w:p w14:paraId="0A08B48F" w14:textId="4AA437DA" w:rsidR="00B95A51" w:rsidRPr="002C10D8" w:rsidRDefault="00B95A51" w:rsidP="00B95A51">
      <w:pPr>
        <w:spacing w:before="60" w:after="0" w:line="240" w:lineRule="auto"/>
        <w:ind w:left="520" w:right="48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C10D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«</w:t>
      </w:r>
      <w:r w:rsidR="00671F0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Конвекция-диффузия</w:t>
      </w:r>
      <w:r w:rsidRPr="002C10D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»</w:t>
      </w:r>
    </w:p>
    <w:p w14:paraId="0B038414" w14:textId="77777777" w:rsidR="00B95A51" w:rsidRPr="002C10D8" w:rsidRDefault="00B95A51" w:rsidP="00B95A51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C10D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                                                 </w:t>
      </w:r>
      <w:r w:rsidRPr="002C10D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ab/>
      </w:r>
    </w:p>
    <w:p w14:paraId="20EEBA99" w14:textId="3345AFD1" w:rsidR="00B95A51" w:rsidRPr="002C10D8" w:rsidRDefault="00B95A51" w:rsidP="00B95A51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C10D8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Группа </w:t>
      </w:r>
      <w:r w:rsidR="00671F0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М01ММ-23</w:t>
      </w:r>
    </w:p>
    <w:p w14:paraId="0179566E" w14:textId="77777777" w:rsidR="00B95A51" w:rsidRPr="002C10D8" w:rsidRDefault="00B95A51" w:rsidP="00B95A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6F55B15" w14:textId="77777777" w:rsidR="00B95A51" w:rsidRPr="002C10D8" w:rsidRDefault="00B95A51" w:rsidP="00B95A51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C10D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 </w:t>
      </w:r>
    </w:p>
    <w:p w14:paraId="2DB3F30C" w14:textId="77777777" w:rsidR="00B95A51" w:rsidRPr="002C10D8" w:rsidRDefault="00B95A51" w:rsidP="00B95A51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C10D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 </w:t>
      </w:r>
    </w:p>
    <w:p w14:paraId="6B7FDE19" w14:textId="77777777" w:rsidR="00B95A51" w:rsidRPr="002C10D8" w:rsidRDefault="00B95A51" w:rsidP="00B95A51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C10D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 </w:t>
      </w:r>
    </w:p>
    <w:p w14:paraId="23785943" w14:textId="77777777" w:rsidR="00B95A51" w:rsidRPr="002C10D8" w:rsidRDefault="00B95A51" w:rsidP="00B95A51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C10D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 </w:t>
      </w:r>
    </w:p>
    <w:p w14:paraId="5B05180F" w14:textId="77777777" w:rsidR="00B95A51" w:rsidRPr="002C10D8" w:rsidRDefault="00B95A51" w:rsidP="00B95A51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C10D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 </w:t>
      </w:r>
    </w:p>
    <w:p w14:paraId="6D78E48B" w14:textId="77777777" w:rsidR="00B95A51" w:rsidRPr="002C10D8" w:rsidRDefault="00B95A51" w:rsidP="00B95A51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C10D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 </w:t>
      </w:r>
    </w:p>
    <w:p w14:paraId="51E49451" w14:textId="77777777" w:rsidR="00B95A51" w:rsidRPr="002C10D8" w:rsidRDefault="00B95A51" w:rsidP="00B95A51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C10D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 </w:t>
      </w:r>
    </w:p>
    <w:p w14:paraId="491ACFF3" w14:textId="77777777" w:rsidR="00B95A51" w:rsidRDefault="00B95A51" w:rsidP="00B95A5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2C10D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 </w:t>
      </w:r>
    </w:p>
    <w:p w14:paraId="2649373F" w14:textId="77777777" w:rsidR="00671F01" w:rsidRDefault="00671F01" w:rsidP="00B95A5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</w:p>
    <w:p w14:paraId="61D92D26" w14:textId="77777777" w:rsidR="00671F01" w:rsidRPr="002C10D8" w:rsidRDefault="00671F01" w:rsidP="00B95A51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4A88607" w14:textId="77777777" w:rsidR="00B95A51" w:rsidRPr="002C10D8" w:rsidRDefault="00B95A51" w:rsidP="00B95A51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C10D8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 </w:t>
      </w:r>
    </w:p>
    <w:p w14:paraId="702A91D5" w14:textId="77777777" w:rsidR="00B95A51" w:rsidRPr="002C10D8" w:rsidRDefault="00B95A51" w:rsidP="00B95A51">
      <w:pPr>
        <w:spacing w:before="240" w:after="240" w:line="240" w:lineRule="auto"/>
        <w:ind w:right="5580"/>
        <w:rPr>
          <w:rFonts w:ascii="Arial" w:eastAsia="Times New Roman" w:hAnsi="Arial" w:cs="Arial"/>
          <w:sz w:val="24"/>
          <w:szCs w:val="24"/>
          <w:lang w:eastAsia="ru-RU"/>
        </w:rPr>
      </w:pPr>
      <w:r w:rsidRPr="002C10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Студент: Савон Г.К.</w:t>
      </w:r>
    </w:p>
    <w:p w14:paraId="2C2989AC" w14:textId="1F1031BA" w:rsidR="00B95A51" w:rsidRPr="002C10D8" w:rsidRDefault="00B95A51" w:rsidP="00B95A51">
      <w:pPr>
        <w:spacing w:before="240" w:after="240" w:line="240" w:lineRule="auto"/>
        <w:ind w:right="5345"/>
        <w:rPr>
          <w:rFonts w:ascii="Arial" w:eastAsia="Times New Roman" w:hAnsi="Arial" w:cs="Arial"/>
          <w:sz w:val="24"/>
          <w:szCs w:val="24"/>
          <w:lang w:eastAsia="ru-RU"/>
        </w:rPr>
      </w:pPr>
      <w:r w:rsidRPr="002C10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Преподаватель: </w:t>
      </w:r>
      <w:r w:rsidR="00671F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Янборисов Р.М.</w:t>
      </w:r>
    </w:p>
    <w:p w14:paraId="50935789" w14:textId="77777777" w:rsidR="00B95A51" w:rsidRPr="002C10D8" w:rsidRDefault="00B95A51" w:rsidP="00B95A51">
      <w:pPr>
        <w:spacing w:after="0" w:line="240" w:lineRule="auto"/>
        <w:ind w:left="520" w:right="480"/>
        <w:rPr>
          <w:rFonts w:ascii="Arial" w:eastAsia="Times New Roman" w:hAnsi="Arial" w:cs="Arial"/>
          <w:sz w:val="24"/>
          <w:szCs w:val="24"/>
          <w:lang w:eastAsia="ru-RU"/>
        </w:rPr>
      </w:pPr>
      <w:r w:rsidRPr="002C10D8">
        <w:rPr>
          <w:rFonts w:ascii="Arial" w:eastAsia="Times New Roman" w:hAnsi="Arial" w:cs="Arial"/>
          <w:color w:val="000000"/>
          <w:lang w:eastAsia="ru-RU"/>
        </w:rPr>
        <w:t> </w:t>
      </w:r>
    </w:p>
    <w:p w14:paraId="3F920A9F" w14:textId="77777777" w:rsidR="00B95A51" w:rsidRPr="002C10D8" w:rsidRDefault="00B95A51" w:rsidP="00B95A51">
      <w:pPr>
        <w:spacing w:after="0" w:line="240" w:lineRule="auto"/>
        <w:ind w:left="520" w:right="48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C10D8">
        <w:rPr>
          <w:rFonts w:ascii="Arial" w:eastAsia="Times New Roman" w:hAnsi="Arial" w:cs="Arial"/>
          <w:color w:val="000000"/>
          <w:lang w:eastAsia="ru-RU"/>
        </w:rPr>
        <w:t> </w:t>
      </w:r>
    </w:p>
    <w:p w14:paraId="60AE4628" w14:textId="77777777" w:rsidR="00B95A51" w:rsidRPr="002C10D8" w:rsidRDefault="00B95A51" w:rsidP="00B95A51">
      <w:pPr>
        <w:spacing w:after="0" w:line="240" w:lineRule="auto"/>
        <w:ind w:left="520" w:right="48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C10D8">
        <w:rPr>
          <w:rFonts w:ascii="Arial" w:eastAsia="Times New Roman" w:hAnsi="Arial" w:cs="Arial"/>
          <w:color w:val="000000"/>
          <w:lang w:eastAsia="ru-RU"/>
        </w:rPr>
        <w:t> </w:t>
      </w:r>
    </w:p>
    <w:p w14:paraId="18C668EA" w14:textId="18EF1018" w:rsidR="00B95A51" w:rsidRPr="002C10D8" w:rsidRDefault="00B95A51" w:rsidP="00B95A51">
      <w:pPr>
        <w:spacing w:after="0" w:line="240" w:lineRule="auto"/>
        <w:ind w:left="520" w:right="48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C10D8">
        <w:rPr>
          <w:rFonts w:ascii="Arial" w:eastAsia="Times New Roman" w:hAnsi="Arial" w:cs="Arial"/>
          <w:color w:val="000000"/>
          <w:lang w:eastAsia="ru-RU"/>
        </w:rPr>
        <w:t>С</w:t>
      </w:r>
      <w:r w:rsidR="00671F01">
        <w:rPr>
          <w:rFonts w:ascii="Arial" w:eastAsia="Times New Roman" w:hAnsi="Arial" w:cs="Arial"/>
          <w:color w:val="000000"/>
          <w:lang w:eastAsia="ru-RU"/>
        </w:rPr>
        <w:t>ириус</w:t>
      </w:r>
      <w:r w:rsidRPr="002C10D8">
        <w:rPr>
          <w:rFonts w:ascii="Arial" w:eastAsia="Times New Roman" w:hAnsi="Arial" w:cs="Arial"/>
          <w:color w:val="000000"/>
          <w:lang w:eastAsia="ru-RU"/>
        </w:rPr>
        <w:t>, 202</w:t>
      </w:r>
      <w:r w:rsidR="00671F01">
        <w:rPr>
          <w:rFonts w:ascii="Arial" w:eastAsia="Times New Roman" w:hAnsi="Arial" w:cs="Arial"/>
          <w:color w:val="000000"/>
          <w:lang w:eastAsia="ru-RU"/>
        </w:rPr>
        <w:t>4</w:t>
      </w:r>
    </w:p>
    <w:p w14:paraId="1DFC42B8" w14:textId="77777777" w:rsidR="00D814F4" w:rsidRPr="002C10D8" w:rsidRDefault="00D814F4" w:rsidP="00317C6C">
      <w:pPr>
        <w:rPr>
          <w:rFonts w:ascii="Arial" w:hAnsi="Arial" w:cs="Arial"/>
          <w:lang w:eastAsia="ru-RU"/>
        </w:rPr>
      </w:pPr>
    </w:p>
    <w:p w14:paraId="1E648777" w14:textId="77777777" w:rsidR="009B4F85" w:rsidRPr="002C10D8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Arial" w:eastAsia="Times New Roman" w:hAnsi="Arial" w:cs="Arial"/>
          <w:sz w:val="24"/>
          <w:szCs w:val="24"/>
        </w:rPr>
      </w:pPr>
    </w:p>
    <w:p w14:paraId="7BBEF0FA" w14:textId="50CDE404" w:rsidR="00052682" w:rsidRPr="002C10D8" w:rsidRDefault="009B4F85" w:rsidP="00B95A5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Arial" w:eastAsia="Times New Roman" w:hAnsi="Arial" w:cs="Arial"/>
          <w:sz w:val="24"/>
          <w:szCs w:val="24"/>
        </w:rPr>
      </w:pPr>
      <w:r w:rsidRPr="002C10D8">
        <w:rPr>
          <w:rFonts w:ascii="Arial" w:eastAsia="Times New Roman" w:hAnsi="Arial" w:cs="Arial"/>
          <w:sz w:val="24"/>
          <w:szCs w:val="24"/>
        </w:rPr>
        <w:lastRenderedPageBreak/>
        <w:t xml:space="preserve">                       </w:t>
      </w:r>
    </w:p>
    <w:p w14:paraId="73F02084" w14:textId="5E1C60F6" w:rsidR="00671F01" w:rsidRPr="00671F01" w:rsidRDefault="00671F01" w:rsidP="00671F0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</w:pPr>
      <w:r w:rsidRPr="00671F01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Метод конечных объемов</w:t>
      </w:r>
    </w:p>
    <w:p w14:paraId="049FFDE1" w14:textId="77777777" w:rsidR="00074C1E" w:rsidRDefault="00671F01" w:rsidP="00671F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Постановка задачи</w:t>
      </w:r>
      <w:r w:rsidR="00C757FC" w:rsidRPr="00C757FC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</w:p>
    <w:p w14:paraId="684E5A6C" w14:textId="77777777" w:rsidR="00074C1E" w:rsidRDefault="00074C1E" w:rsidP="00074C1E">
      <w:r>
        <w:t>Решить уравнение конвекции-диффузии на отрезке [0,1] с помощью метода конечных объемов.</w:t>
      </w:r>
    </w:p>
    <w:p w14:paraId="20EFBE86" w14:textId="77777777" w:rsidR="00074C1E" w:rsidRDefault="00074C1E" w:rsidP="00074C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</m:t>
          </m:r>
          <m:f>
            <m:fPr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=0,  u</m:t>
          </m:r>
          <m:d>
            <m:dPr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  u</m:t>
          </m:r>
          <m:d>
            <m:dPr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3288E23" w14:textId="08DB64B4" w:rsidR="003A2EB9" w:rsidRDefault="00C757FC" w:rsidP="00671F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C757FC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14:paraId="3ECDCC32" w14:textId="77777777" w:rsidR="00671F01" w:rsidRDefault="00671F01" w:rsidP="00671F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4284D3A" w14:textId="26D20ECF" w:rsidR="00074C1E" w:rsidRDefault="00671F01" w:rsidP="00074C1E">
      <w:pPr>
        <w:rPr>
          <w:rFonts w:eastAsiaTheme="minorEastAsia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Вид точного решения:</w:t>
      </w:r>
      <w:r w:rsidR="00074C1E" w:rsidRPr="00074C1E">
        <w:rPr>
          <w:rFonts w:eastAsiaTheme="minorEastAsia"/>
        </w:rPr>
        <w:t xml:space="preserve"> </w:t>
      </w:r>
    </w:p>
    <w:p w14:paraId="781F64A4" w14:textId="7AEBB9E0" w:rsidR="00671F01" w:rsidRPr="00074C1E" w:rsidRDefault="00074C1E" w:rsidP="00074C1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Pex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Pe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</m:oMath>
      </m:oMathPara>
    </w:p>
    <w:p w14:paraId="286CD3A1" w14:textId="77777777" w:rsidR="00074C1E" w:rsidRDefault="00074C1E" w:rsidP="00671F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67B06A5" w14:textId="4D10E4AA" w:rsidR="00671F01" w:rsidRDefault="00671F01" w:rsidP="00671F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Краткое описание численной схемы и общий вид системы линейных уравнений:</w:t>
      </w:r>
    </w:p>
    <w:p w14:paraId="05BBEF11" w14:textId="77777777" w:rsidR="00074C1E" w:rsidRDefault="00074C1E" w:rsidP="00074C1E">
      <w:r>
        <w:t>Проведем аппроксимацию конвективной части, используя формулы:</w:t>
      </w:r>
    </w:p>
    <w:p w14:paraId="15CF1D85" w14:textId="77777777" w:rsidR="00074C1E" w:rsidRDefault="00074C1E" w:rsidP="00074C1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lang w:val="en-US"/>
                              <w14:ligatures w14:val="standardContextua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:lang w:val="en-US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:lang w:val="en-US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14:ligatures w14:val="standardContextua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i-2</m:t>
                      </m:r>
                    </m:sub>
                  </m:sSub>
                </m:e>
              </m:eqArr>
            </m:e>
          </m:d>
        </m:oMath>
      </m:oMathPara>
    </w:p>
    <w:p w14:paraId="45AC2F96" w14:textId="77777777" w:rsidR="00074C1E" w:rsidRDefault="00074C1E" w:rsidP="00074C1E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Pe</m:t>
              </m:r>
              <m:f>
                <m:f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nary>
          <m:r>
            <w:rPr>
              <w:rFonts w:ascii="Cambria Math" w:hAnsi="Cambria Math"/>
            </w:rPr>
            <m:t>≅Pe</m:t>
          </m:r>
          <m:d>
            <m:dPr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</w:rPr>
            <m:t>=Pe</m:t>
          </m:r>
          <m:d>
            <m:dPr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</m:e>
          </m:d>
        </m:oMath>
      </m:oMathPara>
    </w:p>
    <w:p w14:paraId="79AA7723" w14:textId="77777777" w:rsidR="00074C1E" w:rsidRDefault="00074C1E" w:rsidP="00074C1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  <w:lang w:val="en-US"/>
          </w:rPr>
          <m:t>i = 1</m:t>
        </m:r>
      </m:oMath>
      <w:r>
        <w:rPr>
          <w:rFonts w:eastAsiaTheme="minorEastAsia"/>
          <w:iCs/>
          <w:lang w:val="en-US"/>
        </w:rPr>
        <w:t>:</w:t>
      </w:r>
    </w:p>
    <w:p w14:paraId="1BA97E44" w14:textId="77777777" w:rsidR="00074C1E" w:rsidRDefault="00074C1E" w:rsidP="00074C1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lang w:val="en-US"/>
                              <w14:ligatures w14:val="standardContextua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14:ligatures w14:val="standardContextua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eqArr>
            </m:e>
          </m:d>
        </m:oMath>
      </m:oMathPara>
    </w:p>
    <w:p w14:paraId="505DB69E" w14:textId="77777777" w:rsidR="00074C1E" w:rsidRDefault="00074C1E" w:rsidP="00074C1E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Pe</m:t>
              </m:r>
              <m:f>
                <m:f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nary>
          <m:r>
            <w:rPr>
              <w:rFonts w:ascii="Cambria Math" w:hAnsi="Cambria Math"/>
            </w:rPr>
            <m:t>≅Pe</m:t>
          </m:r>
          <m:d>
            <m:dPr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</w:rPr>
            <m:t>=Pe</m:t>
          </m:r>
          <m:d>
            <m:dPr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</m:oMath>
      </m:oMathPara>
    </w:p>
    <w:p w14:paraId="3633A2EA" w14:textId="77777777" w:rsidR="00074C1E" w:rsidRDefault="00074C1E" w:rsidP="00074C1E">
      <w:pPr>
        <w:rPr>
          <w:rFonts w:eastAsiaTheme="minorEastAsia"/>
          <w:iCs/>
        </w:rPr>
      </w:pPr>
      <w:r>
        <w:rPr>
          <w:rFonts w:eastAsiaTheme="minorEastAsia"/>
          <w:iCs/>
        </w:rPr>
        <w:t>Проведем аппроксимацию диффузионного слагаемого:</w:t>
      </w:r>
    </w:p>
    <w:p w14:paraId="75FDCAD7" w14:textId="77777777" w:rsidR="00074C1E" w:rsidRDefault="00074C1E" w:rsidP="00074C1E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</m:oMath>
      </m:oMathPara>
    </w:p>
    <w:p w14:paraId="245B8029" w14:textId="77777777" w:rsidR="00074C1E" w:rsidRDefault="00074C1E" w:rsidP="00074C1E">
      <w:pPr>
        <w:rPr>
          <w:rFonts w:eastAsiaTheme="minorEastAsia"/>
        </w:rPr>
      </w:pPr>
      <w:r>
        <w:rPr>
          <w:rFonts w:eastAsiaTheme="minorEastAsia"/>
        </w:rPr>
        <w:t xml:space="preserve">В итоге численная схема: </w:t>
      </w:r>
    </w:p>
    <w:p w14:paraId="655067A7" w14:textId="77777777" w:rsidR="00074C1E" w:rsidRDefault="00074C1E" w:rsidP="00074C1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Pe</m:t>
          </m:r>
          <m:d>
            <m:dPr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8A56BCD" w14:textId="77777777" w:rsidR="00074C1E" w:rsidRDefault="00074C1E" w:rsidP="00074C1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Pe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i-2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2Pe+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kern w:val="2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kern w:val="2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3Pe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kern w:val="2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D257428" w14:textId="77777777" w:rsidR="00074C1E" w:rsidRDefault="00074C1E" w:rsidP="00074C1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  <w:lang w:val="en-US"/>
          </w:rPr>
          <m:t>i = 1</m:t>
        </m:r>
      </m:oMath>
      <w:r>
        <w:rPr>
          <w:rFonts w:eastAsiaTheme="minorEastAsia"/>
          <w:iCs/>
          <w:lang w:val="en-US"/>
        </w:rPr>
        <w:t>:</w:t>
      </w:r>
    </w:p>
    <w:p w14:paraId="00E616D3" w14:textId="77777777" w:rsidR="00074C1E" w:rsidRDefault="00074C1E" w:rsidP="00074C1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Pe</m:t>
          </m:r>
          <m:d>
            <m:dPr>
              <m:ctrlPr>
                <w:rPr>
                  <w:rFonts w:ascii="Cambria Math" w:hAnsi="Cambria Math"/>
                  <w:i/>
                  <w:kern w:val="2"/>
                  <w14:ligatures w14:val="standardContextua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6064C89" w14:textId="77777777" w:rsidR="00074C1E" w:rsidRDefault="00074C1E" w:rsidP="00074C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Pe+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kern w:val="2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Pe+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kern w:val="2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AB2D9DF" w14:textId="77777777" w:rsidR="00074C1E" w:rsidRDefault="00074C1E" w:rsidP="00074C1E">
      <w:pPr>
        <w:rPr>
          <w:rFonts w:eastAsiaTheme="minorEastAsia"/>
        </w:rPr>
      </w:pPr>
      <w:r>
        <w:rPr>
          <w:rFonts w:eastAsiaTheme="minorEastAsia"/>
        </w:rPr>
        <w:t>Составим матрицу системы:</w:t>
      </w:r>
    </w:p>
    <w:p w14:paraId="0A5D048A" w14:textId="77777777" w:rsidR="00074C1E" w:rsidRDefault="00074C1E" w:rsidP="00074C1E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=2,…,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>:</w:t>
      </w:r>
    </w:p>
    <w:p w14:paraId="2D83C6A9" w14:textId="77777777" w:rsidR="00074C1E" w:rsidRDefault="00074C1E" w:rsidP="00074C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i,i-2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Pe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i,i-1</m:t>
              </m:r>
            </m:sub>
          </m:sSub>
          <m:r>
            <w:rPr>
              <w:rFonts w:ascii="Cambria Math" w:eastAsiaTheme="minorEastAsia" w:hAnsi="Cambria Math"/>
            </w:rPr>
            <m:t>=-2Pe-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3Pe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i,i+1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33691D25" w14:textId="77777777" w:rsidR="00074C1E" w:rsidRDefault="00074C1E" w:rsidP="00074C1E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:</w:t>
      </w:r>
    </w:p>
    <w:p w14:paraId="628FEB2B" w14:textId="77777777" w:rsidR="00074C1E" w:rsidRDefault="00074C1E" w:rsidP="00074C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i,i-1</m:t>
              </m:r>
            </m:sub>
          </m:sSub>
          <m:r>
            <w:rPr>
              <w:rFonts w:ascii="Cambria Math" w:eastAsiaTheme="minorEastAsia" w:hAnsi="Cambria Math"/>
            </w:rPr>
            <m:t>=-Pe-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=Pe+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i,i+1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463DC732" w14:textId="77777777" w:rsidR="00074C1E" w:rsidRDefault="00074C1E" w:rsidP="00074C1E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  <w:lang w:val="en-US"/>
          </w:rPr>
          <m:t>i=0,i=N</m:t>
        </m:r>
      </m:oMath>
      <w:r>
        <w:rPr>
          <w:rFonts w:eastAsiaTheme="minorEastAsia"/>
          <w:lang w:val="en-US"/>
        </w:rPr>
        <w:t>:</w:t>
      </w:r>
    </w:p>
    <w:p w14:paraId="4B0FA0FB" w14:textId="77777777" w:rsidR="00074C1E" w:rsidRDefault="00074C1E" w:rsidP="00074C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N,N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319F9287" w14:textId="77777777" w:rsidR="00074C1E" w:rsidRDefault="00074C1E" w:rsidP="00074C1E">
      <w:pPr>
        <w:rPr>
          <w:rFonts w:eastAsiaTheme="minorEastAsia"/>
        </w:rPr>
      </w:pPr>
      <w:r>
        <w:rPr>
          <w:rFonts w:eastAsiaTheme="minorEastAsia"/>
        </w:rPr>
        <w:t>Составим правую часть:</w:t>
      </w:r>
    </w:p>
    <w:p w14:paraId="4046C12F" w14:textId="51C51A9C" w:rsidR="00074C1E" w:rsidRDefault="00074C1E" w:rsidP="00074C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den>
              </m:f>
            </m:e>
          </m:d>
        </m:oMath>
      </m:oMathPara>
    </w:p>
    <w:p w14:paraId="6764D68B" w14:textId="77777777" w:rsidR="00671F01" w:rsidRDefault="00671F01" w:rsidP="00671F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10FFAAF" w14:textId="1C21267A" w:rsidR="00671F01" w:rsidRDefault="00671F01" w:rsidP="00671F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Вид полученного численного решения и сравнение с точным решением:</w:t>
      </w:r>
    </w:p>
    <w:p w14:paraId="119ABD26" w14:textId="7B3C4D66" w:rsidR="00074C1E" w:rsidRDefault="00074C1E" w:rsidP="00671F01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074C1E">
        <w:rPr>
          <w:rFonts w:ascii="Arial" w:eastAsia="Times New Roman" w:hAnsi="Arial" w:cs="Arial"/>
          <w:bCs/>
          <w:color w:val="000000"/>
          <w:lang w:eastAsia="ru-RU"/>
        </w:rPr>
        <w:t>Для различного количества шагов</w:t>
      </w:r>
      <w:r>
        <w:rPr>
          <w:rFonts w:ascii="Arial" w:eastAsia="Times New Roman" w:hAnsi="Arial" w:cs="Arial"/>
          <w:bCs/>
          <w:color w:val="000000"/>
          <w:lang w:eastAsia="ru-RU"/>
        </w:rPr>
        <w:t>:</w:t>
      </w:r>
    </w:p>
    <w:p w14:paraId="22879326" w14:textId="273622EB" w:rsidR="00671F01" w:rsidRDefault="00074C1E" w:rsidP="00671F01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2E72FC" wp14:editId="6E0D6C71">
            <wp:extent cx="2714566" cy="2049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887" cy="205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E657CD" wp14:editId="1CAE9631">
            <wp:extent cx="2636520" cy="19840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9299" cy="19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9377" w14:textId="693CA454" w:rsidR="00074C1E" w:rsidRDefault="00074C1E" w:rsidP="00671F01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B71263" wp14:editId="192B571F">
            <wp:extent cx="2697480" cy="2014388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87" cy="202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6791F54" wp14:editId="357A53A0">
            <wp:extent cx="2628900" cy="195305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3823" cy="196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E78F" w14:textId="57D70831" w:rsidR="00074C1E" w:rsidRDefault="00074C1E" w:rsidP="00671F01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E831F5" wp14:editId="37C44C75">
            <wp:extent cx="2628483" cy="1980565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0192" cy="199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6236A2" wp14:editId="77DC8631">
            <wp:extent cx="2720340" cy="2025061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511" cy="20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7AD3" w14:textId="77777777" w:rsidR="00074C1E" w:rsidRDefault="00074C1E" w:rsidP="00671F01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</w:p>
    <w:p w14:paraId="0D52CD0B" w14:textId="77777777" w:rsidR="00074C1E" w:rsidRDefault="00074C1E" w:rsidP="00671F01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</w:p>
    <w:p w14:paraId="62150254" w14:textId="1AB0A017" w:rsidR="00074C1E" w:rsidRDefault="00074C1E" w:rsidP="00671F01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>
        <w:rPr>
          <w:rFonts w:ascii="Arial" w:eastAsia="Times New Roman" w:hAnsi="Arial" w:cs="Arial"/>
          <w:bCs/>
          <w:color w:val="000000"/>
          <w:lang w:eastAsia="ru-RU"/>
        </w:rPr>
        <w:lastRenderedPageBreak/>
        <w:t>Ошибка в зависимости от количества шагов:</w:t>
      </w:r>
    </w:p>
    <w:p w14:paraId="435803D7" w14:textId="159EE447" w:rsidR="00074C1E" w:rsidRDefault="00074C1E" w:rsidP="00671F01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A83311" wp14:editId="3A75E6CA">
            <wp:extent cx="3983096" cy="2956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7157" cy="29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4577" w14:textId="77777777" w:rsidR="00E80C09" w:rsidRDefault="00E80C09" w:rsidP="00E80C09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</w:p>
    <w:p w14:paraId="60FD3994" w14:textId="571A4153" w:rsidR="00E80C09" w:rsidRDefault="00E80C09" w:rsidP="00E80C09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074C1E">
        <w:rPr>
          <w:rFonts w:ascii="Arial" w:eastAsia="Times New Roman" w:hAnsi="Arial" w:cs="Arial"/>
          <w:bCs/>
          <w:color w:val="000000"/>
          <w:lang w:eastAsia="ru-RU"/>
        </w:rPr>
        <w:t xml:space="preserve">Для различного 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числа </w:t>
      </w:r>
      <w:r>
        <w:rPr>
          <w:rFonts w:ascii="Arial" w:eastAsia="Times New Roman" w:hAnsi="Arial" w:cs="Arial"/>
          <w:bCs/>
          <w:color w:val="000000"/>
          <w:lang w:val="en-US" w:eastAsia="ru-RU"/>
        </w:rPr>
        <w:t>Pe</w:t>
      </w:r>
      <w:r>
        <w:rPr>
          <w:rFonts w:ascii="Arial" w:eastAsia="Times New Roman" w:hAnsi="Arial" w:cs="Arial"/>
          <w:bCs/>
          <w:color w:val="000000"/>
          <w:lang w:eastAsia="ru-RU"/>
        </w:rPr>
        <w:t>:</w:t>
      </w:r>
    </w:p>
    <w:p w14:paraId="2548ED10" w14:textId="449E2A1D" w:rsidR="00E80C09" w:rsidRDefault="00E80C09" w:rsidP="00E80C09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42103F" wp14:editId="7EF861D9">
            <wp:extent cx="2796540" cy="2070128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2798" cy="208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C0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0FFDF0E" wp14:editId="0BB3F91C">
            <wp:extent cx="2885900" cy="2184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8992" cy="2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B8F8" w14:textId="1AC9043C" w:rsidR="00E80C09" w:rsidRDefault="00E80C09" w:rsidP="00E80C09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85FF1A4" wp14:editId="09425AC5">
            <wp:extent cx="2842260" cy="21531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4142" cy="21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C0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BFC9698" wp14:editId="72538CD6">
            <wp:extent cx="2926080" cy="2217628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6786" cy="222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F36B" w14:textId="387943A3" w:rsidR="00E80C09" w:rsidRDefault="00E80C09" w:rsidP="00E80C09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58267F" wp14:editId="567489E0">
            <wp:extent cx="2692638" cy="2057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0513" cy="207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C0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1799250" wp14:editId="23B0CB0C">
            <wp:extent cx="2811780" cy="2117777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0623" cy="21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558C" w14:textId="77777777" w:rsidR="00E80C09" w:rsidRDefault="00E80C09" w:rsidP="00E80C09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</w:p>
    <w:p w14:paraId="654C96D4" w14:textId="1C91F055" w:rsidR="00E80C09" w:rsidRPr="00E80C09" w:rsidRDefault="00E80C09" w:rsidP="00E80C09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>
        <w:rPr>
          <w:rFonts w:ascii="Arial" w:eastAsia="Times New Roman" w:hAnsi="Arial" w:cs="Arial"/>
          <w:bCs/>
          <w:color w:val="000000"/>
          <w:lang w:eastAsia="ru-RU"/>
        </w:rPr>
        <w:t xml:space="preserve">Ошибка в зависимости от числа </w:t>
      </w:r>
      <w:r>
        <w:rPr>
          <w:rFonts w:ascii="Arial" w:eastAsia="Times New Roman" w:hAnsi="Arial" w:cs="Arial"/>
          <w:bCs/>
          <w:color w:val="000000"/>
          <w:lang w:val="en-US" w:eastAsia="ru-RU"/>
        </w:rPr>
        <w:t>Pe</w:t>
      </w:r>
      <w:r w:rsidRPr="00E80C09">
        <w:rPr>
          <w:rFonts w:ascii="Arial" w:eastAsia="Times New Roman" w:hAnsi="Arial" w:cs="Arial"/>
          <w:bCs/>
          <w:color w:val="000000"/>
          <w:lang w:eastAsia="ru-RU"/>
        </w:rPr>
        <w:t>:</w:t>
      </w:r>
    </w:p>
    <w:p w14:paraId="2736C350" w14:textId="4A444630" w:rsidR="00E80C09" w:rsidRDefault="00E80C09" w:rsidP="00671F01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33C5AC" wp14:editId="02147156">
            <wp:extent cx="4366959" cy="31775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0649" cy="31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A320" w14:textId="4D2509B0" w:rsidR="00074C1E" w:rsidRPr="00C24417" w:rsidRDefault="00C24417" w:rsidP="00C24417">
      <w:pPr>
        <w:rPr>
          <w:rFonts w:ascii="Arial" w:hAnsi="Arial" w:cs="Arial"/>
        </w:rPr>
      </w:pPr>
      <w:r w:rsidRPr="00C24417">
        <w:rPr>
          <w:rFonts w:ascii="Arial" w:eastAsia="Times New Roman" w:hAnsi="Arial" w:cs="Arial"/>
          <w:bCs/>
          <w:color w:val="000000"/>
          <w:lang w:eastAsia="ru-RU"/>
        </w:rPr>
        <w:t>-</w:t>
      </w:r>
      <w:r w:rsidRPr="00C24417">
        <w:rPr>
          <w:rFonts w:ascii="Arial" w:hAnsi="Arial" w:cs="Arial"/>
        </w:rPr>
        <w:t xml:space="preserve"> принцип максимума выполняется (численное решение не меньше 0 и не больше 1)</w:t>
      </w:r>
    </w:p>
    <w:p w14:paraId="6EBDE9C4" w14:textId="3DED92E1" w:rsidR="00074C1E" w:rsidRDefault="00074C1E" w:rsidP="00671F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Анализ скорости сходимости:</w:t>
      </w:r>
      <w:bookmarkStart w:id="0" w:name="_GoBack"/>
      <w:bookmarkEnd w:id="0"/>
    </w:p>
    <w:p w14:paraId="38458E8F" w14:textId="77777777" w:rsidR="00C24417" w:rsidRDefault="00C24417" w:rsidP="00671F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tbl>
      <w:tblPr>
        <w:tblW w:w="7181" w:type="dxa"/>
        <w:jc w:val="center"/>
        <w:tblLook w:val="04A0" w:firstRow="1" w:lastRow="0" w:firstColumn="1" w:lastColumn="0" w:noHBand="0" w:noVBand="1"/>
      </w:tblPr>
      <w:tblGrid>
        <w:gridCol w:w="1810"/>
        <w:gridCol w:w="1052"/>
        <w:gridCol w:w="1052"/>
        <w:gridCol w:w="1052"/>
        <w:gridCol w:w="1052"/>
        <w:gridCol w:w="1163"/>
      </w:tblGrid>
      <w:tr w:rsidR="00C24417" w14:paraId="0B737903" w14:textId="77777777" w:rsidTr="00C24417">
        <w:trPr>
          <w:trHeight w:val="293"/>
          <w:jc w:val="center"/>
        </w:trPr>
        <w:tc>
          <w:tcPr>
            <w:tcW w:w="718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3D0F3510" w14:textId="77777777" w:rsidR="00C24417" w:rsidRDefault="00C2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Pe = 1</w:t>
            </w:r>
          </w:p>
        </w:tc>
      </w:tr>
      <w:tr w:rsidR="00C24417" w14:paraId="195E5DF4" w14:textId="77777777" w:rsidTr="00C24417">
        <w:trPr>
          <w:trHeight w:val="285"/>
          <w:jc w:val="center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62587" w14:textId="77777777" w:rsidR="00C24417" w:rsidRDefault="00C2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AAA25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E422E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ADB866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0,025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880B27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0,0125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320B8CE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0,00625</w:t>
            </w:r>
          </w:p>
        </w:tc>
      </w:tr>
      <w:tr w:rsidR="00C24417" w14:paraId="7B055DEE" w14:textId="77777777" w:rsidTr="00C24417">
        <w:trPr>
          <w:trHeight w:val="293"/>
          <w:jc w:val="center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54470613" w14:textId="77777777" w:rsidR="00C24417" w:rsidRDefault="00C2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Calibr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b/>
                                    <w:bCs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a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b/>
                                    <w:bCs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ch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C0ECBB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0,001567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B469600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0,000481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DF5768F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0,000157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CD22FC2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5,31E-05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67ED6DA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1,84E-05</w:t>
            </w:r>
          </w:p>
        </w:tc>
      </w:tr>
      <w:tr w:rsidR="00C24417" w14:paraId="0B8C2F0E" w14:textId="77777777" w:rsidTr="00C24417">
        <w:trPr>
          <w:trHeight w:val="293"/>
          <w:jc w:val="center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7F173AB" w14:textId="77777777" w:rsidR="00C24417" w:rsidRDefault="00C2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Calibr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b/>
                                    <w:bCs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a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b/>
                                    <w:bCs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ch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inf</m:t>
                    </m:r>
                  </m:sub>
                </m:sSub>
              </m:oMath>
            </m:oMathPara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4EF1282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0,000637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2A5BF3A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0,000142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BA5B7D0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3,35E-05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F8972B2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8,12E-06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2701CFC3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2,00E-06</w:t>
            </w:r>
          </w:p>
        </w:tc>
      </w:tr>
      <w:tr w:rsidR="00C24417" w14:paraId="4229CD83" w14:textId="77777777" w:rsidTr="00C24417">
        <w:trPr>
          <w:trHeight w:val="293"/>
          <w:jc w:val="center"/>
        </w:trPr>
        <w:tc>
          <w:tcPr>
            <w:tcW w:w="7181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1BF5DCF1" w14:textId="77777777" w:rsidR="00C24417" w:rsidRDefault="00C2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Pe = 10</w:t>
            </w:r>
          </w:p>
        </w:tc>
      </w:tr>
      <w:tr w:rsidR="00C24417" w14:paraId="4CB032CE" w14:textId="77777777" w:rsidTr="00C24417">
        <w:trPr>
          <w:trHeight w:val="285"/>
          <w:jc w:val="center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BDEAC3" w14:textId="77777777" w:rsidR="00C24417" w:rsidRDefault="00C2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42252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55159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E8797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0,025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7497E7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0,0125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9F45010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0,00625</w:t>
            </w:r>
          </w:p>
        </w:tc>
      </w:tr>
      <w:tr w:rsidR="00C24417" w14:paraId="3CE82FB6" w14:textId="77777777" w:rsidTr="00C24417">
        <w:trPr>
          <w:trHeight w:val="293"/>
          <w:jc w:val="center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E99DD22" w14:textId="77777777" w:rsidR="00C24417" w:rsidRDefault="00C2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Calibr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b/>
                                    <w:bCs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a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b/>
                                    <w:bCs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ch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FC52218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0,099134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8B9A3CD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0,051035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4CDA1FA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0,021879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FCBB7A0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0,008474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5508417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0,0031256</w:t>
            </w:r>
          </w:p>
        </w:tc>
      </w:tr>
      <w:tr w:rsidR="00C24417" w14:paraId="1E544481" w14:textId="77777777" w:rsidTr="00C24417">
        <w:trPr>
          <w:trHeight w:val="285"/>
          <w:jc w:val="center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7B2C4A" w14:textId="77777777" w:rsidR="00C24417" w:rsidRDefault="00C2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EDE30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E9FF7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BC056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9E9BE0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0,00125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ECECB26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0,000625</w:t>
            </w:r>
          </w:p>
        </w:tc>
      </w:tr>
      <w:tr w:rsidR="00C24417" w14:paraId="033CDE8C" w14:textId="77777777" w:rsidTr="00C24417">
        <w:trPr>
          <w:trHeight w:val="293"/>
          <w:jc w:val="center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1D4B838" w14:textId="77777777" w:rsidR="00C24417" w:rsidRDefault="00C2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Calibr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b/>
                                    <w:bCs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a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b/>
                                    <w:bCs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ch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inf</m:t>
                    </m:r>
                  </m:sub>
                </m:sSub>
              </m:oMath>
            </m:oMathPara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8AC0E63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0,001435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BB0E831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0,000371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CC8A64C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9,43E-05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8A08D3F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2,38E-05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2578958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5,96E-06</w:t>
            </w:r>
          </w:p>
        </w:tc>
      </w:tr>
      <w:tr w:rsidR="00C24417" w14:paraId="12759D72" w14:textId="77777777" w:rsidTr="00C24417">
        <w:trPr>
          <w:trHeight w:val="293"/>
          <w:jc w:val="center"/>
        </w:trPr>
        <w:tc>
          <w:tcPr>
            <w:tcW w:w="7181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513251B6" w14:textId="77777777" w:rsidR="00C24417" w:rsidRDefault="00C2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Pe = 100</w:t>
            </w:r>
          </w:p>
        </w:tc>
      </w:tr>
      <w:tr w:rsidR="00C24417" w14:paraId="76EF6300" w14:textId="77777777" w:rsidTr="00C24417">
        <w:trPr>
          <w:trHeight w:val="285"/>
          <w:jc w:val="center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5DF3A" w14:textId="77777777" w:rsidR="00C24417" w:rsidRDefault="00C2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1927B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D4D6D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03926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0,025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FD2584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0,0125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B953A6F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0,00625</w:t>
            </w:r>
          </w:p>
        </w:tc>
      </w:tr>
      <w:tr w:rsidR="00C24417" w14:paraId="04FD3EF6" w14:textId="77777777" w:rsidTr="00C24417">
        <w:trPr>
          <w:trHeight w:val="293"/>
          <w:jc w:val="center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58B5FD6C" w14:textId="77777777" w:rsidR="00C24417" w:rsidRDefault="00C2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Calibr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b/>
                                    <w:bCs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a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b/>
                                    <w:bCs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ch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8C7ECFA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0,063856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8DB1D5F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0,116255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902843A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0,148485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097802F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0,116426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F1D601E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0,0648779</w:t>
            </w:r>
          </w:p>
        </w:tc>
      </w:tr>
      <w:tr w:rsidR="00C24417" w14:paraId="4397D0AB" w14:textId="77777777" w:rsidTr="00C24417">
        <w:trPr>
          <w:trHeight w:val="285"/>
          <w:jc w:val="center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65119A" w14:textId="77777777" w:rsidR="00C24417" w:rsidRDefault="00C2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0F731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8001F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996A0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47195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0,000125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3064BD4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0,0000625</w:t>
            </w:r>
          </w:p>
        </w:tc>
      </w:tr>
      <w:tr w:rsidR="00C24417" w14:paraId="289512E8" w14:textId="77777777" w:rsidTr="00C24417">
        <w:trPr>
          <w:trHeight w:val="293"/>
          <w:jc w:val="center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322D02FE" w14:textId="77777777" w:rsidR="00C24417" w:rsidRDefault="00C244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Calibr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b/>
                                    <w:bCs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a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b/>
                                    <w:bCs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ru-RU"/>
                                  </w:rPr>
                                  <m:t>ch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inf</m:t>
                    </m:r>
                  </m:sub>
                </m:sSub>
              </m:oMath>
            </m:oMathPara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3D8A012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0,001436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8818531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0,000371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BDF7A8D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9,43E-05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76D2D38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2,38E-05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26C8772" w14:textId="77777777" w:rsidR="00C24417" w:rsidRDefault="00C244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5,97E-06</w:t>
            </w:r>
          </w:p>
        </w:tc>
      </w:tr>
    </w:tbl>
    <w:p w14:paraId="06BDE457" w14:textId="77777777" w:rsidR="00074C1E" w:rsidRDefault="00074C1E" w:rsidP="00671F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0F1891E" w14:textId="77777777" w:rsidR="00C24417" w:rsidRDefault="00C24417" w:rsidP="00671F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E28A132" w14:textId="5F7AC5BC" w:rsidR="00074C1E" w:rsidRPr="00471621" w:rsidRDefault="00074C1E" w:rsidP="00671F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Выводы</w:t>
      </w:r>
      <w:r w:rsidR="00C24417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</w:p>
    <w:p w14:paraId="69D1B696" w14:textId="77777777" w:rsidR="00C24417" w:rsidRPr="00C24417" w:rsidRDefault="00C24417" w:rsidP="00C24417">
      <w:pPr>
        <w:rPr>
          <w:rFonts w:ascii="Arial" w:hAnsi="Arial" w:cs="Arial"/>
        </w:rPr>
      </w:pPr>
      <w:r w:rsidRPr="00C24417">
        <w:rPr>
          <w:rFonts w:ascii="Arial" w:eastAsiaTheme="minorEastAsia" w:hAnsi="Arial" w:cs="Arial"/>
        </w:rPr>
        <w:t>Евклидовы нормы:</w:t>
      </w:r>
    </w:p>
    <w:tbl>
      <w:tblPr>
        <w:tblStyle w:val="ab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3156"/>
        <w:gridCol w:w="3144"/>
      </w:tblGrid>
      <w:tr w:rsidR="00C24417" w:rsidRPr="00C24417" w14:paraId="598D83F6" w14:textId="77777777" w:rsidTr="00C24417">
        <w:tc>
          <w:tcPr>
            <w:tcW w:w="3054" w:type="dxa"/>
            <w:hideMark/>
          </w:tcPr>
          <w:p w14:paraId="2D569194" w14:textId="19097E8A" w:rsidR="00C24417" w:rsidRPr="00C24417" w:rsidRDefault="00C24417">
            <w:pPr>
              <w:rPr>
                <w:rFonts w:ascii="Arial" w:hAnsi="Arial" w:cs="Arial"/>
              </w:rPr>
            </w:pPr>
            <w:r w:rsidRPr="00C24417">
              <w:rPr>
                <w:rFonts w:ascii="Arial" w:hAnsi="Arial" w:cs="Arial"/>
                <w:noProof/>
              </w:rPr>
              <w:drawing>
                <wp:inline distT="0" distB="0" distL="0" distR="0" wp14:anchorId="69C516D2" wp14:editId="3F862A17">
                  <wp:extent cx="1805940" cy="1379220"/>
                  <wp:effectExtent l="0" t="0" r="381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hideMark/>
          </w:tcPr>
          <w:p w14:paraId="6D1BA29F" w14:textId="0D393892" w:rsidR="00C24417" w:rsidRPr="00C24417" w:rsidRDefault="00C24417">
            <w:pPr>
              <w:tabs>
                <w:tab w:val="left" w:pos="2130"/>
              </w:tabs>
              <w:rPr>
                <w:rFonts w:ascii="Arial" w:hAnsi="Arial" w:cs="Arial"/>
              </w:rPr>
            </w:pPr>
            <w:r w:rsidRPr="00C24417">
              <w:rPr>
                <w:rFonts w:ascii="Arial" w:hAnsi="Arial" w:cs="Arial"/>
                <w:noProof/>
              </w:rPr>
              <w:drawing>
                <wp:inline distT="0" distB="0" distL="0" distR="0" wp14:anchorId="49095586" wp14:editId="43862B55">
                  <wp:extent cx="1874520" cy="14478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52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4417">
              <w:rPr>
                <w:rFonts w:ascii="Arial" w:hAnsi="Arial" w:cs="Arial"/>
              </w:rPr>
              <w:tab/>
            </w:r>
          </w:p>
        </w:tc>
        <w:tc>
          <w:tcPr>
            <w:tcW w:w="3143" w:type="dxa"/>
            <w:hideMark/>
          </w:tcPr>
          <w:p w14:paraId="583A8F04" w14:textId="3F316EDF" w:rsidR="00C24417" w:rsidRPr="00C24417" w:rsidRDefault="00C24417">
            <w:pPr>
              <w:rPr>
                <w:rFonts w:ascii="Arial" w:hAnsi="Arial" w:cs="Arial"/>
              </w:rPr>
            </w:pPr>
            <w:r w:rsidRPr="00C24417">
              <w:rPr>
                <w:rFonts w:ascii="Arial" w:hAnsi="Arial" w:cs="Arial"/>
                <w:noProof/>
              </w:rPr>
              <w:drawing>
                <wp:inline distT="0" distB="0" distL="0" distR="0" wp14:anchorId="0622CA5A" wp14:editId="1F6D4D0B">
                  <wp:extent cx="1866900" cy="1501140"/>
                  <wp:effectExtent l="0" t="0" r="0" b="381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417" w:rsidRPr="00C24417" w14:paraId="68400976" w14:textId="77777777" w:rsidTr="00C24417">
        <w:tc>
          <w:tcPr>
            <w:tcW w:w="9355" w:type="dxa"/>
            <w:gridSpan w:val="3"/>
            <w:hideMark/>
          </w:tcPr>
          <w:p w14:paraId="250C69B5" w14:textId="77777777" w:rsidR="00C24417" w:rsidRPr="00C24417" w:rsidRDefault="00C24417">
            <w:pPr>
              <w:rPr>
                <w:rFonts w:ascii="Arial" w:hAnsi="Arial" w:cs="Arial"/>
                <w:noProof/>
              </w:rPr>
            </w:pPr>
            <w:r w:rsidRPr="00C24417">
              <w:rPr>
                <w:rFonts w:ascii="Arial" w:hAnsi="Arial" w:cs="Arial"/>
                <w:noProof/>
              </w:rPr>
              <w:t xml:space="preserve">Бесконечные нормы с учетом рекомендации </w:t>
            </w:r>
            <m:oMath>
              <m:r>
                <w:rPr>
                  <w:rFonts w:ascii="Cambria Math" w:hAnsi="Cambria Math" w:cs="Arial"/>
                  <w:noProof/>
                  <w:lang w:val="en-US"/>
                </w:rPr>
                <m:t>Pe</m:t>
              </m:r>
              <m:r>
                <w:rPr>
                  <w:rFonts w:ascii="Cambria Math" w:hAnsi="Cambria Math" w:cs="Arial"/>
                  <w:noProof/>
                </w:rPr>
                <m:t>*h=0.1</m:t>
              </m:r>
            </m:oMath>
            <w:r w:rsidRPr="00C24417">
              <w:rPr>
                <w:rFonts w:ascii="Arial" w:hAnsi="Arial" w:cs="Arial"/>
                <w:noProof/>
              </w:rPr>
              <w:t>:</w:t>
            </w:r>
          </w:p>
        </w:tc>
      </w:tr>
      <w:tr w:rsidR="00C24417" w:rsidRPr="00C24417" w14:paraId="1AD2129C" w14:textId="77777777" w:rsidTr="00C24417">
        <w:tc>
          <w:tcPr>
            <w:tcW w:w="3054" w:type="dxa"/>
            <w:hideMark/>
          </w:tcPr>
          <w:p w14:paraId="7BB7E35B" w14:textId="1964DD17" w:rsidR="00C24417" w:rsidRPr="00C24417" w:rsidRDefault="00C24417">
            <w:pPr>
              <w:rPr>
                <w:rFonts w:ascii="Arial" w:hAnsi="Arial" w:cs="Arial"/>
              </w:rPr>
            </w:pPr>
            <w:r w:rsidRPr="00C24417">
              <w:rPr>
                <w:rFonts w:ascii="Arial" w:hAnsi="Arial" w:cs="Arial"/>
                <w:noProof/>
              </w:rPr>
              <w:drawing>
                <wp:inline distT="0" distB="0" distL="0" distR="0" wp14:anchorId="7FB99BE8" wp14:editId="5A52110C">
                  <wp:extent cx="1737360" cy="139446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hideMark/>
          </w:tcPr>
          <w:p w14:paraId="589A250D" w14:textId="46D85C57" w:rsidR="00C24417" w:rsidRPr="00C24417" w:rsidRDefault="00C24417">
            <w:pPr>
              <w:tabs>
                <w:tab w:val="left" w:pos="2130"/>
              </w:tabs>
              <w:rPr>
                <w:rFonts w:ascii="Arial" w:hAnsi="Arial" w:cs="Arial"/>
              </w:rPr>
            </w:pPr>
            <w:r w:rsidRPr="00C24417">
              <w:rPr>
                <w:rFonts w:ascii="Arial" w:hAnsi="Arial" w:cs="Arial"/>
                <w:noProof/>
              </w:rPr>
              <w:drawing>
                <wp:inline distT="0" distB="0" distL="0" distR="0" wp14:anchorId="0E9F22D9" wp14:editId="1A624406">
                  <wp:extent cx="1699260" cy="135636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4417">
              <w:rPr>
                <w:rFonts w:ascii="Arial" w:hAnsi="Arial" w:cs="Arial"/>
              </w:rPr>
              <w:tab/>
            </w:r>
          </w:p>
        </w:tc>
        <w:tc>
          <w:tcPr>
            <w:tcW w:w="3143" w:type="dxa"/>
            <w:hideMark/>
          </w:tcPr>
          <w:p w14:paraId="2C8C3B77" w14:textId="6AB9C05F" w:rsidR="00C24417" w:rsidRPr="00C24417" w:rsidRDefault="00C24417">
            <w:pPr>
              <w:rPr>
                <w:rFonts w:ascii="Arial" w:hAnsi="Arial" w:cs="Arial"/>
              </w:rPr>
            </w:pPr>
            <w:r w:rsidRPr="00C24417">
              <w:rPr>
                <w:rFonts w:ascii="Arial" w:hAnsi="Arial" w:cs="Arial"/>
                <w:noProof/>
              </w:rPr>
              <w:drawing>
                <wp:inline distT="0" distB="0" distL="0" distR="0" wp14:anchorId="0A089336" wp14:editId="3D1506FC">
                  <wp:extent cx="1760220" cy="1402080"/>
                  <wp:effectExtent l="0" t="0" r="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09E00" w14:textId="77777777" w:rsidR="00C24417" w:rsidRPr="00C24417" w:rsidRDefault="00C24417" w:rsidP="00C24417">
      <w:pPr>
        <w:tabs>
          <w:tab w:val="left" w:pos="7470"/>
        </w:tabs>
        <w:rPr>
          <w:rFonts w:ascii="Arial" w:hAnsi="Arial" w:cs="Arial"/>
          <w:kern w:val="2"/>
          <w14:ligatures w14:val="standardContextual"/>
        </w:rPr>
      </w:pPr>
      <w:r w:rsidRPr="00C24417">
        <w:rPr>
          <w:rFonts w:ascii="Arial" w:hAnsi="Arial" w:cs="Arial"/>
        </w:rPr>
        <w:t xml:space="preserve">Видно что, если учитывать рекомендацию </w:t>
      </w:r>
      <m:oMath>
        <m:r>
          <w:rPr>
            <w:rFonts w:ascii="Cambria Math" w:hAnsi="Cambria Math" w:cs="Arial"/>
            <w:noProof/>
            <w:lang w:val="en-US"/>
          </w:rPr>
          <m:t>Pe</m:t>
        </m:r>
        <m:r>
          <w:rPr>
            <w:rFonts w:ascii="Cambria Math" w:hAnsi="Cambria Math" w:cs="Arial"/>
            <w:noProof/>
          </w:rPr>
          <m:t>*h=0.1</m:t>
        </m:r>
      </m:oMath>
      <w:r w:rsidRPr="00C24417">
        <w:rPr>
          <w:rFonts w:ascii="Arial" w:eastAsiaTheme="minorEastAsia" w:hAnsi="Arial" w:cs="Arial"/>
        </w:rPr>
        <w:t xml:space="preserve"> и считать бесконечную норму – порядок сходимости приближается к 2-му. Для </w:t>
      </w:r>
      <w:r w:rsidRPr="00C24417">
        <w:rPr>
          <w:rFonts w:ascii="Arial" w:eastAsiaTheme="minorEastAsia" w:hAnsi="Arial" w:cs="Arial"/>
          <w:lang w:val="en-US"/>
        </w:rPr>
        <w:t>Pe</w:t>
      </w:r>
      <w:r w:rsidRPr="00C24417">
        <w:rPr>
          <w:rFonts w:ascii="Arial" w:eastAsiaTheme="minorEastAsia" w:hAnsi="Arial" w:cs="Arial"/>
        </w:rPr>
        <w:t xml:space="preserve"> = 100 так же улучшается сходимость за счёт того, что сетка стала более мелкая, что даёт более точное решение при таком резком возрастании функции.</w:t>
      </w:r>
    </w:p>
    <w:p w14:paraId="7A0316BC" w14:textId="77777777" w:rsidR="00C24417" w:rsidRPr="00C24417" w:rsidRDefault="00C24417" w:rsidP="00671F01">
      <w:pPr>
        <w:spacing w:after="0" w:line="240" w:lineRule="auto"/>
        <w:rPr>
          <w:rFonts w:ascii="Arial" w:eastAsiaTheme="minorEastAsia" w:hAnsi="Arial" w:cs="Arial"/>
          <w:iCs/>
          <w:sz w:val="24"/>
          <w:szCs w:val="24"/>
        </w:rPr>
      </w:pPr>
    </w:p>
    <w:sectPr w:rsidR="00C24417" w:rsidRPr="00C24417" w:rsidSect="00C70B77">
      <w:footerReference w:type="default" r:id="rId28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AE85D" w14:textId="77777777" w:rsidR="00CD5691" w:rsidRDefault="00CD5691" w:rsidP="009B4F85">
      <w:pPr>
        <w:spacing w:after="0" w:line="240" w:lineRule="auto"/>
      </w:pPr>
      <w:r>
        <w:separator/>
      </w:r>
    </w:p>
  </w:endnote>
  <w:endnote w:type="continuationSeparator" w:id="0">
    <w:p w14:paraId="10DC5E4E" w14:textId="77777777" w:rsidR="00CD5691" w:rsidRDefault="00CD5691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9644903"/>
      <w:docPartObj>
        <w:docPartGallery w:val="Page Numbers (Bottom of Page)"/>
        <w:docPartUnique/>
      </w:docPartObj>
    </w:sdtPr>
    <w:sdtContent>
      <w:p w14:paraId="6E9A5D60" w14:textId="7EB5E662" w:rsidR="00C24417" w:rsidRDefault="00C2441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621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C24417" w:rsidRDefault="00C2441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A83BB" w14:textId="77777777" w:rsidR="00CD5691" w:rsidRDefault="00CD5691" w:rsidP="009B4F85">
      <w:pPr>
        <w:spacing w:after="0" w:line="240" w:lineRule="auto"/>
      </w:pPr>
      <w:r>
        <w:separator/>
      </w:r>
    </w:p>
  </w:footnote>
  <w:footnote w:type="continuationSeparator" w:id="0">
    <w:p w14:paraId="34675345" w14:textId="77777777" w:rsidR="00CD5691" w:rsidRDefault="00CD5691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33FD"/>
    <w:multiLevelType w:val="hybridMultilevel"/>
    <w:tmpl w:val="069A9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016B3"/>
    <w:multiLevelType w:val="hybridMultilevel"/>
    <w:tmpl w:val="D3C4C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85"/>
    <w:rsid w:val="00004E62"/>
    <w:rsid w:val="00052682"/>
    <w:rsid w:val="00063BED"/>
    <w:rsid w:val="00074C1E"/>
    <w:rsid w:val="00082A4D"/>
    <w:rsid w:val="000C56D1"/>
    <w:rsid w:val="000C5BE0"/>
    <w:rsid w:val="000E3088"/>
    <w:rsid w:val="001044DC"/>
    <w:rsid w:val="00113BBC"/>
    <w:rsid w:val="00193857"/>
    <w:rsid w:val="00227FE1"/>
    <w:rsid w:val="00247A8A"/>
    <w:rsid w:val="00251547"/>
    <w:rsid w:val="002A020D"/>
    <w:rsid w:val="002B3ED9"/>
    <w:rsid w:val="002C10D8"/>
    <w:rsid w:val="002D0718"/>
    <w:rsid w:val="00317C6C"/>
    <w:rsid w:val="00341C71"/>
    <w:rsid w:val="00375333"/>
    <w:rsid w:val="00392655"/>
    <w:rsid w:val="0039719F"/>
    <w:rsid w:val="003A2EB9"/>
    <w:rsid w:val="00415A36"/>
    <w:rsid w:val="00424FE0"/>
    <w:rsid w:val="004635FE"/>
    <w:rsid w:val="0047098C"/>
    <w:rsid w:val="00471621"/>
    <w:rsid w:val="004F18D9"/>
    <w:rsid w:val="005313B9"/>
    <w:rsid w:val="005677F2"/>
    <w:rsid w:val="005A5031"/>
    <w:rsid w:val="005C138A"/>
    <w:rsid w:val="005C4489"/>
    <w:rsid w:val="005C4A34"/>
    <w:rsid w:val="005E389C"/>
    <w:rsid w:val="00600DFA"/>
    <w:rsid w:val="00641872"/>
    <w:rsid w:val="0065116A"/>
    <w:rsid w:val="00671F01"/>
    <w:rsid w:val="0067434B"/>
    <w:rsid w:val="00674888"/>
    <w:rsid w:val="00693BCD"/>
    <w:rsid w:val="00697ED6"/>
    <w:rsid w:val="006B28E2"/>
    <w:rsid w:val="006B4FDB"/>
    <w:rsid w:val="006E2B94"/>
    <w:rsid w:val="00765774"/>
    <w:rsid w:val="00787471"/>
    <w:rsid w:val="00791EF5"/>
    <w:rsid w:val="007E75F6"/>
    <w:rsid w:val="0085348B"/>
    <w:rsid w:val="0089648B"/>
    <w:rsid w:val="008A7A88"/>
    <w:rsid w:val="008D25E4"/>
    <w:rsid w:val="008D61D1"/>
    <w:rsid w:val="0090279F"/>
    <w:rsid w:val="00964029"/>
    <w:rsid w:val="00980543"/>
    <w:rsid w:val="009B4F85"/>
    <w:rsid w:val="009F233E"/>
    <w:rsid w:val="00A037B2"/>
    <w:rsid w:val="00A131F3"/>
    <w:rsid w:val="00A30510"/>
    <w:rsid w:val="00A32DFF"/>
    <w:rsid w:val="00A45DA2"/>
    <w:rsid w:val="00AC3907"/>
    <w:rsid w:val="00AC6482"/>
    <w:rsid w:val="00AC6CBD"/>
    <w:rsid w:val="00AD4E87"/>
    <w:rsid w:val="00AF7A39"/>
    <w:rsid w:val="00B648E1"/>
    <w:rsid w:val="00B65DE7"/>
    <w:rsid w:val="00B95A51"/>
    <w:rsid w:val="00BC2CB3"/>
    <w:rsid w:val="00BD2B2E"/>
    <w:rsid w:val="00BE77B1"/>
    <w:rsid w:val="00C24417"/>
    <w:rsid w:val="00C70B77"/>
    <w:rsid w:val="00C757FC"/>
    <w:rsid w:val="00C80B99"/>
    <w:rsid w:val="00C8249C"/>
    <w:rsid w:val="00CD2A37"/>
    <w:rsid w:val="00CD2BAA"/>
    <w:rsid w:val="00CD5691"/>
    <w:rsid w:val="00CF2F52"/>
    <w:rsid w:val="00D01123"/>
    <w:rsid w:val="00D07DF0"/>
    <w:rsid w:val="00D134D1"/>
    <w:rsid w:val="00D52913"/>
    <w:rsid w:val="00D61980"/>
    <w:rsid w:val="00D80713"/>
    <w:rsid w:val="00D814F4"/>
    <w:rsid w:val="00DA4F15"/>
    <w:rsid w:val="00DD4CB6"/>
    <w:rsid w:val="00E0540B"/>
    <w:rsid w:val="00E7698F"/>
    <w:rsid w:val="00E80C09"/>
    <w:rsid w:val="00EC052F"/>
    <w:rsid w:val="00ED1745"/>
    <w:rsid w:val="00EF0809"/>
    <w:rsid w:val="00F23149"/>
    <w:rsid w:val="00F32632"/>
    <w:rsid w:val="00F36137"/>
    <w:rsid w:val="00FD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C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a8">
    <w:name w:val="List Paragraph"/>
    <w:basedOn w:val="a"/>
    <w:uiPriority w:val="34"/>
    <w:qFormat/>
    <w:rsid w:val="008D25E4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8D25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EF0809"/>
    <w:rPr>
      <w:color w:val="808080"/>
    </w:rPr>
  </w:style>
  <w:style w:type="table" w:styleId="ab">
    <w:name w:val="Table Grid"/>
    <w:basedOn w:val="a1"/>
    <w:uiPriority w:val="39"/>
    <w:rsid w:val="002D0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B95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9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0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6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BBFEEE-9876-4709-8362-62F04469B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475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Hannah</cp:lastModifiedBy>
  <cp:revision>2</cp:revision>
  <dcterms:created xsi:type="dcterms:W3CDTF">2024-02-02T14:48:00Z</dcterms:created>
  <dcterms:modified xsi:type="dcterms:W3CDTF">2024-02-02T14:48:00Z</dcterms:modified>
</cp:coreProperties>
</file>