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7D0" w:rsidRPr="004737D0" w:rsidRDefault="004737D0" w:rsidP="004737D0">
      <w:pPr>
        <w:jc w:val="center"/>
        <w:rPr>
          <w:rFonts w:ascii="微软雅黑" w:eastAsia="微软雅黑" w:hAnsi="微软雅黑"/>
          <w:sz w:val="28"/>
          <w:szCs w:val="28"/>
        </w:rPr>
      </w:pPr>
      <w:r w:rsidRPr="004737D0">
        <w:rPr>
          <w:rFonts w:ascii="微软雅黑" w:eastAsia="微软雅黑" w:hAnsi="微软雅黑" w:hint="eastAsia"/>
          <w:sz w:val="28"/>
          <w:szCs w:val="28"/>
        </w:rPr>
        <w:t>南宁市</w:t>
      </w:r>
      <w:proofErr w:type="gramStart"/>
      <w:r w:rsidRPr="004737D0">
        <w:rPr>
          <w:rFonts w:ascii="微软雅黑" w:eastAsia="微软雅黑" w:hAnsi="微软雅黑" w:hint="eastAsia"/>
          <w:sz w:val="28"/>
          <w:szCs w:val="28"/>
        </w:rPr>
        <w:t>青秀</w:t>
      </w:r>
      <w:proofErr w:type="gramEnd"/>
      <w:r w:rsidRPr="004737D0">
        <w:rPr>
          <w:rFonts w:ascii="微软雅黑" w:eastAsia="微软雅黑" w:hAnsi="微软雅黑" w:hint="eastAsia"/>
          <w:sz w:val="28"/>
          <w:szCs w:val="28"/>
        </w:rPr>
        <w:t>山旅游区中英对照导游讲解词</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一、欢迎词（</w:t>
      </w:r>
      <w:r w:rsidRPr="004737D0">
        <w:rPr>
          <w:rFonts w:ascii="微软雅黑" w:eastAsia="微软雅黑" w:hAnsi="微软雅黑"/>
          <w:sz w:val="28"/>
          <w:szCs w:val="28"/>
        </w:rPr>
        <w:t>Welcome Speech）</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中文：尊敬的各位游客，大家上午</w:t>
      </w:r>
      <w:r w:rsidRPr="004737D0">
        <w:rPr>
          <w:rFonts w:ascii="微软雅黑" w:eastAsia="微软雅黑" w:hAnsi="微软雅黑"/>
          <w:sz w:val="28"/>
          <w:szCs w:val="28"/>
        </w:rPr>
        <w:t>/下午好！欢迎来到“中国绿城”南宁的城市名片——</w:t>
      </w:r>
      <w:proofErr w:type="gramStart"/>
      <w:r w:rsidRPr="004737D0">
        <w:rPr>
          <w:rFonts w:ascii="微软雅黑" w:eastAsia="微软雅黑" w:hAnsi="微软雅黑"/>
          <w:sz w:val="28"/>
          <w:szCs w:val="28"/>
        </w:rPr>
        <w:t>青秀</w:t>
      </w:r>
      <w:proofErr w:type="gramEnd"/>
      <w:r w:rsidRPr="004737D0">
        <w:rPr>
          <w:rFonts w:ascii="微软雅黑" w:eastAsia="微软雅黑" w:hAnsi="微软雅黑"/>
          <w:sz w:val="28"/>
          <w:szCs w:val="28"/>
        </w:rPr>
        <w:t>山旅游区！我是今天陪伴大家游览的导游[你的姓名]，非常荣幸能与各位一同探寻这座“雨林之山”“文脉之山”的独特魅力。在接下来的游览中，我会为大家详细介绍广西、南宁的概况以及</w:t>
      </w:r>
      <w:proofErr w:type="gramStart"/>
      <w:r w:rsidRPr="004737D0">
        <w:rPr>
          <w:rFonts w:ascii="微软雅黑" w:eastAsia="微软雅黑" w:hAnsi="微软雅黑"/>
          <w:sz w:val="28"/>
          <w:szCs w:val="28"/>
        </w:rPr>
        <w:t>青秀</w:t>
      </w:r>
      <w:proofErr w:type="gramEnd"/>
      <w:r w:rsidRPr="004737D0">
        <w:rPr>
          <w:rFonts w:ascii="微软雅黑" w:eastAsia="微软雅黑" w:hAnsi="微软雅黑"/>
          <w:sz w:val="28"/>
          <w:szCs w:val="28"/>
        </w:rPr>
        <w:t>山的自然与人文景观。游览期间请大家注意脚下安全，保管好个人物品，也请爱护景区的一草一木。现在，就让我们开启今天的美好旅程吧！</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sz w:val="28"/>
          <w:szCs w:val="28"/>
        </w:rPr>
        <w:t xml:space="preserve">English：Dear tourists, good morning/afternoon! Welcome to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Scenic Area, the business card of Nanning, known as the "Green City of China"! I'm [your name], your tour guide today. It's a great honor to explore the unique charm of this "rainforest mountain" and "cultural vein mountain" with you. During the following tour, I will introduce the general situation of Guangxi and Nanning, as well as the natural and humanistic landscapes of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in detail. Please pay attention to your step safety, take good care of your personal belongings, and also protect the plants in the scenic area. Now, let's start today's wonderful journey!</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二、广西壮族自治区及南宁市概况（</w:t>
      </w:r>
      <w:r w:rsidRPr="004737D0">
        <w:rPr>
          <w:rFonts w:ascii="微软雅黑" w:eastAsia="微软雅黑" w:hAnsi="微软雅黑"/>
          <w:sz w:val="28"/>
          <w:szCs w:val="28"/>
        </w:rPr>
        <w:t>Overview of Guangxi Zhuang Autonomous Region and Nanning City）</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lastRenderedPageBreak/>
        <w:t>中文：广西地处中国南部边疆，东连广东，西接云南，南临北部湾，与越南接壤，是中国唯一沿海的少数民族自治区，下辖</w:t>
      </w:r>
      <w:r w:rsidRPr="004737D0">
        <w:rPr>
          <w:rFonts w:ascii="微软雅黑" w:eastAsia="微软雅黑" w:hAnsi="微软雅黑"/>
          <w:sz w:val="28"/>
          <w:szCs w:val="28"/>
        </w:rPr>
        <w:t>14个地级市，常住人口约5027万。作为中国—东盟合作的前沿阵地，广西交通四通八达，南宁吴圩国际机场连通全球多地，高铁、高速路网覆盖全区。这里属亚热带季风气候，四季常绿，年平均气温20℃左右。广西历史悠久，秦代设桂林郡，明清为广西省，1958年成立自治区，壮族等11个</w:t>
      </w:r>
      <w:proofErr w:type="gramStart"/>
      <w:r w:rsidRPr="004737D0">
        <w:rPr>
          <w:rFonts w:ascii="微软雅黑" w:eastAsia="微软雅黑" w:hAnsi="微软雅黑"/>
          <w:sz w:val="28"/>
          <w:szCs w:val="28"/>
        </w:rPr>
        <w:t>世</w:t>
      </w:r>
      <w:proofErr w:type="gramEnd"/>
      <w:r w:rsidRPr="004737D0">
        <w:rPr>
          <w:rFonts w:ascii="微软雅黑" w:eastAsia="微软雅黑" w:hAnsi="微软雅黑"/>
          <w:sz w:val="28"/>
          <w:szCs w:val="28"/>
        </w:rPr>
        <w:t>居民</w:t>
      </w:r>
      <w:proofErr w:type="gramStart"/>
      <w:r w:rsidRPr="004737D0">
        <w:rPr>
          <w:rFonts w:ascii="微软雅黑" w:eastAsia="微软雅黑" w:hAnsi="微软雅黑"/>
          <w:sz w:val="28"/>
          <w:szCs w:val="28"/>
        </w:rPr>
        <w:t>族创造</w:t>
      </w:r>
      <w:proofErr w:type="gramEnd"/>
      <w:r w:rsidRPr="004737D0">
        <w:rPr>
          <w:rFonts w:ascii="微软雅黑" w:eastAsia="微软雅黑" w:hAnsi="微软雅黑"/>
          <w:sz w:val="28"/>
          <w:szCs w:val="28"/>
        </w:rPr>
        <w:t>了灿烂文化，“三月三”歌圩、壮锦织造、铜鼓文化享誉中外。特产有桂林米粉、柳州螺蛳粉、南宁老友粉，以及罗汉果、八角等。旅游资源</w:t>
      </w:r>
      <w:r w:rsidRPr="004737D0">
        <w:rPr>
          <w:rFonts w:ascii="微软雅黑" w:eastAsia="微软雅黑" w:hAnsi="微软雅黑" w:hint="eastAsia"/>
          <w:sz w:val="28"/>
          <w:szCs w:val="28"/>
        </w:rPr>
        <w:t>丰富，有桂林山水、北海银滩等知名景点。如今广西经济稳步发展，东盟博览会每年在南宁举办，推动文旅、经贸深度合作；南宁作为首府，是西南地区交通枢纽和</w:t>
      </w:r>
      <w:proofErr w:type="gramStart"/>
      <w:r w:rsidRPr="004737D0">
        <w:rPr>
          <w:rFonts w:ascii="微软雅黑" w:eastAsia="微软雅黑" w:hAnsi="微软雅黑" w:hint="eastAsia"/>
          <w:sz w:val="28"/>
          <w:szCs w:val="28"/>
        </w:rPr>
        <w:t>文旅</w:t>
      </w:r>
      <w:proofErr w:type="gramEnd"/>
      <w:r w:rsidRPr="004737D0">
        <w:rPr>
          <w:rFonts w:ascii="微软雅黑" w:eastAsia="微软雅黑" w:hAnsi="微软雅黑" w:hint="eastAsia"/>
          <w:sz w:val="28"/>
          <w:szCs w:val="28"/>
        </w:rPr>
        <w:t>核心，“中国绿城”的美誉名不虚传。</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sz w:val="28"/>
          <w:szCs w:val="28"/>
        </w:rPr>
        <w:t xml:space="preserve">English：Guangxi is located in the southern border of China, adjacent to Guangdong in the east, Yunnan in the west, </w:t>
      </w:r>
      <w:proofErr w:type="spellStart"/>
      <w:r w:rsidRPr="004737D0">
        <w:rPr>
          <w:rFonts w:ascii="微软雅黑" w:eastAsia="微软雅黑" w:hAnsi="微软雅黑"/>
          <w:sz w:val="28"/>
          <w:szCs w:val="28"/>
        </w:rPr>
        <w:t>Beibu</w:t>
      </w:r>
      <w:proofErr w:type="spellEnd"/>
      <w:r w:rsidRPr="004737D0">
        <w:rPr>
          <w:rFonts w:ascii="微软雅黑" w:eastAsia="微软雅黑" w:hAnsi="微软雅黑"/>
          <w:sz w:val="28"/>
          <w:szCs w:val="28"/>
        </w:rPr>
        <w:t xml:space="preserve"> Gulf in the south, and bordering Vietnam. It is the only ethnic autonomous region with a coastline in China, governing 14 prefecture-level cities and having a permanent population of about 50.27 million. As a frontier for China-ASEAN cooperation, Guangxi has a well-developed transportation network. Nanning </w:t>
      </w:r>
      <w:proofErr w:type="spellStart"/>
      <w:r w:rsidRPr="004737D0">
        <w:rPr>
          <w:rFonts w:ascii="微软雅黑" w:eastAsia="微软雅黑" w:hAnsi="微软雅黑"/>
          <w:sz w:val="28"/>
          <w:szCs w:val="28"/>
        </w:rPr>
        <w:t>Wuxu</w:t>
      </w:r>
      <w:proofErr w:type="spellEnd"/>
      <w:r w:rsidRPr="004737D0">
        <w:rPr>
          <w:rFonts w:ascii="微软雅黑" w:eastAsia="微软雅黑" w:hAnsi="微软雅黑"/>
          <w:sz w:val="28"/>
          <w:szCs w:val="28"/>
        </w:rPr>
        <w:t xml:space="preserve"> International Airport connects to many places around the world, and the high-speed rail and expressway networks cover the whole region. It has a subtropical monsoon climate, with evergreen scenery throughout </w:t>
      </w:r>
      <w:r w:rsidRPr="004737D0">
        <w:rPr>
          <w:rFonts w:ascii="微软雅黑" w:eastAsia="微软雅黑" w:hAnsi="微软雅黑"/>
          <w:sz w:val="28"/>
          <w:szCs w:val="28"/>
        </w:rPr>
        <w:lastRenderedPageBreak/>
        <w:t xml:space="preserve">the year and an average annual temperature of about 20℃. Guangxi has a long history: it was set as Guilin County in the Qin Dynasty, became Guangxi Province in the Ming and Qing Dynasties, and established as an autonomous region in 1958. Eleven indigenous ethnic groups including the Zhuang nationality have created brilliant cultures, such as the "March 3rd" Song Fair, Zhuang brocade weaving and bronze drum culture, which are renowned at home and abroad. Specialties include Guilin rice noodles, Liuzhou river snail noodles, Nanning </w:t>
      </w:r>
      <w:proofErr w:type="spellStart"/>
      <w:r w:rsidRPr="004737D0">
        <w:rPr>
          <w:rFonts w:ascii="微软雅黑" w:eastAsia="微软雅黑" w:hAnsi="微软雅黑"/>
          <w:sz w:val="28"/>
          <w:szCs w:val="28"/>
        </w:rPr>
        <w:t>Laoyou</w:t>
      </w:r>
      <w:proofErr w:type="spellEnd"/>
      <w:r w:rsidRPr="004737D0">
        <w:rPr>
          <w:rFonts w:ascii="微软雅黑" w:eastAsia="微软雅黑" w:hAnsi="微软雅黑"/>
          <w:sz w:val="28"/>
          <w:szCs w:val="28"/>
        </w:rPr>
        <w:t xml:space="preserve"> noodles, as well as </w:t>
      </w:r>
      <w:proofErr w:type="spellStart"/>
      <w:r w:rsidRPr="004737D0">
        <w:rPr>
          <w:rFonts w:ascii="微软雅黑" w:eastAsia="微软雅黑" w:hAnsi="微软雅黑"/>
          <w:sz w:val="28"/>
          <w:szCs w:val="28"/>
        </w:rPr>
        <w:t>momordica</w:t>
      </w:r>
      <w:proofErr w:type="spellEnd"/>
      <w:r w:rsidRPr="004737D0">
        <w:rPr>
          <w:rFonts w:ascii="微软雅黑" w:eastAsia="微软雅黑" w:hAnsi="微软雅黑"/>
          <w:sz w:val="28"/>
          <w:szCs w:val="28"/>
        </w:rPr>
        <w:t xml:space="preserve"> </w:t>
      </w:r>
      <w:proofErr w:type="spellStart"/>
      <w:r w:rsidRPr="004737D0">
        <w:rPr>
          <w:rFonts w:ascii="微软雅黑" w:eastAsia="微软雅黑" w:hAnsi="微软雅黑"/>
          <w:sz w:val="28"/>
          <w:szCs w:val="28"/>
        </w:rPr>
        <w:t>grosvenori</w:t>
      </w:r>
      <w:proofErr w:type="spellEnd"/>
      <w:r w:rsidRPr="004737D0">
        <w:rPr>
          <w:rFonts w:ascii="微软雅黑" w:eastAsia="微软雅黑" w:hAnsi="微软雅黑"/>
          <w:sz w:val="28"/>
          <w:szCs w:val="28"/>
        </w:rPr>
        <w:t xml:space="preserve"> and star anise. It is rich in tourism resources, with famous scenic spots such as Guilin landscape and Beihai Silver Beach. Now Guangxi's economy is developing steadily. The ASEAN Expo is held in Nanning every year, promoting in-depth cooperation in culture, tourism, economy and trade. As the capital city, Nanning is a transportation hub and cultural tourism core in southwest China, well-deserving the reputation of "Green City of China".</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三、</w:t>
      </w:r>
      <w:proofErr w:type="gramStart"/>
      <w:r w:rsidRPr="004737D0">
        <w:rPr>
          <w:rFonts w:ascii="微软雅黑" w:eastAsia="微软雅黑" w:hAnsi="微软雅黑" w:hint="eastAsia"/>
          <w:sz w:val="28"/>
          <w:szCs w:val="28"/>
        </w:rPr>
        <w:t>青秀</w:t>
      </w:r>
      <w:proofErr w:type="gramEnd"/>
      <w:r w:rsidRPr="004737D0">
        <w:rPr>
          <w:rFonts w:ascii="微软雅黑" w:eastAsia="微软雅黑" w:hAnsi="微软雅黑" w:hint="eastAsia"/>
          <w:sz w:val="28"/>
          <w:szCs w:val="28"/>
        </w:rPr>
        <w:t>山旅游区景点介绍（</w:t>
      </w:r>
      <w:r w:rsidRPr="004737D0">
        <w:rPr>
          <w:rFonts w:ascii="微软雅黑" w:eastAsia="微软雅黑" w:hAnsi="微软雅黑"/>
          <w:sz w:val="28"/>
          <w:szCs w:val="28"/>
        </w:rPr>
        <w:t xml:space="preserve">Introduction to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Scenic Area）</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（一）景区概况（</w:t>
      </w:r>
      <w:r w:rsidRPr="004737D0">
        <w:rPr>
          <w:rFonts w:ascii="微软雅黑" w:eastAsia="微软雅黑" w:hAnsi="微软雅黑"/>
          <w:sz w:val="28"/>
          <w:szCs w:val="28"/>
        </w:rPr>
        <w:t>Scenic Area Overview）</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中文：</w:t>
      </w:r>
      <w:proofErr w:type="gramStart"/>
      <w:r w:rsidRPr="004737D0">
        <w:rPr>
          <w:rFonts w:ascii="微软雅黑" w:eastAsia="微软雅黑" w:hAnsi="微软雅黑" w:hint="eastAsia"/>
          <w:sz w:val="28"/>
          <w:szCs w:val="28"/>
        </w:rPr>
        <w:t>青秀</w:t>
      </w:r>
      <w:proofErr w:type="gramEnd"/>
      <w:r w:rsidRPr="004737D0">
        <w:rPr>
          <w:rFonts w:ascii="微软雅黑" w:eastAsia="微软雅黑" w:hAnsi="微软雅黑" w:hint="eastAsia"/>
          <w:sz w:val="28"/>
          <w:szCs w:val="28"/>
        </w:rPr>
        <w:t>山坐落于南宁市区东南部，距市中心仅</w:t>
      </w:r>
      <w:r w:rsidRPr="004737D0">
        <w:rPr>
          <w:rFonts w:ascii="微软雅黑" w:eastAsia="微软雅黑" w:hAnsi="微软雅黑"/>
          <w:sz w:val="28"/>
          <w:szCs w:val="28"/>
        </w:rPr>
        <w:t>8公里，总面积13.54平方公里，海拔289米，森林覆盖率高达98%，是名副其实的“城市绿肺”</w:t>
      </w:r>
      <w:r w:rsidRPr="004737D0">
        <w:rPr>
          <w:rFonts w:ascii="微软雅黑" w:eastAsia="微软雅黑" w:hAnsi="微软雅黑"/>
          <w:sz w:val="28"/>
          <w:szCs w:val="28"/>
        </w:rPr>
        <w:lastRenderedPageBreak/>
        <w:t>和“天然氧吧”。作为国家5A级景区，这里不仅有近万种植物构成的“活体自然博物馆”，更承载着千年</w:t>
      </w:r>
      <w:proofErr w:type="gramStart"/>
      <w:r w:rsidRPr="004737D0">
        <w:rPr>
          <w:rFonts w:ascii="微软雅黑" w:eastAsia="微软雅黑" w:hAnsi="微软雅黑"/>
          <w:sz w:val="28"/>
          <w:szCs w:val="28"/>
        </w:rPr>
        <w:t>邕</w:t>
      </w:r>
      <w:proofErr w:type="gramEnd"/>
      <w:r w:rsidRPr="004737D0">
        <w:rPr>
          <w:rFonts w:ascii="微软雅黑" w:eastAsia="微软雅黑" w:hAnsi="微软雅黑"/>
          <w:sz w:val="28"/>
          <w:szCs w:val="28"/>
        </w:rPr>
        <w:t>州文脉，2024年游客量近900万人次，是集生态保护、文化传承、旅游休闲于一体的核心景区。从早年单一的速生林场，到如今的生态文化胜地，</w:t>
      </w:r>
      <w:proofErr w:type="gramStart"/>
      <w:r w:rsidRPr="004737D0">
        <w:rPr>
          <w:rFonts w:ascii="微软雅黑" w:eastAsia="微软雅黑" w:hAnsi="微软雅黑"/>
          <w:sz w:val="28"/>
          <w:szCs w:val="28"/>
        </w:rPr>
        <w:t>青秀</w:t>
      </w:r>
      <w:proofErr w:type="gramEnd"/>
      <w:r w:rsidRPr="004737D0">
        <w:rPr>
          <w:rFonts w:ascii="微软雅黑" w:eastAsia="微软雅黑" w:hAnsi="微软雅黑"/>
          <w:sz w:val="28"/>
          <w:szCs w:val="28"/>
        </w:rPr>
        <w:t>山</w:t>
      </w:r>
      <w:proofErr w:type="gramStart"/>
      <w:r w:rsidRPr="004737D0">
        <w:rPr>
          <w:rFonts w:ascii="微软雅黑" w:eastAsia="微软雅黑" w:hAnsi="微软雅黑"/>
          <w:sz w:val="28"/>
          <w:szCs w:val="28"/>
        </w:rPr>
        <w:t>的蝶变凝聚</w:t>
      </w:r>
      <w:proofErr w:type="gramEnd"/>
      <w:r w:rsidRPr="004737D0">
        <w:rPr>
          <w:rFonts w:ascii="微软雅黑" w:eastAsia="微软雅黑" w:hAnsi="微软雅黑"/>
          <w:sz w:val="28"/>
          <w:szCs w:val="28"/>
        </w:rPr>
        <w:t>着几代守护者的心血。</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sz w:val="28"/>
          <w:szCs w:val="28"/>
        </w:rPr>
        <w:t xml:space="preserve">English：Located in the southeast of Nanning urban area, only 8 kilometers away from the city center,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covers a total area of 13.54 square kilometers with an altitude of 289 meters and a forest coverage rate of 98%, which is a veritable "urban green lung" and "natural oxygen bar". As a national 5A-level scenic area, it is not only a "living natural museum" composed of nearly 10,000 kinds of plants, but also bears the thousand-year cultural vein of </w:t>
      </w:r>
      <w:proofErr w:type="spellStart"/>
      <w:r w:rsidRPr="004737D0">
        <w:rPr>
          <w:rFonts w:ascii="微软雅黑" w:eastAsia="微软雅黑" w:hAnsi="微软雅黑"/>
          <w:sz w:val="28"/>
          <w:szCs w:val="28"/>
        </w:rPr>
        <w:t>Yongzhou</w:t>
      </w:r>
      <w:proofErr w:type="spellEnd"/>
      <w:r w:rsidRPr="004737D0">
        <w:rPr>
          <w:rFonts w:ascii="微软雅黑" w:eastAsia="微软雅黑" w:hAnsi="微软雅黑"/>
          <w:sz w:val="28"/>
          <w:szCs w:val="28"/>
        </w:rPr>
        <w:t xml:space="preserve">. With nearly 9 million tourists in 2024, it is a core scenic area integrating ecological protection, cultural inheritance and tourism and leisure. The transformation of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from a single fast-growing forest farm in the early years to today's ecological and cultural resort has condensed the efforts of several generations of guardians.</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（二）历史沿革与重要人物事件（</w:t>
      </w:r>
      <w:r w:rsidRPr="004737D0">
        <w:rPr>
          <w:rFonts w:ascii="微软雅黑" w:eastAsia="微软雅黑" w:hAnsi="微软雅黑"/>
          <w:sz w:val="28"/>
          <w:szCs w:val="28"/>
        </w:rPr>
        <w:t>Historical Evolution and Important Figures &amp; Events）</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中文：</w:t>
      </w:r>
      <w:proofErr w:type="gramStart"/>
      <w:r w:rsidRPr="004737D0">
        <w:rPr>
          <w:rFonts w:ascii="微软雅黑" w:eastAsia="微软雅黑" w:hAnsi="微软雅黑" w:hint="eastAsia"/>
          <w:sz w:val="28"/>
          <w:szCs w:val="28"/>
        </w:rPr>
        <w:t>青秀</w:t>
      </w:r>
      <w:proofErr w:type="gramEnd"/>
      <w:r w:rsidRPr="004737D0">
        <w:rPr>
          <w:rFonts w:ascii="微软雅黑" w:eastAsia="微软雅黑" w:hAnsi="微软雅黑" w:hint="eastAsia"/>
          <w:sz w:val="28"/>
          <w:szCs w:val="28"/>
        </w:rPr>
        <w:t>山的美名早在唐代就已流传，而真正让其文脉厚重的，是明代大</w:t>
      </w:r>
      <w:r w:rsidRPr="004737D0">
        <w:rPr>
          <w:rFonts w:ascii="微软雅黑" w:eastAsia="微软雅黑" w:hAnsi="微软雅黑" w:hint="eastAsia"/>
          <w:sz w:val="28"/>
          <w:szCs w:val="28"/>
        </w:rPr>
        <w:lastRenderedPageBreak/>
        <w:t>儒王阳明。明嘉靖六年（</w:t>
      </w:r>
      <w:r w:rsidRPr="004737D0">
        <w:rPr>
          <w:rFonts w:ascii="微软雅黑" w:eastAsia="微软雅黑" w:hAnsi="微软雅黑"/>
          <w:sz w:val="28"/>
          <w:szCs w:val="28"/>
        </w:rPr>
        <w:t>1527年），王阳明奉命平定“思田之乱”，驻节南宁期间，在</w:t>
      </w:r>
      <w:proofErr w:type="gramStart"/>
      <w:r w:rsidRPr="004737D0">
        <w:rPr>
          <w:rFonts w:ascii="微软雅黑" w:eastAsia="微软雅黑" w:hAnsi="微软雅黑"/>
          <w:sz w:val="28"/>
          <w:szCs w:val="28"/>
        </w:rPr>
        <w:t>青秀山设总督</w:t>
      </w:r>
      <w:proofErr w:type="gramEnd"/>
      <w:r w:rsidRPr="004737D0">
        <w:rPr>
          <w:rFonts w:ascii="微软雅黑" w:eastAsia="微软雅黑" w:hAnsi="微软雅黑"/>
          <w:sz w:val="28"/>
          <w:szCs w:val="28"/>
        </w:rPr>
        <w:t>行辕，推行德政并传播心学。其弟子欧阳瑜为感念师恩，于嘉靖四十年在山间</w:t>
      </w:r>
      <w:proofErr w:type="gramStart"/>
      <w:r w:rsidRPr="004737D0">
        <w:rPr>
          <w:rFonts w:ascii="微软雅黑" w:eastAsia="微软雅黑" w:hAnsi="微软雅黑"/>
          <w:sz w:val="28"/>
          <w:szCs w:val="28"/>
        </w:rPr>
        <w:t>撷</w:t>
      </w:r>
      <w:proofErr w:type="gramEnd"/>
      <w:r w:rsidRPr="004737D0">
        <w:rPr>
          <w:rFonts w:ascii="微软雅黑" w:eastAsia="微软雅黑" w:hAnsi="微软雅黑"/>
          <w:sz w:val="28"/>
          <w:szCs w:val="28"/>
        </w:rPr>
        <w:t>青岩刻下“阳明先生过化之地”，“过化”取自《孟子》“君子所过者化”，彰显其教化之功。这块摩崖石刻成为</w:t>
      </w:r>
      <w:proofErr w:type="gramStart"/>
      <w:r w:rsidRPr="004737D0">
        <w:rPr>
          <w:rFonts w:ascii="微软雅黑" w:eastAsia="微软雅黑" w:hAnsi="微软雅黑"/>
          <w:sz w:val="28"/>
          <w:szCs w:val="28"/>
        </w:rPr>
        <w:t>青秀</w:t>
      </w:r>
      <w:proofErr w:type="gramEnd"/>
      <w:r w:rsidRPr="004737D0">
        <w:rPr>
          <w:rFonts w:ascii="微软雅黑" w:eastAsia="微软雅黑" w:hAnsi="微软雅黑"/>
          <w:sz w:val="28"/>
          <w:szCs w:val="28"/>
        </w:rPr>
        <w:t>山文化地标，明清以来官员上任南宁多来拜谒。此外，近现代</w:t>
      </w:r>
      <w:proofErr w:type="gramStart"/>
      <w:r w:rsidRPr="004737D0">
        <w:rPr>
          <w:rFonts w:ascii="微软雅黑" w:eastAsia="微软雅黑" w:hAnsi="微软雅黑"/>
          <w:sz w:val="28"/>
          <w:szCs w:val="28"/>
        </w:rPr>
        <w:t>青秀山完成</w:t>
      </w:r>
      <w:proofErr w:type="gramEnd"/>
      <w:r w:rsidRPr="004737D0">
        <w:rPr>
          <w:rFonts w:ascii="微软雅黑" w:eastAsia="微软雅黑" w:hAnsi="微软雅黑"/>
          <w:sz w:val="28"/>
          <w:szCs w:val="28"/>
        </w:rPr>
        <w:t>了华丽转身：通过土壤改良、生态调蓄等措施，从林场蜕变为景区，苏铁保护团队更让濒危苏铁重焕生机，实现野外回归。</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sz w:val="28"/>
          <w:szCs w:val="28"/>
        </w:rPr>
        <w:t xml:space="preserve">English：The reputation of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has been spread since the Tang Dynasty, but what really enriches its cultural connotation is Wang </w:t>
      </w:r>
      <w:proofErr w:type="spellStart"/>
      <w:r w:rsidRPr="004737D0">
        <w:rPr>
          <w:rFonts w:ascii="微软雅黑" w:eastAsia="微软雅黑" w:hAnsi="微软雅黑"/>
          <w:sz w:val="28"/>
          <w:szCs w:val="28"/>
        </w:rPr>
        <w:t>Yangming</w:t>
      </w:r>
      <w:proofErr w:type="spellEnd"/>
      <w:r w:rsidRPr="004737D0">
        <w:rPr>
          <w:rFonts w:ascii="微软雅黑" w:eastAsia="微软雅黑" w:hAnsi="微软雅黑"/>
          <w:sz w:val="28"/>
          <w:szCs w:val="28"/>
        </w:rPr>
        <w:t xml:space="preserve">, a great Confucian in the Ming Dynasty. In the sixth year of </w:t>
      </w:r>
      <w:proofErr w:type="spellStart"/>
      <w:r w:rsidRPr="004737D0">
        <w:rPr>
          <w:rFonts w:ascii="微软雅黑" w:eastAsia="微软雅黑" w:hAnsi="微软雅黑"/>
          <w:sz w:val="28"/>
          <w:szCs w:val="28"/>
        </w:rPr>
        <w:t>Jiajing</w:t>
      </w:r>
      <w:proofErr w:type="spellEnd"/>
      <w:r w:rsidRPr="004737D0">
        <w:rPr>
          <w:rFonts w:ascii="微软雅黑" w:eastAsia="微软雅黑" w:hAnsi="微软雅黑"/>
          <w:sz w:val="28"/>
          <w:szCs w:val="28"/>
        </w:rPr>
        <w:t xml:space="preserve"> in the Ming Dynasty (1527), Wang </w:t>
      </w:r>
      <w:proofErr w:type="spellStart"/>
      <w:r w:rsidRPr="004737D0">
        <w:rPr>
          <w:rFonts w:ascii="微软雅黑" w:eastAsia="微软雅黑" w:hAnsi="微软雅黑"/>
          <w:sz w:val="28"/>
          <w:szCs w:val="28"/>
        </w:rPr>
        <w:t>Yangming</w:t>
      </w:r>
      <w:proofErr w:type="spellEnd"/>
      <w:r w:rsidRPr="004737D0">
        <w:rPr>
          <w:rFonts w:ascii="微软雅黑" w:eastAsia="微软雅黑" w:hAnsi="微软雅黑"/>
          <w:sz w:val="28"/>
          <w:szCs w:val="28"/>
        </w:rPr>
        <w:t xml:space="preserve"> was ordered to put down the "</w:t>
      </w:r>
      <w:proofErr w:type="spellStart"/>
      <w:r w:rsidRPr="004737D0">
        <w:rPr>
          <w:rFonts w:ascii="微软雅黑" w:eastAsia="微软雅黑" w:hAnsi="微软雅黑"/>
          <w:sz w:val="28"/>
          <w:szCs w:val="28"/>
        </w:rPr>
        <w:t>Sitian</w:t>
      </w:r>
      <w:proofErr w:type="spellEnd"/>
      <w:r w:rsidRPr="004737D0">
        <w:rPr>
          <w:rFonts w:ascii="微软雅黑" w:eastAsia="微软雅黑" w:hAnsi="微软雅黑"/>
          <w:sz w:val="28"/>
          <w:szCs w:val="28"/>
        </w:rPr>
        <w:t xml:space="preserve"> Rebellion". During his garrison in Nanning, he set up the governor's office in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implemented benevolent governance and spread the philosophy of mind. His disciple Ouyang Yu, to express gratitude to his teacher, carved "The Place Where Mr. </w:t>
      </w:r>
      <w:proofErr w:type="spellStart"/>
      <w:r w:rsidRPr="004737D0">
        <w:rPr>
          <w:rFonts w:ascii="微软雅黑" w:eastAsia="微软雅黑" w:hAnsi="微软雅黑"/>
          <w:sz w:val="28"/>
          <w:szCs w:val="28"/>
        </w:rPr>
        <w:t>Yangming</w:t>
      </w:r>
      <w:proofErr w:type="spellEnd"/>
      <w:r w:rsidRPr="004737D0">
        <w:rPr>
          <w:rFonts w:ascii="微软雅黑" w:eastAsia="微软雅黑" w:hAnsi="微软雅黑"/>
          <w:sz w:val="28"/>
          <w:szCs w:val="28"/>
        </w:rPr>
        <w:t xml:space="preserve"> Spread Enlightenment" on </w:t>
      </w:r>
      <w:proofErr w:type="spellStart"/>
      <w:r w:rsidRPr="004737D0">
        <w:rPr>
          <w:rFonts w:ascii="微软雅黑" w:eastAsia="微软雅黑" w:hAnsi="微软雅黑"/>
          <w:sz w:val="28"/>
          <w:szCs w:val="28"/>
        </w:rPr>
        <w:t>Xieqing</w:t>
      </w:r>
      <w:proofErr w:type="spellEnd"/>
      <w:r w:rsidRPr="004737D0">
        <w:rPr>
          <w:rFonts w:ascii="微软雅黑" w:eastAsia="微软雅黑" w:hAnsi="微软雅黑"/>
          <w:sz w:val="28"/>
          <w:szCs w:val="28"/>
        </w:rPr>
        <w:t xml:space="preserve"> Rock in the mountain in the 40th year of </w:t>
      </w:r>
      <w:proofErr w:type="spellStart"/>
      <w:r w:rsidRPr="004737D0">
        <w:rPr>
          <w:rFonts w:ascii="微软雅黑" w:eastAsia="微软雅黑" w:hAnsi="微软雅黑"/>
          <w:sz w:val="28"/>
          <w:szCs w:val="28"/>
        </w:rPr>
        <w:t>Jiajing</w:t>
      </w:r>
      <w:proofErr w:type="spellEnd"/>
      <w:r w:rsidRPr="004737D0">
        <w:rPr>
          <w:rFonts w:ascii="微软雅黑" w:eastAsia="微软雅黑" w:hAnsi="微软雅黑"/>
          <w:sz w:val="28"/>
          <w:szCs w:val="28"/>
        </w:rPr>
        <w:t>. "</w:t>
      </w:r>
      <w:proofErr w:type="spellStart"/>
      <w:r w:rsidRPr="004737D0">
        <w:rPr>
          <w:rFonts w:ascii="微软雅黑" w:eastAsia="微软雅黑" w:hAnsi="微软雅黑"/>
          <w:sz w:val="28"/>
          <w:szCs w:val="28"/>
        </w:rPr>
        <w:t>Guohua</w:t>
      </w:r>
      <w:proofErr w:type="spellEnd"/>
      <w:r w:rsidRPr="004737D0">
        <w:rPr>
          <w:rFonts w:ascii="微软雅黑" w:eastAsia="微软雅黑" w:hAnsi="微软雅黑"/>
          <w:sz w:val="28"/>
          <w:szCs w:val="28"/>
        </w:rPr>
        <w:t xml:space="preserve">" (spread enlightenment) is derived from "The Analects of Mencius" meaning "a man of virtue enlightens wherever he goes", highlighting his educational achievements. This cliff carving has become a cultural landmark of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Since the Ming and Qing </w:t>
      </w:r>
      <w:r w:rsidRPr="004737D0">
        <w:rPr>
          <w:rFonts w:ascii="微软雅黑" w:eastAsia="微软雅黑" w:hAnsi="微软雅黑"/>
          <w:sz w:val="28"/>
          <w:szCs w:val="28"/>
        </w:rPr>
        <w:lastRenderedPageBreak/>
        <w:t xml:space="preserve">Dynasties, officials taking office in Nanning often came to pay their respects. In addition,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has completed a gorgeous transformation in modern times: through soil improvement, ecological regulation and other measures, it has transformed from a forest farm to a scenic area. The cycad protection team has revitalized the endangered cycads and realized their return to the wild.</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（三）代表性景观与游览线路（</w:t>
      </w:r>
      <w:r w:rsidRPr="004737D0">
        <w:rPr>
          <w:rFonts w:ascii="微软雅黑" w:eastAsia="微软雅黑" w:hAnsi="微软雅黑"/>
          <w:sz w:val="28"/>
          <w:szCs w:val="28"/>
        </w:rPr>
        <w:t>Representative Landscapes and Tour Route）</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中文：今天我们将走一条“自然</w:t>
      </w:r>
      <w:r w:rsidRPr="004737D0">
        <w:rPr>
          <w:rFonts w:ascii="微软雅黑" w:eastAsia="微软雅黑" w:hAnsi="微软雅黑"/>
          <w:sz w:val="28"/>
          <w:szCs w:val="28"/>
        </w:rPr>
        <w:t>+文化”经典线路：从西门入园，先探访核心生态景观——苏铁园，这里有近5万株苏铁，包括千年“苏铁王”，是中国最大的苏铁种质资源基地，科普志愿者会为大家讲解其独特生长习性，展现生态科学价值。接着沿古道上行，来到</w:t>
      </w:r>
      <w:proofErr w:type="gramStart"/>
      <w:r w:rsidRPr="004737D0">
        <w:rPr>
          <w:rFonts w:ascii="微软雅黑" w:eastAsia="微软雅黑" w:hAnsi="微软雅黑"/>
          <w:sz w:val="28"/>
          <w:szCs w:val="28"/>
        </w:rPr>
        <w:t>撷</w:t>
      </w:r>
      <w:proofErr w:type="gramEnd"/>
      <w:r w:rsidRPr="004737D0">
        <w:rPr>
          <w:rFonts w:ascii="微软雅黑" w:eastAsia="微软雅黑" w:hAnsi="微软雅黑"/>
          <w:sz w:val="28"/>
          <w:szCs w:val="28"/>
        </w:rPr>
        <w:t>青岩，观赏“阳明先生过化之地”石刻，感受心学文化的深远影响。随后前往山顶的龙象塔，这座明代古塔是</w:t>
      </w:r>
      <w:proofErr w:type="gramStart"/>
      <w:r w:rsidRPr="004737D0">
        <w:rPr>
          <w:rFonts w:ascii="微软雅黑" w:eastAsia="微软雅黑" w:hAnsi="微软雅黑"/>
          <w:sz w:val="28"/>
          <w:szCs w:val="28"/>
        </w:rPr>
        <w:t>青秀</w:t>
      </w:r>
      <w:proofErr w:type="gramEnd"/>
      <w:r w:rsidRPr="004737D0">
        <w:rPr>
          <w:rFonts w:ascii="微软雅黑" w:eastAsia="微软雅黑" w:hAnsi="微软雅黑"/>
          <w:sz w:val="28"/>
          <w:szCs w:val="28"/>
        </w:rPr>
        <w:t>山制高点，登塔可俯瞰</w:t>
      </w:r>
      <w:proofErr w:type="gramStart"/>
      <w:r w:rsidRPr="004737D0">
        <w:rPr>
          <w:rFonts w:ascii="微软雅黑" w:eastAsia="微软雅黑" w:hAnsi="微软雅黑"/>
          <w:sz w:val="28"/>
          <w:szCs w:val="28"/>
        </w:rPr>
        <w:t>邕</w:t>
      </w:r>
      <w:proofErr w:type="gramEnd"/>
      <w:r w:rsidRPr="004737D0">
        <w:rPr>
          <w:rFonts w:ascii="微软雅黑" w:eastAsia="微软雅黑" w:hAnsi="微软雅黑"/>
          <w:sz w:val="28"/>
          <w:szCs w:val="28"/>
        </w:rPr>
        <w:t>江蜿蜒、城市全景，塔的建筑规制体现明代工匠的艺术造诣。下山途中游览观音禅寺，感受祈福文化，最后到兰园欣赏四季名兰，园内</w:t>
      </w:r>
      <w:proofErr w:type="gramStart"/>
      <w:r w:rsidRPr="004737D0">
        <w:rPr>
          <w:rFonts w:ascii="微软雅黑" w:eastAsia="微软雅黑" w:hAnsi="微软雅黑"/>
          <w:sz w:val="28"/>
          <w:szCs w:val="28"/>
        </w:rPr>
        <w:t>文创店有</w:t>
      </w:r>
      <w:proofErr w:type="gramEnd"/>
      <w:r w:rsidRPr="004737D0">
        <w:rPr>
          <w:rFonts w:ascii="微软雅黑" w:eastAsia="微软雅黑" w:hAnsi="微软雅黑"/>
          <w:sz w:val="28"/>
          <w:szCs w:val="28"/>
        </w:rPr>
        <w:t>近百款特色产品可供选购。沿途</w:t>
      </w:r>
      <w:r w:rsidRPr="004737D0">
        <w:rPr>
          <w:rFonts w:ascii="微软雅黑" w:eastAsia="微软雅黑" w:hAnsi="微软雅黑" w:hint="eastAsia"/>
          <w:sz w:val="28"/>
          <w:szCs w:val="28"/>
        </w:rPr>
        <w:t>还有</w:t>
      </w:r>
      <w:r w:rsidRPr="004737D0">
        <w:rPr>
          <w:rFonts w:ascii="微软雅黑" w:eastAsia="微软雅黑" w:hAnsi="微软雅黑"/>
          <w:sz w:val="28"/>
          <w:szCs w:val="28"/>
        </w:rPr>
        <w:t>200多种野生鸟类栖息，大家可留意林间动静，体验“鸟语花香”的意境。</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sz w:val="28"/>
          <w:szCs w:val="28"/>
        </w:rPr>
        <w:t xml:space="preserve">English：Today we will take a classic "nature + culture" route: enter from the west gate and first visit the core ecological landscape - </w:t>
      </w:r>
      <w:r w:rsidRPr="004737D0">
        <w:rPr>
          <w:rFonts w:ascii="微软雅黑" w:eastAsia="微软雅黑" w:hAnsi="微软雅黑"/>
          <w:sz w:val="28"/>
          <w:szCs w:val="28"/>
        </w:rPr>
        <w:lastRenderedPageBreak/>
        <w:t xml:space="preserve">Cycad Garden. There are nearly 50,000 cycads here, including the thousand-year-old "Cycad King". It is the largest cycad germplasm resource base in China. Popular science volunteers will explain their unique growth habits to you, showing ecological and scientific value. Then go up along the ancient road to </w:t>
      </w:r>
      <w:proofErr w:type="spellStart"/>
      <w:r w:rsidRPr="004737D0">
        <w:rPr>
          <w:rFonts w:ascii="微软雅黑" w:eastAsia="微软雅黑" w:hAnsi="微软雅黑"/>
          <w:sz w:val="28"/>
          <w:szCs w:val="28"/>
        </w:rPr>
        <w:t>Xieqing</w:t>
      </w:r>
      <w:proofErr w:type="spellEnd"/>
      <w:r w:rsidRPr="004737D0">
        <w:rPr>
          <w:rFonts w:ascii="微软雅黑" w:eastAsia="微软雅黑" w:hAnsi="微软雅黑"/>
          <w:sz w:val="28"/>
          <w:szCs w:val="28"/>
        </w:rPr>
        <w:t xml:space="preserve"> Rock, watch the stone carving "The Place Where Mr. </w:t>
      </w:r>
      <w:proofErr w:type="spellStart"/>
      <w:r w:rsidRPr="004737D0">
        <w:rPr>
          <w:rFonts w:ascii="微软雅黑" w:eastAsia="微软雅黑" w:hAnsi="微软雅黑"/>
          <w:sz w:val="28"/>
          <w:szCs w:val="28"/>
        </w:rPr>
        <w:t>Yangming</w:t>
      </w:r>
      <w:proofErr w:type="spellEnd"/>
      <w:r w:rsidRPr="004737D0">
        <w:rPr>
          <w:rFonts w:ascii="微软雅黑" w:eastAsia="微软雅黑" w:hAnsi="微软雅黑"/>
          <w:sz w:val="28"/>
          <w:szCs w:val="28"/>
        </w:rPr>
        <w:t xml:space="preserve"> Spread Enlightenment" and feel the profound influence of the philosophy of mind. Then go to the </w:t>
      </w:r>
      <w:proofErr w:type="spellStart"/>
      <w:r w:rsidRPr="004737D0">
        <w:rPr>
          <w:rFonts w:ascii="微软雅黑" w:eastAsia="微软雅黑" w:hAnsi="微软雅黑"/>
          <w:sz w:val="28"/>
          <w:szCs w:val="28"/>
        </w:rPr>
        <w:t>Longxiang</w:t>
      </w:r>
      <w:proofErr w:type="spellEnd"/>
      <w:r w:rsidRPr="004737D0">
        <w:rPr>
          <w:rFonts w:ascii="微软雅黑" w:eastAsia="微软雅黑" w:hAnsi="微软雅黑"/>
          <w:sz w:val="28"/>
          <w:szCs w:val="28"/>
        </w:rPr>
        <w:t xml:space="preserve"> Pagoda on the top of the mountain. This ancient pagoda of the Ming Dynasty is the highest point of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Climbing the pagoda, you can overlook the winding </w:t>
      </w:r>
      <w:proofErr w:type="spellStart"/>
      <w:r w:rsidRPr="004737D0">
        <w:rPr>
          <w:rFonts w:ascii="微软雅黑" w:eastAsia="微软雅黑" w:hAnsi="微软雅黑"/>
          <w:sz w:val="28"/>
          <w:szCs w:val="28"/>
        </w:rPr>
        <w:t>Yongjiang</w:t>
      </w:r>
      <w:proofErr w:type="spellEnd"/>
      <w:r w:rsidRPr="004737D0">
        <w:rPr>
          <w:rFonts w:ascii="微软雅黑" w:eastAsia="微软雅黑" w:hAnsi="微软雅黑"/>
          <w:sz w:val="28"/>
          <w:szCs w:val="28"/>
        </w:rPr>
        <w:t xml:space="preserve"> River and the panoramic view of the city. The architectural structure of the pagoda reflects the artistic attainments of craftsmen in the Ming Dynasty. On the way down the mountain, visit Guanyin Zen Temple to experience the blessing culture, and finally go to the Orchid Garden to appreciate famous orchids in all seasons. There are nearly 100 kinds of characteristic products in the cultural and creative store in the garden for purchase. There are also more than 200 kinds of wild birds inhabiting along the way. You can pay attention to the movements in the forest and experience the artistic conception of "birds singing and flowers fragrant".</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（四）综合价值阐释（</w:t>
      </w:r>
      <w:r w:rsidRPr="004737D0">
        <w:rPr>
          <w:rFonts w:ascii="微软雅黑" w:eastAsia="微软雅黑" w:hAnsi="微软雅黑"/>
          <w:sz w:val="28"/>
          <w:szCs w:val="28"/>
        </w:rPr>
        <w:t>Explanation of Comprehensive Value）</w:t>
      </w: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lastRenderedPageBreak/>
        <w:t>中文：</w:t>
      </w:r>
      <w:proofErr w:type="gramStart"/>
      <w:r w:rsidRPr="004737D0">
        <w:rPr>
          <w:rFonts w:ascii="微软雅黑" w:eastAsia="微软雅黑" w:hAnsi="微软雅黑" w:hint="eastAsia"/>
          <w:sz w:val="28"/>
          <w:szCs w:val="28"/>
        </w:rPr>
        <w:t>青秀</w:t>
      </w:r>
      <w:proofErr w:type="gramEnd"/>
      <w:r w:rsidRPr="004737D0">
        <w:rPr>
          <w:rFonts w:ascii="微软雅黑" w:eastAsia="微软雅黑" w:hAnsi="微软雅黑" w:hint="eastAsia"/>
          <w:sz w:val="28"/>
          <w:szCs w:val="28"/>
        </w:rPr>
        <w:t>山的价值是多元的：生态上，</w:t>
      </w:r>
      <w:r w:rsidRPr="004737D0">
        <w:rPr>
          <w:rFonts w:ascii="微软雅黑" w:eastAsia="微软雅黑" w:hAnsi="微软雅黑"/>
          <w:sz w:val="28"/>
          <w:szCs w:val="28"/>
        </w:rPr>
        <w:t>98%的森林覆盖率净化空气，成为城市生态屏障，苏铁等濒危物种保护实现科学突破，是生态修复的典范；文化上，王阳明讲学、古塔古道等遗存承载着儒家文化与地方民俗，“三月三”歌圩、千人古筝等活动让民族文化活态传承；艺术上，龙象塔的对称美学、摩崖石刻的书法艺术，展现了古代工匠与文人的艺术修养；经济上，景区从“门票经济”转型为“二次消费”，通过赏花经济、夜游项目</w:t>
      </w:r>
      <w:proofErr w:type="gramStart"/>
      <w:r w:rsidRPr="004737D0">
        <w:rPr>
          <w:rFonts w:ascii="微软雅黑" w:eastAsia="微软雅黑" w:hAnsi="微软雅黑"/>
          <w:sz w:val="28"/>
          <w:szCs w:val="28"/>
        </w:rPr>
        <w:t>拉动文旅</w:t>
      </w:r>
      <w:proofErr w:type="gramEnd"/>
      <w:r w:rsidRPr="004737D0">
        <w:rPr>
          <w:rFonts w:ascii="微软雅黑" w:eastAsia="微软雅黑" w:hAnsi="微软雅黑"/>
          <w:sz w:val="28"/>
          <w:szCs w:val="28"/>
        </w:rPr>
        <w:t>消费，年游客量近900万，实现生态、社会、经济三赢。</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sz w:val="28"/>
          <w:szCs w:val="28"/>
        </w:rPr>
        <w:t xml:space="preserve">English：The value of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is diverse: ecologically, the 98% forest coverage purifies the air and becomes an urban ecological barrier. The protection of endangered species such as cycads has achieved scientific breakthroughs, making it a model of ecological restoration; culturally, the remains such as Wang </w:t>
      </w:r>
      <w:proofErr w:type="spellStart"/>
      <w:r w:rsidRPr="004737D0">
        <w:rPr>
          <w:rFonts w:ascii="微软雅黑" w:eastAsia="微软雅黑" w:hAnsi="微软雅黑"/>
          <w:sz w:val="28"/>
          <w:szCs w:val="28"/>
        </w:rPr>
        <w:t>Yangming's</w:t>
      </w:r>
      <w:proofErr w:type="spellEnd"/>
      <w:r w:rsidRPr="004737D0">
        <w:rPr>
          <w:rFonts w:ascii="微软雅黑" w:eastAsia="微软雅黑" w:hAnsi="微软雅黑"/>
          <w:sz w:val="28"/>
          <w:szCs w:val="28"/>
        </w:rPr>
        <w:t xml:space="preserve"> lectures, ancient pagodas and ancient roads carry Confucian culture and local folk customs. Activities such as the "March 3rd" Song Fair and thousands of </w:t>
      </w:r>
      <w:proofErr w:type="spellStart"/>
      <w:r w:rsidRPr="004737D0">
        <w:rPr>
          <w:rFonts w:ascii="微软雅黑" w:eastAsia="微软雅黑" w:hAnsi="微软雅黑"/>
          <w:sz w:val="28"/>
          <w:szCs w:val="28"/>
        </w:rPr>
        <w:t>guzheng</w:t>
      </w:r>
      <w:proofErr w:type="spellEnd"/>
      <w:r w:rsidRPr="004737D0">
        <w:rPr>
          <w:rFonts w:ascii="微软雅黑" w:eastAsia="微软雅黑" w:hAnsi="微软雅黑"/>
          <w:sz w:val="28"/>
          <w:szCs w:val="28"/>
        </w:rPr>
        <w:t xml:space="preserve"> performances enable the living inheritance of ethnic culture; artistically, the symmetrical aesthetics of </w:t>
      </w:r>
      <w:proofErr w:type="spellStart"/>
      <w:r w:rsidRPr="004737D0">
        <w:rPr>
          <w:rFonts w:ascii="微软雅黑" w:eastAsia="微软雅黑" w:hAnsi="微软雅黑"/>
          <w:sz w:val="28"/>
          <w:szCs w:val="28"/>
        </w:rPr>
        <w:t>Longxiang</w:t>
      </w:r>
      <w:proofErr w:type="spellEnd"/>
      <w:r w:rsidRPr="004737D0">
        <w:rPr>
          <w:rFonts w:ascii="微软雅黑" w:eastAsia="微软雅黑" w:hAnsi="微软雅黑"/>
          <w:sz w:val="28"/>
          <w:szCs w:val="28"/>
        </w:rPr>
        <w:t xml:space="preserve"> Pagoda and the calligraphy art of cliff carvings show the artistic accomplishment of ancient craftsmen and scholars; economically, the scenic area has transformed from "ticket economy" to "secondary consumption", driving cultural and tourism consumption through flower </w:t>
      </w:r>
      <w:r w:rsidRPr="004737D0">
        <w:rPr>
          <w:rFonts w:ascii="微软雅黑" w:eastAsia="微软雅黑" w:hAnsi="微软雅黑"/>
          <w:sz w:val="28"/>
          <w:szCs w:val="28"/>
        </w:rPr>
        <w:lastRenderedPageBreak/>
        <w:t>appreciation economy and night tour projects. With nearly 9 million annual tourists, it has achieved a win-win situation in ecology, society and economy.</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hint="eastAsia"/>
          <w:sz w:val="28"/>
          <w:szCs w:val="28"/>
        </w:rPr>
        <w:t>四、欢送词（</w:t>
      </w:r>
      <w:r w:rsidRPr="004737D0">
        <w:rPr>
          <w:rFonts w:ascii="微软雅黑" w:eastAsia="微软雅黑" w:hAnsi="微软雅黑"/>
          <w:sz w:val="28"/>
          <w:szCs w:val="28"/>
        </w:rPr>
        <w:t>Farewell Speech）</w:t>
      </w:r>
    </w:p>
    <w:p w:rsidR="004737D0" w:rsidRPr="004737D0" w:rsidRDefault="004737D0" w:rsidP="004737D0">
      <w:pPr>
        <w:rPr>
          <w:rFonts w:ascii="微软雅黑" w:eastAsia="微软雅黑" w:hAnsi="微软雅黑"/>
          <w:sz w:val="28"/>
          <w:szCs w:val="28"/>
        </w:rPr>
      </w:pPr>
      <w:bookmarkStart w:id="0" w:name="_GoBack"/>
      <w:bookmarkEnd w:id="0"/>
      <w:r w:rsidRPr="004737D0">
        <w:rPr>
          <w:rFonts w:ascii="微软雅黑" w:eastAsia="微软雅黑" w:hAnsi="微软雅黑" w:hint="eastAsia"/>
          <w:sz w:val="28"/>
          <w:szCs w:val="28"/>
        </w:rPr>
        <w:t>中文：各位游客，今天的青秀山之旅即将结束。相信这座集绿意与文脉于一体的宝山，给大家留下了深刻印象——无论是苏铁园的生机、龙象塔的壮阔，还是王阳明石刻的厚重，都承载着南宁的自然与人文密码。感谢大家一路上的配合与聆听，若有机会，欢迎再次来到“中国绿城”，探寻更多广西的山水风情。最后，祝愿大家旅途顺利，平安喜乐，再见！</w:t>
      </w:r>
    </w:p>
    <w:p w:rsidR="004737D0" w:rsidRPr="004737D0" w:rsidRDefault="004737D0" w:rsidP="004737D0">
      <w:pPr>
        <w:rPr>
          <w:rFonts w:ascii="微软雅黑" w:eastAsia="微软雅黑" w:hAnsi="微软雅黑"/>
          <w:sz w:val="28"/>
          <w:szCs w:val="28"/>
        </w:rPr>
      </w:pPr>
    </w:p>
    <w:p w:rsidR="004737D0" w:rsidRPr="004737D0" w:rsidRDefault="004737D0" w:rsidP="004737D0">
      <w:pPr>
        <w:rPr>
          <w:rFonts w:ascii="微软雅黑" w:eastAsia="微软雅黑" w:hAnsi="微软雅黑"/>
          <w:sz w:val="28"/>
          <w:szCs w:val="28"/>
        </w:rPr>
      </w:pPr>
      <w:r w:rsidRPr="004737D0">
        <w:rPr>
          <w:rFonts w:ascii="微软雅黑" w:eastAsia="微软雅黑" w:hAnsi="微软雅黑"/>
          <w:sz w:val="28"/>
          <w:szCs w:val="28"/>
        </w:rPr>
        <w:t xml:space="preserve">English：Dear tourists, today's tour of </w:t>
      </w:r>
      <w:proofErr w:type="spellStart"/>
      <w:r w:rsidRPr="004737D0">
        <w:rPr>
          <w:rFonts w:ascii="微软雅黑" w:eastAsia="微软雅黑" w:hAnsi="微软雅黑"/>
          <w:sz w:val="28"/>
          <w:szCs w:val="28"/>
        </w:rPr>
        <w:t>Qingxiu</w:t>
      </w:r>
      <w:proofErr w:type="spellEnd"/>
      <w:r w:rsidRPr="004737D0">
        <w:rPr>
          <w:rFonts w:ascii="微软雅黑" w:eastAsia="微软雅黑" w:hAnsi="微软雅黑"/>
          <w:sz w:val="28"/>
          <w:szCs w:val="28"/>
        </w:rPr>
        <w:t xml:space="preserve"> Mountain is coming to an end. I believe this treasure mountain integrating greenery and cultural veins has left a deep impression on everyone - whether it is the vitality of Cycad Garden, the grandeur of </w:t>
      </w:r>
      <w:proofErr w:type="spellStart"/>
      <w:r w:rsidRPr="004737D0">
        <w:rPr>
          <w:rFonts w:ascii="微软雅黑" w:eastAsia="微软雅黑" w:hAnsi="微软雅黑"/>
          <w:sz w:val="28"/>
          <w:szCs w:val="28"/>
        </w:rPr>
        <w:t>Longxiang</w:t>
      </w:r>
      <w:proofErr w:type="spellEnd"/>
      <w:r w:rsidRPr="004737D0">
        <w:rPr>
          <w:rFonts w:ascii="微软雅黑" w:eastAsia="微软雅黑" w:hAnsi="微软雅黑"/>
          <w:sz w:val="28"/>
          <w:szCs w:val="28"/>
        </w:rPr>
        <w:t xml:space="preserve"> Pagoda, or the profoundness of Wang </w:t>
      </w:r>
      <w:proofErr w:type="spellStart"/>
      <w:r w:rsidRPr="004737D0">
        <w:rPr>
          <w:rFonts w:ascii="微软雅黑" w:eastAsia="微软雅黑" w:hAnsi="微软雅黑"/>
          <w:sz w:val="28"/>
          <w:szCs w:val="28"/>
        </w:rPr>
        <w:t>Yangming's</w:t>
      </w:r>
      <w:proofErr w:type="spellEnd"/>
      <w:r w:rsidRPr="004737D0">
        <w:rPr>
          <w:rFonts w:ascii="微软雅黑" w:eastAsia="微软雅黑" w:hAnsi="微软雅黑"/>
          <w:sz w:val="28"/>
          <w:szCs w:val="28"/>
        </w:rPr>
        <w:t xml:space="preserve"> stone carvings, they all carry the natural and humanistic codes of Nanning. Thank you for your cooperation and listening along the way. If you have the chance, welcome to come to the "Green City of China" again to explore more landscapes and customs of Guangxi. Finally, I wish you a smooth journey, peace and joy, goodbye!</w:t>
      </w:r>
    </w:p>
    <w:sectPr w:rsidR="004737D0" w:rsidRPr="004737D0"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F9F"/>
    <w:rsid w:val="003104C9"/>
    <w:rsid w:val="00432F9F"/>
    <w:rsid w:val="004737D0"/>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F145D-50BF-4847-B0B4-598488AF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186568">
      <w:bodyDiv w:val="1"/>
      <w:marLeft w:val="0"/>
      <w:marRight w:val="0"/>
      <w:marTop w:val="0"/>
      <w:marBottom w:val="0"/>
      <w:divBdr>
        <w:top w:val="none" w:sz="0" w:space="0" w:color="auto"/>
        <w:left w:val="none" w:sz="0" w:space="0" w:color="auto"/>
        <w:bottom w:val="none" w:sz="0" w:space="0" w:color="auto"/>
        <w:right w:val="none" w:sz="0" w:space="0" w:color="auto"/>
      </w:divBdr>
      <w:divsChild>
        <w:div w:id="1286886877">
          <w:marLeft w:val="0"/>
          <w:marRight w:val="0"/>
          <w:marTop w:val="0"/>
          <w:marBottom w:val="0"/>
          <w:divBdr>
            <w:top w:val="none" w:sz="0" w:space="0" w:color="auto"/>
            <w:left w:val="none" w:sz="0" w:space="0" w:color="auto"/>
            <w:bottom w:val="none" w:sz="0" w:space="0" w:color="auto"/>
            <w:right w:val="none" w:sz="0" w:space="0" w:color="auto"/>
          </w:divBdr>
          <w:divsChild>
            <w:div w:id="1591430833">
              <w:marLeft w:val="0"/>
              <w:marRight w:val="0"/>
              <w:marTop w:val="0"/>
              <w:marBottom w:val="0"/>
              <w:divBdr>
                <w:top w:val="none" w:sz="0" w:space="0" w:color="auto"/>
                <w:left w:val="none" w:sz="0" w:space="0" w:color="auto"/>
                <w:bottom w:val="none" w:sz="0" w:space="0" w:color="auto"/>
                <w:right w:val="none" w:sz="0" w:space="0" w:color="auto"/>
              </w:divBdr>
            </w:div>
            <w:div w:id="1806190562">
              <w:marLeft w:val="0"/>
              <w:marRight w:val="0"/>
              <w:marTop w:val="0"/>
              <w:marBottom w:val="0"/>
              <w:divBdr>
                <w:top w:val="none" w:sz="0" w:space="0" w:color="auto"/>
                <w:left w:val="none" w:sz="0" w:space="0" w:color="auto"/>
                <w:bottom w:val="none" w:sz="0" w:space="0" w:color="auto"/>
                <w:right w:val="none" w:sz="0" w:space="0" w:color="auto"/>
              </w:divBdr>
            </w:div>
            <w:div w:id="913051775">
              <w:marLeft w:val="0"/>
              <w:marRight w:val="0"/>
              <w:marTop w:val="0"/>
              <w:marBottom w:val="0"/>
              <w:divBdr>
                <w:top w:val="none" w:sz="0" w:space="0" w:color="auto"/>
                <w:left w:val="none" w:sz="0" w:space="0" w:color="auto"/>
                <w:bottom w:val="none" w:sz="0" w:space="0" w:color="auto"/>
                <w:right w:val="none" w:sz="0" w:space="0" w:color="auto"/>
              </w:divBdr>
            </w:div>
            <w:div w:id="1403092931">
              <w:marLeft w:val="0"/>
              <w:marRight w:val="0"/>
              <w:marTop w:val="0"/>
              <w:marBottom w:val="0"/>
              <w:divBdr>
                <w:top w:val="none" w:sz="0" w:space="0" w:color="auto"/>
                <w:left w:val="none" w:sz="0" w:space="0" w:color="auto"/>
                <w:bottom w:val="none" w:sz="0" w:space="0" w:color="auto"/>
                <w:right w:val="none" w:sz="0" w:space="0" w:color="auto"/>
              </w:divBdr>
            </w:div>
            <w:div w:id="403337817">
              <w:marLeft w:val="0"/>
              <w:marRight w:val="0"/>
              <w:marTop w:val="0"/>
              <w:marBottom w:val="0"/>
              <w:divBdr>
                <w:top w:val="none" w:sz="0" w:space="0" w:color="auto"/>
                <w:left w:val="none" w:sz="0" w:space="0" w:color="auto"/>
                <w:bottom w:val="none" w:sz="0" w:space="0" w:color="auto"/>
                <w:right w:val="none" w:sz="0" w:space="0" w:color="auto"/>
              </w:divBdr>
            </w:div>
            <w:div w:id="1785539808">
              <w:marLeft w:val="0"/>
              <w:marRight w:val="0"/>
              <w:marTop w:val="0"/>
              <w:marBottom w:val="0"/>
              <w:divBdr>
                <w:top w:val="none" w:sz="0" w:space="0" w:color="auto"/>
                <w:left w:val="none" w:sz="0" w:space="0" w:color="auto"/>
                <w:bottom w:val="none" w:sz="0" w:space="0" w:color="auto"/>
                <w:right w:val="none" w:sz="0" w:space="0" w:color="auto"/>
              </w:divBdr>
            </w:div>
            <w:div w:id="878208091">
              <w:marLeft w:val="0"/>
              <w:marRight w:val="0"/>
              <w:marTop w:val="0"/>
              <w:marBottom w:val="0"/>
              <w:divBdr>
                <w:top w:val="none" w:sz="0" w:space="0" w:color="auto"/>
                <w:left w:val="none" w:sz="0" w:space="0" w:color="auto"/>
                <w:bottom w:val="none" w:sz="0" w:space="0" w:color="auto"/>
                <w:right w:val="none" w:sz="0" w:space="0" w:color="auto"/>
              </w:divBdr>
            </w:div>
            <w:div w:id="192159634">
              <w:marLeft w:val="0"/>
              <w:marRight w:val="0"/>
              <w:marTop w:val="0"/>
              <w:marBottom w:val="0"/>
              <w:divBdr>
                <w:top w:val="none" w:sz="0" w:space="0" w:color="auto"/>
                <w:left w:val="none" w:sz="0" w:space="0" w:color="auto"/>
                <w:bottom w:val="none" w:sz="0" w:space="0" w:color="auto"/>
                <w:right w:val="none" w:sz="0" w:space="0" w:color="auto"/>
              </w:divBdr>
            </w:div>
            <w:div w:id="731657125">
              <w:marLeft w:val="0"/>
              <w:marRight w:val="0"/>
              <w:marTop w:val="0"/>
              <w:marBottom w:val="0"/>
              <w:divBdr>
                <w:top w:val="none" w:sz="0" w:space="0" w:color="auto"/>
                <w:left w:val="none" w:sz="0" w:space="0" w:color="auto"/>
                <w:bottom w:val="none" w:sz="0" w:space="0" w:color="auto"/>
                <w:right w:val="none" w:sz="0" w:space="0" w:color="auto"/>
              </w:divBdr>
            </w:div>
            <w:div w:id="1643198602">
              <w:marLeft w:val="0"/>
              <w:marRight w:val="0"/>
              <w:marTop w:val="0"/>
              <w:marBottom w:val="0"/>
              <w:divBdr>
                <w:top w:val="none" w:sz="0" w:space="0" w:color="auto"/>
                <w:left w:val="none" w:sz="0" w:space="0" w:color="auto"/>
                <w:bottom w:val="none" w:sz="0" w:space="0" w:color="auto"/>
                <w:right w:val="none" w:sz="0" w:space="0" w:color="auto"/>
              </w:divBdr>
            </w:div>
            <w:div w:id="418672704">
              <w:marLeft w:val="0"/>
              <w:marRight w:val="0"/>
              <w:marTop w:val="0"/>
              <w:marBottom w:val="0"/>
              <w:divBdr>
                <w:top w:val="none" w:sz="0" w:space="0" w:color="auto"/>
                <w:left w:val="none" w:sz="0" w:space="0" w:color="auto"/>
                <w:bottom w:val="none" w:sz="0" w:space="0" w:color="auto"/>
                <w:right w:val="none" w:sz="0" w:space="0" w:color="auto"/>
              </w:divBdr>
            </w:div>
            <w:div w:id="1871145479">
              <w:marLeft w:val="0"/>
              <w:marRight w:val="0"/>
              <w:marTop w:val="0"/>
              <w:marBottom w:val="0"/>
              <w:divBdr>
                <w:top w:val="none" w:sz="0" w:space="0" w:color="auto"/>
                <w:left w:val="none" w:sz="0" w:space="0" w:color="auto"/>
                <w:bottom w:val="none" w:sz="0" w:space="0" w:color="auto"/>
                <w:right w:val="none" w:sz="0" w:space="0" w:color="auto"/>
              </w:divBdr>
            </w:div>
            <w:div w:id="598879014">
              <w:marLeft w:val="0"/>
              <w:marRight w:val="0"/>
              <w:marTop w:val="0"/>
              <w:marBottom w:val="0"/>
              <w:divBdr>
                <w:top w:val="none" w:sz="0" w:space="0" w:color="auto"/>
                <w:left w:val="none" w:sz="0" w:space="0" w:color="auto"/>
                <w:bottom w:val="none" w:sz="0" w:space="0" w:color="auto"/>
                <w:right w:val="none" w:sz="0" w:space="0" w:color="auto"/>
              </w:divBdr>
            </w:div>
            <w:div w:id="1723673722">
              <w:marLeft w:val="0"/>
              <w:marRight w:val="0"/>
              <w:marTop w:val="0"/>
              <w:marBottom w:val="0"/>
              <w:divBdr>
                <w:top w:val="none" w:sz="0" w:space="0" w:color="auto"/>
                <w:left w:val="none" w:sz="0" w:space="0" w:color="auto"/>
                <w:bottom w:val="none" w:sz="0" w:space="0" w:color="auto"/>
                <w:right w:val="none" w:sz="0" w:space="0" w:color="auto"/>
              </w:divBdr>
            </w:div>
            <w:div w:id="17433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1440</Words>
  <Characters>8209</Characters>
  <Application>Microsoft Office Word</Application>
  <DocSecurity>0</DocSecurity>
  <Lines>68</Lines>
  <Paragraphs>19</Paragraphs>
  <ScaleCrop>false</ScaleCrop>
  <Company>微软中国</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2</cp:revision>
  <dcterms:created xsi:type="dcterms:W3CDTF">2025-11-22T12:47:00Z</dcterms:created>
  <dcterms:modified xsi:type="dcterms:W3CDTF">2025-11-22T12:51:00Z</dcterms:modified>
</cp:coreProperties>
</file>