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BC5" w:rsidRDefault="006A72CB" w:rsidP="006A72CB">
      <w:pPr>
        <w:pStyle w:val="Titel"/>
        <w:rPr>
          <w:lang w:val="nl-NL"/>
        </w:rPr>
      </w:pPr>
      <w:r>
        <w:rPr>
          <w:lang w:val="nl-NL"/>
        </w:rPr>
        <w:t>Leerplandoelstellingen</w:t>
      </w:r>
    </w:p>
    <w:p w:rsidR="006A72CB" w:rsidRDefault="009070B3" w:rsidP="009070B3">
      <w:pPr>
        <w:pStyle w:val="Kop1"/>
      </w:pPr>
      <w:r>
        <w:t>2</w:t>
      </w:r>
      <w:r w:rsidRPr="009070B3">
        <w:rPr>
          <w:vertAlign w:val="superscript"/>
        </w:rPr>
        <w:t>e</w:t>
      </w:r>
      <w:r>
        <w:t xml:space="preserve"> graad </w:t>
      </w:r>
    </w:p>
    <w:p w:rsidR="009070B3" w:rsidRPr="009070B3" w:rsidRDefault="009070B3" w:rsidP="009070B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6940"/>
      </w:tblGrid>
      <w:tr w:rsidR="00AA4D6F" w:rsidTr="00AC7536">
        <w:tc>
          <w:tcPr>
            <w:tcW w:w="9062" w:type="dxa"/>
            <w:gridSpan w:val="3"/>
          </w:tcPr>
          <w:p w:rsidR="00AA4D6F" w:rsidRDefault="00AA4D6F" w:rsidP="00AA4D6F">
            <w:pPr>
              <w:pStyle w:val="Kop1"/>
              <w:outlineLvl w:val="0"/>
              <w:rPr>
                <w:lang w:val="nl-NL"/>
              </w:rPr>
            </w:pPr>
            <w:r>
              <w:rPr>
                <w:lang w:val="nl-NL"/>
              </w:rPr>
              <w:t>Uit het leerplan biologie (wetenschappen) – 2</w:t>
            </w:r>
            <w:r w:rsidRPr="006A72CB">
              <w:rPr>
                <w:vertAlign w:val="superscript"/>
                <w:lang w:val="nl-NL"/>
              </w:rPr>
              <w:t>e</w:t>
            </w:r>
            <w:r>
              <w:rPr>
                <w:lang w:val="nl-NL"/>
              </w:rPr>
              <w:t xml:space="preserve"> graad</w:t>
            </w:r>
          </w:p>
          <w:p w:rsidR="00AA4D6F" w:rsidRDefault="00AA4D6F" w:rsidP="006A72CB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6A72CB" w:rsidTr="006A72CB">
        <w:tc>
          <w:tcPr>
            <w:tcW w:w="988" w:type="dxa"/>
          </w:tcPr>
          <w:p w:rsidR="006A72CB" w:rsidRDefault="006A72CB" w:rsidP="006A72C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134" w:type="dxa"/>
          </w:tcPr>
          <w:p w:rsidR="006A72CB" w:rsidRDefault="006A72CB" w:rsidP="006A72CB">
            <w:pPr>
              <w:rPr>
                <w:lang w:val="nl-NL"/>
              </w:rPr>
            </w:pPr>
            <w:r>
              <w:rPr>
                <w:lang w:val="nl-NL"/>
              </w:rPr>
              <w:t>B3</w:t>
            </w:r>
          </w:p>
        </w:tc>
        <w:tc>
          <w:tcPr>
            <w:tcW w:w="6940" w:type="dxa"/>
          </w:tcPr>
          <w:p w:rsidR="006A72CB" w:rsidRDefault="006A72CB" w:rsidP="006A72C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Op een model en beeldmateriaal </w:t>
            </w:r>
            <w:r>
              <w:rPr>
                <w:sz w:val="20"/>
                <w:szCs w:val="20"/>
              </w:rPr>
              <w:t xml:space="preserve">van het oog bij zoogdieren de macroscopisch waarneembare structuren </w:t>
            </w:r>
            <w:r>
              <w:rPr>
                <w:b/>
                <w:bCs/>
                <w:sz w:val="20"/>
                <w:szCs w:val="20"/>
              </w:rPr>
              <w:t xml:space="preserve">aanduiden, benoemen en beschrijven. </w:t>
            </w:r>
          </w:p>
          <w:p w:rsidR="006A72CB" w:rsidRPr="006A72CB" w:rsidRDefault="006A72CB" w:rsidP="006A72CB">
            <w:pPr>
              <w:pStyle w:val="Default"/>
              <w:rPr>
                <w:sz w:val="20"/>
                <w:szCs w:val="20"/>
              </w:rPr>
            </w:pPr>
          </w:p>
        </w:tc>
      </w:tr>
      <w:tr w:rsidR="006A72CB" w:rsidTr="006A72CB">
        <w:tc>
          <w:tcPr>
            <w:tcW w:w="988" w:type="dxa"/>
          </w:tcPr>
          <w:p w:rsidR="006A72CB" w:rsidRDefault="006A72CB" w:rsidP="006A72C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134" w:type="dxa"/>
          </w:tcPr>
          <w:p w:rsidR="006A72CB" w:rsidRDefault="00E30BC1" w:rsidP="006A72CB">
            <w:pPr>
              <w:rPr>
                <w:lang w:val="nl-NL"/>
              </w:rPr>
            </w:pPr>
            <w:r>
              <w:rPr>
                <w:lang w:val="nl-NL"/>
              </w:rPr>
              <w:t>B7</w:t>
            </w:r>
          </w:p>
        </w:tc>
        <w:tc>
          <w:tcPr>
            <w:tcW w:w="6940" w:type="dxa"/>
          </w:tcPr>
          <w:p w:rsidR="00E30BC1" w:rsidRDefault="00E30BC1" w:rsidP="00E30BC1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Aantonen </w:t>
            </w:r>
            <w:r>
              <w:rPr>
                <w:sz w:val="20"/>
                <w:szCs w:val="20"/>
              </w:rPr>
              <w:t xml:space="preserve">dat het verwerken van de beelden (het ”zien”) </w:t>
            </w:r>
            <w:r>
              <w:rPr>
                <w:b/>
                <w:bCs/>
                <w:sz w:val="20"/>
                <w:szCs w:val="20"/>
              </w:rPr>
              <w:t xml:space="preserve">een proces </w:t>
            </w:r>
            <w:r>
              <w:rPr>
                <w:sz w:val="20"/>
                <w:szCs w:val="20"/>
              </w:rPr>
              <w:t xml:space="preserve">is dat in de hersenen tot stand komt. </w:t>
            </w:r>
          </w:p>
          <w:p w:rsidR="006A72CB" w:rsidRDefault="006A72CB" w:rsidP="006A72CB">
            <w:pPr>
              <w:rPr>
                <w:lang w:val="nl-NL"/>
              </w:rPr>
            </w:pPr>
          </w:p>
        </w:tc>
      </w:tr>
      <w:tr w:rsidR="006A72CB" w:rsidTr="006A72CB">
        <w:tc>
          <w:tcPr>
            <w:tcW w:w="988" w:type="dxa"/>
          </w:tcPr>
          <w:p w:rsidR="006A72CB" w:rsidRDefault="006A72CB" w:rsidP="006A72C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134" w:type="dxa"/>
          </w:tcPr>
          <w:p w:rsidR="006A72CB" w:rsidRDefault="00AA4D6F" w:rsidP="006A72CB">
            <w:pPr>
              <w:rPr>
                <w:lang w:val="nl-NL"/>
              </w:rPr>
            </w:pPr>
            <w:r>
              <w:rPr>
                <w:lang w:val="nl-NL"/>
              </w:rPr>
              <w:t>B9</w:t>
            </w:r>
          </w:p>
        </w:tc>
        <w:tc>
          <w:tcPr>
            <w:tcW w:w="6940" w:type="dxa"/>
          </w:tcPr>
          <w:p w:rsidR="00AA4D6F" w:rsidRDefault="00AA4D6F" w:rsidP="00AA4D6F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Uit waarnemingen afleiden </w:t>
            </w:r>
            <w:r>
              <w:rPr>
                <w:sz w:val="20"/>
                <w:szCs w:val="20"/>
              </w:rPr>
              <w:t xml:space="preserve">dat geluid een trillingsverschijnsel is. </w:t>
            </w:r>
          </w:p>
          <w:p w:rsidR="006A72CB" w:rsidRDefault="006A72CB" w:rsidP="006A72CB">
            <w:pPr>
              <w:rPr>
                <w:lang w:val="nl-NL"/>
              </w:rPr>
            </w:pPr>
          </w:p>
        </w:tc>
      </w:tr>
      <w:tr w:rsidR="00AA4D6F" w:rsidTr="00B2125B">
        <w:tc>
          <w:tcPr>
            <w:tcW w:w="9062" w:type="dxa"/>
            <w:gridSpan w:val="3"/>
          </w:tcPr>
          <w:p w:rsidR="00AA4D6F" w:rsidRDefault="00AA4D6F" w:rsidP="00AA4D6F">
            <w:pPr>
              <w:pStyle w:val="Kop1"/>
              <w:outlineLvl w:val="0"/>
              <w:rPr>
                <w:lang w:val="nl-NL"/>
              </w:rPr>
            </w:pPr>
            <w:r>
              <w:rPr>
                <w:lang w:val="nl-NL"/>
              </w:rPr>
              <w:t>Uit het leerplan fysica (wetenschappen) – 2</w:t>
            </w:r>
            <w:r w:rsidRPr="006A72CB">
              <w:rPr>
                <w:vertAlign w:val="superscript"/>
                <w:lang w:val="nl-NL"/>
              </w:rPr>
              <w:t>e</w:t>
            </w:r>
            <w:r>
              <w:rPr>
                <w:lang w:val="nl-NL"/>
              </w:rPr>
              <w:t xml:space="preserve"> graad</w:t>
            </w:r>
          </w:p>
          <w:p w:rsidR="00AA4D6F" w:rsidRDefault="00AA4D6F" w:rsidP="006A72CB">
            <w:pPr>
              <w:rPr>
                <w:lang w:val="nl-NL"/>
              </w:rPr>
            </w:pPr>
          </w:p>
        </w:tc>
      </w:tr>
      <w:tr w:rsidR="006A72CB" w:rsidTr="006A72CB">
        <w:tc>
          <w:tcPr>
            <w:tcW w:w="988" w:type="dxa"/>
          </w:tcPr>
          <w:p w:rsidR="006A72CB" w:rsidRDefault="006A72CB" w:rsidP="006A72C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1134" w:type="dxa"/>
          </w:tcPr>
          <w:p w:rsidR="006A72CB" w:rsidRDefault="00301FD9" w:rsidP="006A72CB">
            <w:pPr>
              <w:rPr>
                <w:lang w:val="nl-NL"/>
              </w:rPr>
            </w:pPr>
            <w:r>
              <w:rPr>
                <w:lang w:val="nl-NL"/>
              </w:rPr>
              <w:t>B1</w:t>
            </w:r>
          </w:p>
        </w:tc>
        <w:tc>
          <w:tcPr>
            <w:tcW w:w="6940" w:type="dxa"/>
          </w:tcPr>
          <w:p w:rsidR="00301FD9" w:rsidRDefault="00301FD9" w:rsidP="00301FD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 concrete voorbeelden </w:t>
            </w:r>
            <w:r>
              <w:rPr>
                <w:sz w:val="20"/>
                <w:szCs w:val="20"/>
              </w:rPr>
              <w:t xml:space="preserve">van beweging het begrip snelheid </w:t>
            </w:r>
            <w:r>
              <w:rPr>
                <w:b/>
                <w:bCs/>
                <w:sz w:val="20"/>
                <w:szCs w:val="20"/>
              </w:rPr>
              <w:t>toepassen</w:t>
            </w:r>
            <w:r>
              <w:rPr>
                <w:sz w:val="20"/>
                <w:szCs w:val="20"/>
              </w:rPr>
              <w:t xml:space="preserve">. </w:t>
            </w:r>
          </w:p>
          <w:p w:rsidR="006A72CB" w:rsidRDefault="006A72CB" w:rsidP="006A72CB">
            <w:pPr>
              <w:rPr>
                <w:lang w:val="nl-NL"/>
              </w:rPr>
            </w:pPr>
          </w:p>
        </w:tc>
      </w:tr>
      <w:tr w:rsidR="006A72CB" w:rsidTr="006A72CB">
        <w:tc>
          <w:tcPr>
            <w:tcW w:w="988" w:type="dxa"/>
          </w:tcPr>
          <w:p w:rsidR="006A72CB" w:rsidRDefault="006A72CB" w:rsidP="006A72CB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1134" w:type="dxa"/>
          </w:tcPr>
          <w:p w:rsidR="006A72CB" w:rsidRDefault="006A72CB" w:rsidP="006A72CB">
            <w:pPr>
              <w:rPr>
                <w:lang w:val="nl-NL"/>
              </w:rPr>
            </w:pPr>
          </w:p>
        </w:tc>
        <w:tc>
          <w:tcPr>
            <w:tcW w:w="6940" w:type="dxa"/>
          </w:tcPr>
          <w:p w:rsidR="006A72CB" w:rsidRDefault="00301FD9" w:rsidP="006A72CB">
            <w:pPr>
              <w:rPr>
                <w:lang w:val="nl-NL"/>
              </w:rPr>
            </w:pPr>
            <w:r>
              <w:rPr>
                <w:lang w:val="nl-NL"/>
              </w:rPr>
              <w:t>Licht?</w:t>
            </w:r>
          </w:p>
        </w:tc>
      </w:tr>
      <w:tr w:rsidR="00301FD9" w:rsidTr="006A72CB">
        <w:tc>
          <w:tcPr>
            <w:tcW w:w="988" w:type="dxa"/>
          </w:tcPr>
          <w:p w:rsidR="00301FD9" w:rsidRDefault="00301FD9" w:rsidP="006A72CB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1134" w:type="dxa"/>
          </w:tcPr>
          <w:p w:rsidR="00301FD9" w:rsidRDefault="00D13ED9" w:rsidP="006A72CB">
            <w:pPr>
              <w:rPr>
                <w:lang w:val="nl-NL"/>
              </w:rPr>
            </w:pPr>
            <w:r>
              <w:rPr>
                <w:lang w:val="nl-NL"/>
              </w:rPr>
              <w:t>B24</w:t>
            </w:r>
          </w:p>
        </w:tc>
        <w:tc>
          <w:tcPr>
            <w:tcW w:w="6940" w:type="dxa"/>
          </w:tcPr>
          <w:p w:rsidR="00D13ED9" w:rsidRDefault="00D13ED9" w:rsidP="00D13E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Optica </w:t>
            </w:r>
            <w:r>
              <w:rPr>
                <w:b/>
                <w:bCs/>
                <w:sz w:val="20"/>
                <w:szCs w:val="20"/>
              </w:rPr>
              <w:t xml:space="preserve">in verband brengen met </w:t>
            </w:r>
            <w:r>
              <w:rPr>
                <w:sz w:val="20"/>
                <w:szCs w:val="20"/>
              </w:rPr>
              <w:t xml:space="preserve">het oog, optische toestellen en verschijnselen uit de leefwereld. </w:t>
            </w:r>
          </w:p>
          <w:p w:rsidR="00301FD9" w:rsidRDefault="00301FD9" w:rsidP="006A72CB">
            <w:pPr>
              <w:rPr>
                <w:lang w:val="nl-NL"/>
              </w:rPr>
            </w:pPr>
          </w:p>
        </w:tc>
      </w:tr>
      <w:tr w:rsidR="0086192B" w:rsidTr="006A72CB">
        <w:tc>
          <w:tcPr>
            <w:tcW w:w="988" w:type="dxa"/>
          </w:tcPr>
          <w:p w:rsidR="0086192B" w:rsidRDefault="0086192B" w:rsidP="006A72CB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134" w:type="dxa"/>
          </w:tcPr>
          <w:p w:rsidR="0086192B" w:rsidRDefault="0086192B" w:rsidP="006A72CB">
            <w:pPr>
              <w:rPr>
                <w:lang w:val="nl-NL"/>
              </w:rPr>
            </w:pPr>
            <w:r>
              <w:rPr>
                <w:lang w:val="nl-NL"/>
              </w:rPr>
              <w:t>B34?</w:t>
            </w:r>
          </w:p>
        </w:tc>
        <w:tc>
          <w:tcPr>
            <w:tcW w:w="6940" w:type="dxa"/>
          </w:tcPr>
          <w:p w:rsidR="0086192B" w:rsidRDefault="0086192B" w:rsidP="0086192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Het verband </w:t>
            </w:r>
            <w:r>
              <w:rPr>
                <w:sz w:val="20"/>
                <w:szCs w:val="20"/>
              </w:rPr>
              <w:t xml:space="preserve">tussen massa en volume </w:t>
            </w:r>
            <w:r>
              <w:rPr>
                <w:b/>
                <w:bCs/>
                <w:sz w:val="20"/>
                <w:szCs w:val="20"/>
              </w:rPr>
              <w:t xml:space="preserve">experimenteel bepalen </w:t>
            </w:r>
            <w:r>
              <w:rPr>
                <w:sz w:val="20"/>
                <w:szCs w:val="20"/>
              </w:rPr>
              <w:t xml:space="preserve">en </w:t>
            </w:r>
            <w:r>
              <w:rPr>
                <w:b/>
                <w:bCs/>
                <w:sz w:val="20"/>
                <w:szCs w:val="20"/>
              </w:rPr>
              <w:t xml:space="preserve">de definitie </w:t>
            </w:r>
            <w:r>
              <w:rPr>
                <w:sz w:val="20"/>
                <w:szCs w:val="20"/>
              </w:rPr>
              <w:t xml:space="preserve">voor massadichtheid </w:t>
            </w:r>
            <w:r>
              <w:rPr>
                <w:b/>
                <w:bCs/>
                <w:sz w:val="20"/>
                <w:szCs w:val="20"/>
              </w:rPr>
              <w:t>formuleren</w:t>
            </w:r>
            <w:r>
              <w:rPr>
                <w:sz w:val="20"/>
                <w:szCs w:val="20"/>
              </w:rPr>
              <w:t xml:space="preserve">. </w:t>
            </w:r>
          </w:p>
          <w:p w:rsidR="0086192B" w:rsidRDefault="0086192B" w:rsidP="00D13ED9">
            <w:pPr>
              <w:pStyle w:val="Default"/>
              <w:rPr>
                <w:sz w:val="20"/>
                <w:szCs w:val="20"/>
              </w:rPr>
            </w:pPr>
          </w:p>
        </w:tc>
      </w:tr>
      <w:tr w:rsidR="0086192B" w:rsidTr="006A72CB">
        <w:tc>
          <w:tcPr>
            <w:tcW w:w="988" w:type="dxa"/>
          </w:tcPr>
          <w:p w:rsidR="0086192B" w:rsidRDefault="0086192B" w:rsidP="006A72C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86192B" w:rsidRDefault="0086192B" w:rsidP="006A72CB">
            <w:pPr>
              <w:rPr>
                <w:lang w:val="nl-NL"/>
              </w:rPr>
            </w:pPr>
            <w:r>
              <w:rPr>
                <w:lang w:val="nl-NL"/>
              </w:rPr>
              <w:t>B46</w:t>
            </w:r>
          </w:p>
        </w:tc>
        <w:tc>
          <w:tcPr>
            <w:tcW w:w="6940" w:type="dxa"/>
          </w:tcPr>
          <w:p w:rsidR="0086192B" w:rsidRDefault="0086192B" w:rsidP="0086192B">
            <w:pPr>
              <w:pStyle w:val="Default"/>
              <w:tabs>
                <w:tab w:val="left" w:pos="164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</w:r>
          </w:p>
          <w:p w:rsidR="0086192B" w:rsidRDefault="0086192B" w:rsidP="0086192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 </w:t>
            </w:r>
            <w:r>
              <w:rPr>
                <w:b/>
                <w:bCs/>
                <w:sz w:val="20"/>
                <w:szCs w:val="20"/>
              </w:rPr>
              <w:t xml:space="preserve">begrip </w:t>
            </w:r>
            <w:r>
              <w:rPr>
                <w:sz w:val="20"/>
                <w:szCs w:val="20"/>
              </w:rPr>
              <w:t xml:space="preserve">druk vanuit kracht en oppervlakte </w:t>
            </w:r>
            <w:r>
              <w:rPr>
                <w:b/>
                <w:bCs/>
                <w:sz w:val="20"/>
                <w:szCs w:val="20"/>
              </w:rPr>
              <w:t xml:space="preserve">toelichten </w:t>
            </w:r>
            <w:r>
              <w:rPr>
                <w:sz w:val="20"/>
                <w:szCs w:val="20"/>
              </w:rPr>
              <w:t xml:space="preserve">en de grootte van de druk </w:t>
            </w:r>
            <w:r>
              <w:rPr>
                <w:b/>
                <w:bCs/>
                <w:sz w:val="20"/>
                <w:szCs w:val="20"/>
              </w:rPr>
              <w:t>berekenen</w:t>
            </w:r>
            <w:r>
              <w:rPr>
                <w:sz w:val="20"/>
                <w:szCs w:val="20"/>
              </w:rPr>
              <w:t xml:space="preserve">. </w:t>
            </w:r>
          </w:p>
          <w:p w:rsidR="0086192B" w:rsidRDefault="0086192B" w:rsidP="0086192B">
            <w:pPr>
              <w:pStyle w:val="Default"/>
              <w:tabs>
                <w:tab w:val="left" w:pos="1646"/>
              </w:tabs>
              <w:rPr>
                <w:b/>
                <w:bCs/>
                <w:sz w:val="20"/>
                <w:szCs w:val="20"/>
              </w:rPr>
            </w:pPr>
          </w:p>
        </w:tc>
      </w:tr>
      <w:tr w:rsidR="0086192B" w:rsidTr="006A72CB">
        <w:tc>
          <w:tcPr>
            <w:tcW w:w="988" w:type="dxa"/>
          </w:tcPr>
          <w:p w:rsidR="0086192B" w:rsidRDefault="0086192B" w:rsidP="006A72C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86192B" w:rsidRDefault="0086192B" w:rsidP="006A72CB">
            <w:pPr>
              <w:rPr>
                <w:lang w:val="nl-NL"/>
              </w:rPr>
            </w:pPr>
            <w:r>
              <w:rPr>
                <w:lang w:val="nl-NL"/>
              </w:rPr>
              <w:t>B47</w:t>
            </w:r>
          </w:p>
        </w:tc>
        <w:tc>
          <w:tcPr>
            <w:tcW w:w="6940" w:type="dxa"/>
          </w:tcPr>
          <w:p w:rsidR="0086192B" w:rsidRDefault="0086192B" w:rsidP="0086192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Aan de hand van toepassingen toelichten </w:t>
            </w:r>
            <w:r>
              <w:rPr>
                <w:sz w:val="20"/>
                <w:szCs w:val="20"/>
              </w:rPr>
              <w:t xml:space="preserve">dat druk die wordt uitgeoefend op een vloeistof zich onverminderd in alle richtingen voortplant </w:t>
            </w:r>
          </w:p>
          <w:p w:rsidR="0086192B" w:rsidRDefault="0086192B" w:rsidP="0086192B">
            <w:pPr>
              <w:pStyle w:val="Default"/>
              <w:tabs>
                <w:tab w:val="left" w:pos="1646"/>
              </w:tabs>
              <w:rPr>
                <w:b/>
                <w:bCs/>
                <w:sz w:val="20"/>
                <w:szCs w:val="20"/>
              </w:rPr>
            </w:pPr>
          </w:p>
        </w:tc>
      </w:tr>
      <w:tr w:rsidR="0086192B" w:rsidTr="004F1BFF">
        <w:tc>
          <w:tcPr>
            <w:tcW w:w="9062" w:type="dxa"/>
            <w:gridSpan w:val="3"/>
          </w:tcPr>
          <w:p w:rsidR="0086192B" w:rsidRDefault="0086192B" w:rsidP="0086192B">
            <w:pPr>
              <w:pStyle w:val="Kop1"/>
              <w:outlineLvl w:val="0"/>
              <w:rPr>
                <w:lang w:val="nl-NL"/>
              </w:rPr>
            </w:pPr>
            <w:r>
              <w:rPr>
                <w:lang w:val="nl-NL"/>
              </w:rPr>
              <w:t>Uit het leerplan wiskunde (wetenschappen) – 2</w:t>
            </w:r>
            <w:r w:rsidRPr="006A72CB">
              <w:rPr>
                <w:vertAlign w:val="superscript"/>
                <w:lang w:val="nl-NL"/>
              </w:rPr>
              <w:t>e</w:t>
            </w:r>
            <w:r>
              <w:rPr>
                <w:lang w:val="nl-NL"/>
              </w:rPr>
              <w:t xml:space="preserve"> graad</w:t>
            </w:r>
          </w:p>
          <w:p w:rsidR="0086192B" w:rsidRDefault="0086192B" w:rsidP="0086192B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D5589E" w:rsidTr="00F664EB">
        <w:tc>
          <w:tcPr>
            <w:tcW w:w="988" w:type="dxa"/>
          </w:tcPr>
          <w:p w:rsidR="00D5589E" w:rsidRDefault="00D5589E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D5589E" w:rsidRDefault="00D5589E" w:rsidP="00F664EB">
            <w:pPr>
              <w:rPr>
                <w:lang w:val="nl-NL"/>
              </w:rPr>
            </w:pPr>
            <w:r>
              <w:rPr>
                <w:lang w:val="nl-NL"/>
              </w:rPr>
              <w:t>M17?</w:t>
            </w:r>
          </w:p>
        </w:tc>
        <w:tc>
          <w:tcPr>
            <w:tcW w:w="6940" w:type="dxa"/>
          </w:tcPr>
          <w:p w:rsidR="00D5589E" w:rsidRDefault="00D5589E" w:rsidP="00D5589E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 sinus, cosinus en tangens van een scherpe hoek in een rechthoekige driehoek definiëren.</w:t>
            </w:r>
          </w:p>
        </w:tc>
      </w:tr>
      <w:tr w:rsidR="00D5589E" w:rsidTr="00F664EB">
        <w:tc>
          <w:tcPr>
            <w:tcW w:w="988" w:type="dxa"/>
          </w:tcPr>
          <w:p w:rsidR="00D5589E" w:rsidRDefault="00D5589E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D5589E" w:rsidRDefault="00E7154A" w:rsidP="00F664EB">
            <w:pPr>
              <w:rPr>
                <w:lang w:val="nl-NL"/>
              </w:rPr>
            </w:pPr>
            <w:r>
              <w:rPr>
                <w:lang w:val="nl-NL"/>
              </w:rPr>
              <w:t>F36?</w:t>
            </w:r>
          </w:p>
        </w:tc>
        <w:tc>
          <w:tcPr>
            <w:tcW w:w="6940" w:type="dxa"/>
          </w:tcPr>
          <w:p w:rsidR="00E7154A" w:rsidRDefault="00E7154A" w:rsidP="00E715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 betekenisvolle situaties die kunnen beschreven worden met een functie de samenhang</w:t>
            </w:r>
          </w:p>
          <w:p w:rsidR="00D5589E" w:rsidRDefault="00E7154A" w:rsidP="00E7154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aangeven tussen de verwoording, een tabel, een grafiek en het voorschrift</w:t>
            </w:r>
          </w:p>
        </w:tc>
      </w:tr>
      <w:tr w:rsidR="00E7154A" w:rsidTr="00F664EB">
        <w:tc>
          <w:tcPr>
            <w:tcW w:w="988" w:type="dxa"/>
          </w:tcPr>
          <w:p w:rsidR="00E7154A" w:rsidRDefault="00E7154A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E7154A" w:rsidRDefault="00CE5F02" w:rsidP="00F664EB">
            <w:pPr>
              <w:rPr>
                <w:lang w:val="nl-NL"/>
              </w:rPr>
            </w:pPr>
            <w:r>
              <w:rPr>
                <w:lang w:val="nl-NL"/>
              </w:rPr>
              <w:t>S66</w:t>
            </w:r>
          </w:p>
        </w:tc>
        <w:tc>
          <w:tcPr>
            <w:tcW w:w="6940" w:type="dxa"/>
          </w:tcPr>
          <w:p w:rsidR="00E7154A" w:rsidRDefault="00CE5F02" w:rsidP="00E715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 betekenis van de begrippen gemiddelde en mediaan verwoorden.</w:t>
            </w:r>
          </w:p>
        </w:tc>
      </w:tr>
      <w:tr w:rsidR="00637936" w:rsidTr="00F664EB">
        <w:tc>
          <w:tcPr>
            <w:tcW w:w="988" w:type="dxa"/>
          </w:tcPr>
          <w:p w:rsidR="00637936" w:rsidRDefault="00637936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637936" w:rsidRDefault="00637936" w:rsidP="00F664EB">
            <w:pPr>
              <w:rPr>
                <w:lang w:val="nl-NL"/>
              </w:rPr>
            </w:pPr>
            <w:r>
              <w:rPr>
                <w:lang w:val="nl-NL"/>
              </w:rPr>
              <w:t>S67</w:t>
            </w:r>
          </w:p>
        </w:tc>
        <w:tc>
          <w:tcPr>
            <w:tcW w:w="6940" w:type="dxa"/>
          </w:tcPr>
          <w:p w:rsidR="00637936" w:rsidRDefault="00637936" w:rsidP="006379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Centrummaten, m.n. gemiddelde en mediaan, bij een reeks gegroepeerde gegevens</w:t>
            </w:r>
          </w:p>
          <w:p w:rsidR="00637936" w:rsidRDefault="00637936" w:rsidP="006379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berekenen en interpreteren.</w:t>
            </w:r>
          </w:p>
        </w:tc>
      </w:tr>
      <w:tr w:rsidR="000E4153" w:rsidTr="00F664EB">
        <w:tc>
          <w:tcPr>
            <w:tcW w:w="988" w:type="dxa"/>
          </w:tcPr>
          <w:p w:rsidR="000E4153" w:rsidRDefault="000E4153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0E4153" w:rsidRDefault="000E4153" w:rsidP="00F664EB">
            <w:pPr>
              <w:rPr>
                <w:lang w:val="nl-NL"/>
              </w:rPr>
            </w:pPr>
            <w:r>
              <w:rPr>
                <w:lang w:val="nl-NL"/>
              </w:rPr>
              <w:t>S68</w:t>
            </w:r>
          </w:p>
        </w:tc>
        <w:tc>
          <w:tcPr>
            <w:tcW w:w="6940" w:type="dxa"/>
          </w:tcPr>
          <w:p w:rsidR="000E4153" w:rsidRDefault="000E4153" w:rsidP="000E41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 betekenis van de begrippen variantie, standaardafwijking en interkwartielafstand</w:t>
            </w:r>
          </w:p>
          <w:p w:rsidR="000E4153" w:rsidRDefault="000E4153" w:rsidP="000E41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verwoorden.</w:t>
            </w:r>
          </w:p>
        </w:tc>
      </w:tr>
      <w:tr w:rsidR="000E4153" w:rsidTr="00F664EB">
        <w:tc>
          <w:tcPr>
            <w:tcW w:w="988" w:type="dxa"/>
          </w:tcPr>
          <w:p w:rsidR="000E4153" w:rsidRDefault="000E4153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0E4153" w:rsidRDefault="000E4153" w:rsidP="00F664EB">
            <w:pPr>
              <w:rPr>
                <w:lang w:val="nl-NL"/>
              </w:rPr>
            </w:pPr>
            <w:r>
              <w:rPr>
                <w:lang w:val="nl-NL"/>
              </w:rPr>
              <w:t>S69</w:t>
            </w:r>
          </w:p>
        </w:tc>
        <w:tc>
          <w:tcPr>
            <w:tcW w:w="6940" w:type="dxa"/>
          </w:tcPr>
          <w:p w:rsidR="000E4153" w:rsidRDefault="000E4153" w:rsidP="000E41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Spreidingsmaten, m.n. variantie, standaardafwijking en kwartielen, bij een reeks individuele</w:t>
            </w:r>
          </w:p>
          <w:p w:rsidR="000E4153" w:rsidRDefault="000E4153" w:rsidP="000E41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 gegroepeerde gegevens berekenen en interpreteren.</w:t>
            </w:r>
          </w:p>
        </w:tc>
      </w:tr>
      <w:tr w:rsidR="00015356" w:rsidTr="00F664EB">
        <w:tc>
          <w:tcPr>
            <w:tcW w:w="988" w:type="dxa"/>
          </w:tcPr>
          <w:p w:rsidR="00015356" w:rsidRDefault="00015356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015356" w:rsidRDefault="00015356" w:rsidP="00F664EB">
            <w:pPr>
              <w:rPr>
                <w:lang w:val="nl-NL"/>
              </w:rPr>
            </w:pPr>
            <w:r>
              <w:rPr>
                <w:lang w:val="nl-NL"/>
              </w:rPr>
              <w:t>M14</w:t>
            </w:r>
          </w:p>
        </w:tc>
        <w:tc>
          <w:tcPr>
            <w:tcW w:w="6940" w:type="dxa"/>
          </w:tcPr>
          <w:p w:rsidR="00015356" w:rsidRDefault="00015356" w:rsidP="000153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 voorbeelden illustreren dat informatie verloren gaat bij het voorstellen in twee</w:t>
            </w:r>
          </w:p>
          <w:p w:rsidR="00015356" w:rsidRDefault="00015356" w:rsidP="000153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dimensies van een driedimensionale situatie.</w:t>
            </w:r>
          </w:p>
        </w:tc>
      </w:tr>
      <w:tr w:rsidR="00C205ED" w:rsidTr="00F664EB">
        <w:tc>
          <w:tcPr>
            <w:tcW w:w="988" w:type="dxa"/>
          </w:tcPr>
          <w:p w:rsidR="00C205ED" w:rsidRDefault="00C205ED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C205ED" w:rsidRDefault="009070B3" w:rsidP="00F664EB">
            <w:pPr>
              <w:rPr>
                <w:lang w:val="nl-NL"/>
              </w:rPr>
            </w:pPr>
            <w:r>
              <w:rPr>
                <w:lang w:val="nl-NL"/>
              </w:rPr>
              <w:t>F46</w:t>
            </w:r>
          </w:p>
        </w:tc>
        <w:tc>
          <w:tcPr>
            <w:tcW w:w="6940" w:type="dxa"/>
          </w:tcPr>
          <w:p w:rsidR="009070B3" w:rsidRDefault="009070B3" w:rsidP="00907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Uit de grafiek van een hoger genoemde functie het domein, het bereik, de nulpunten,</w:t>
            </w:r>
          </w:p>
          <w:p w:rsidR="009070B3" w:rsidRDefault="009070B3" w:rsidP="00907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 tekenverandering, het stijgen en dalen, het voorkomen van een extreme waarde, de</w:t>
            </w:r>
          </w:p>
          <w:p w:rsidR="00C205ED" w:rsidRDefault="009070B3" w:rsidP="00907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symmetrie in de grafiek afleiden.</w:t>
            </w:r>
          </w:p>
        </w:tc>
      </w:tr>
    </w:tbl>
    <w:p w:rsidR="006A72CB" w:rsidRPr="006A72CB" w:rsidRDefault="00D5589E" w:rsidP="006A72CB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</w:p>
    <w:p w:rsidR="009465D5" w:rsidRDefault="009465D5" w:rsidP="009465D5">
      <w:pPr>
        <w:pStyle w:val="Kop1"/>
      </w:pPr>
      <w:r>
        <w:t>3</w:t>
      </w:r>
      <w:r w:rsidRPr="009070B3">
        <w:rPr>
          <w:vertAlign w:val="superscript"/>
        </w:rPr>
        <w:t>e</w:t>
      </w:r>
      <w:r>
        <w:t xml:space="preserve"> graad </w:t>
      </w:r>
    </w:p>
    <w:p w:rsidR="009465D5" w:rsidRPr="009070B3" w:rsidRDefault="009465D5" w:rsidP="009465D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6940"/>
      </w:tblGrid>
      <w:tr w:rsidR="009465D5" w:rsidTr="00F664EB">
        <w:tc>
          <w:tcPr>
            <w:tcW w:w="9062" w:type="dxa"/>
            <w:gridSpan w:val="3"/>
          </w:tcPr>
          <w:p w:rsidR="009465D5" w:rsidRDefault="009465D5" w:rsidP="00F664EB">
            <w:pPr>
              <w:pStyle w:val="Kop1"/>
              <w:outlineLvl w:val="0"/>
              <w:rPr>
                <w:lang w:val="nl-NL"/>
              </w:rPr>
            </w:pPr>
            <w:r>
              <w:rPr>
                <w:lang w:val="nl-NL"/>
              </w:rPr>
              <w:t xml:space="preserve">Uit het leerplan biologie (wetenschappen) – </w:t>
            </w:r>
            <w:r w:rsidR="005E174B">
              <w:rPr>
                <w:lang w:val="nl-NL"/>
              </w:rPr>
              <w:t>3</w:t>
            </w:r>
            <w:r w:rsidRPr="006A72CB">
              <w:rPr>
                <w:vertAlign w:val="superscript"/>
                <w:lang w:val="nl-NL"/>
              </w:rPr>
              <w:t>e</w:t>
            </w:r>
            <w:r>
              <w:rPr>
                <w:lang w:val="nl-NL"/>
              </w:rPr>
              <w:t xml:space="preserve"> graad</w:t>
            </w:r>
          </w:p>
          <w:p w:rsidR="009465D5" w:rsidRDefault="009465D5" w:rsidP="00F664EB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9465D5" w:rsidTr="00F664EB">
        <w:tc>
          <w:tcPr>
            <w:tcW w:w="988" w:type="dxa"/>
          </w:tcPr>
          <w:p w:rsidR="009465D5" w:rsidRDefault="009465D5" w:rsidP="00F664E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134" w:type="dxa"/>
          </w:tcPr>
          <w:p w:rsidR="009465D5" w:rsidRDefault="009465D5" w:rsidP="00901F33">
            <w:pPr>
              <w:rPr>
                <w:lang w:val="nl-NL"/>
              </w:rPr>
            </w:pPr>
            <w:r>
              <w:rPr>
                <w:lang w:val="nl-NL"/>
              </w:rPr>
              <w:t>B</w:t>
            </w:r>
            <w:r w:rsidR="00901F33">
              <w:rPr>
                <w:lang w:val="nl-NL"/>
              </w:rPr>
              <w:t>11</w:t>
            </w:r>
          </w:p>
        </w:tc>
        <w:tc>
          <w:tcPr>
            <w:tcW w:w="6940" w:type="dxa"/>
          </w:tcPr>
          <w:p w:rsidR="00901F33" w:rsidRDefault="00901F33" w:rsidP="00901F3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Experimenteel </w:t>
            </w:r>
            <w:r>
              <w:rPr>
                <w:sz w:val="20"/>
                <w:szCs w:val="20"/>
              </w:rPr>
              <w:t xml:space="preserve">het transport van stoffen doorheen membranen </w:t>
            </w:r>
            <w:r>
              <w:rPr>
                <w:b/>
                <w:bCs/>
                <w:sz w:val="20"/>
                <w:szCs w:val="20"/>
              </w:rPr>
              <w:t xml:space="preserve">vaststellen, </w:t>
            </w:r>
            <w:r>
              <w:rPr>
                <w:sz w:val="20"/>
                <w:szCs w:val="20"/>
              </w:rPr>
              <w:t xml:space="preserve">het transport </w:t>
            </w:r>
            <w:r>
              <w:rPr>
                <w:b/>
                <w:bCs/>
                <w:sz w:val="20"/>
                <w:szCs w:val="20"/>
              </w:rPr>
              <w:t xml:space="preserve">beschrijven en verklaren. </w:t>
            </w:r>
          </w:p>
          <w:p w:rsidR="009465D5" w:rsidRPr="006A72CB" w:rsidRDefault="009465D5" w:rsidP="00901F33">
            <w:pPr>
              <w:pStyle w:val="Default"/>
              <w:rPr>
                <w:sz w:val="20"/>
                <w:szCs w:val="20"/>
              </w:rPr>
            </w:pPr>
          </w:p>
        </w:tc>
      </w:tr>
      <w:tr w:rsidR="009465D5" w:rsidTr="00F664EB">
        <w:tc>
          <w:tcPr>
            <w:tcW w:w="9062" w:type="dxa"/>
            <w:gridSpan w:val="3"/>
          </w:tcPr>
          <w:p w:rsidR="009465D5" w:rsidRDefault="009465D5" w:rsidP="00F664EB">
            <w:pPr>
              <w:pStyle w:val="Kop1"/>
              <w:outlineLvl w:val="0"/>
              <w:rPr>
                <w:lang w:val="nl-NL"/>
              </w:rPr>
            </w:pPr>
            <w:r>
              <w:rPr>
                <w:lang w:val="nl-NL"/>
              </w:rPr>
              <w:t xml:space="preserve">Uit het leerplan fysica (wetenschappen) – </w:t>
            </w:r>
            <w:r w:rsidR="001D7E77">
              <w:rPr>
                <w:lang w:val="nl-NL"/>
              </w:rPr>
              <w:t>3</w:t>
            </w:r>
            <w:r w:rsidRPr="006A72CB">
              <w:rPr>
                <w:vertAlign w:val="superscript"/>
                <w:lang w:val="nl-NL"/>
              </w:rPr>
              <w:t>e</w:t>
            </w:r>
            <w:r>
              <w:rPr>
                <w:lang w:val="nl-NL"/>
              </w:rPr>
              <w:t xml:space="preserve"> graad</w:t>
            </w:r>
          </w:p>
          <w:p w:rsidR="009465D5" w:rsidRDefault="009465D5" w:rsidP="00F664EB">
            <w:pPr>
              <w:rPr>
                <w:lang w:val="nl-NL"/>
              </w:rPr>
            </w:pPr>
          </w:p>
        </w:tc>
      </w:tr>
      <w:tr w:rsidR="009465D5" w:rsidTr="00F664EB">
        <w:tc>
          <w:tcPr>
            <w:tcW w:w="988" w:type="dxa"/>
          </w:tcPr>
          <w:p w:rsidR="009465D5" w:rsidRDefault="009465D5" w:rsidP="00F664E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1134" w:type="dxa"/>
          </w:tcPr>
          <w:p w:rsidR="009465D5" w:rsidRDefault="004D7F69" w:rsidP="00F664EB">
            <w:pPr>
              <w:rPr>
                <w:lang w:val="nl-NL"/>
              </w:rPr>
            </w:pPr>
            <w:r>
              <w:rPr>
                <w:lang w:val="nl-NL"/>
              </w:rPr>
              <w:t>B9 evtl</w:t>
            </w:r>
          </w:p>
        </w:tc>
        <w:tc>
          <w:tcPr>
            <w:tcW w:w="6940" w:type="dxa"/>
          </w:tcPr>
          <w:p w:rsidR="004D7F69" w:rsidRDefault="004D7F69" w:rsidP="004D7F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Spanning </w:t>
            </w:r>
            <w:r>
              <w:rPr>
                <w:b/>
                <w:bCs/>
                <w:sz w:val="20"/>
                <w:szCs w:val="20"/>
              </w:rPr>
              <w:t xml:space="preserve">definiëren als </w:t>
            </w:r>
            <w:r>
              <w:rPr>
                <w:sz w:val="20"/>
                <w:szCs w:val="20"/>
              </w:rPr>
              <w:t xml:space="preserve">het verschil van potentiële elektrische energie per hoeveelheid lading tussen twee punten. </w:t>
            </w:r>
          </w:p>
          <w:p w:rsidR="009465D5" w:rsidRDefault="009465D5" w:rsidP="004D7F69">
            <w:pPr>
              <w:pStyle w:val="Default"/>
              <w:rPr>
                <w:lang w:val="nl-NL"/>
              </w:rPr>
            </w:pPr>
          </w:p>
        </w:tc>
      </w:tr>
      <w:tr w:rsidR="009465D5" w:rsidTr="00F664EB">
        <w:tc>
          <w:tcPr>
            <w:tcW w:w="988" w:type="dxa"/>
          </w:tcPr>
          <w:p w:rsidR="009465D5" w:rsidRDefault="009465D5" w:rsidP="00F664EB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1134" w:type="dxa"/>
          </w:tcPr>
          <w:p w:rsidR="009465D5" w:rsidRDefault="004D7F69" w:rsidP="00F664EB">
            <w:pPr>
              <w:rPr>
                <w:lang w:val="nl-NL"/>
              </w:rPr>
            </w:pPr>
            <w:r>
              <w:rPr>
                <w:lang w:val="nl-NL"/>
              </w:rPr>
              <w:t>B49</w:t>
            </w:r>
          </w:p>
        </w:tc>
        <w:tc>
          <w:tcPr>
            <w:tcW w:w="6940" w:type="dxa"/>
          </w:tcPr>
          <w:p w:rsidR="004D7F69" w:rsidRDefault="004D7F69" w:rsidP="004D7F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echnische toepassingen en natuurlijke verschijnselen uit het dagelijks leven </w:t>
            </w:r>
            <w:r>
              <w:rPr>
                <w:b/>
                <w:bCs/>
                <w:sz w:val="20"/>
                <w:szCs w:val="20"/>
              </w:rPr>
              <w:t xml:space="preserve">in verband brengen met </w:t>
            </w:r>
            <w:r>
              <w:rPr>
                <w:sz w:val="20"/>
                <w:szCs w:val="20"/>
              </w:rPr>
              <w:t xml:space="preserve">trillingen en golven. </w:t>
            </w:r>
          </w:p>
          <w:p w:rsidR="009465D5" w:rsidRDefault="004D7F69" w:rsidP="004D7F69">
            <w:pPr>
              <w:tabs>
                <w:tab w:val="left" w:pos="1594"/>
              </w:tabs>
              <w:rPr>
                <w:lang w:val="nl-NL"/>
              </w:rPr>
            </w:pPr>
            <w:r>
              <w:rPr>
                <w:lang w:val="nl-NL"/>
              </w:rPr>
              <w:tab/>
            </w:r>
          </w:p>
        </w:tc>
      </w:tr>
      <w:tr w:rsidR="009465D5" w:rsidTr="00F664EB">
        <w:tc>
          <w:tcPr>
            <w:tcW w:w="988" w:type="dxa"/>
          </w:tcPr>
          <w:p w:rsidR="009465D5" w:rsidRDefault="009465D5" w:rsidP="00F664EB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1134" w:type="dxa"/>
          </w:tcPr>
          <w:p w:rsidR="009465D5" w:rsidRDefault="004D7F69" w:rsidP="00F664EB">
            <w:pPr>
              <w:rPr>
                <w:lang w:val="nl-NL"/>
              </w:rPr>
            </w:pPr>
            <w:r>
              <w:rPr>
                <w:lang w:val="nl-NL"/>
              </w:rPr>
              <w:t>B51</w:t>
            </w:r>
          </w:p>
        </w:tc>
        <w:tc>
          <w:tcPr>
            <w:tcW w:w="6940" w:type="dxa"/>
          </w:tcPr>
          <w:p w:rsidR="004D7F69" w:rsidRDefault="004D7F69" w:rsidP="004D7F6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 definitie </w:t>
            </w:r>
            <w:r>
              <w:rPr>
                <w:sz w:val="20"/>
                <w:szCs w:val="20"/>
              </w:rPr>
              <w:t xml:space="preserve">van de harmonische trilling </w:t>
            </w:r>
            <w:r>
              <w:rPr>
                <w:b/>
                <w:bCs/>
                <w:sz w:val="20"/>
                <w:szCs w:val="20"/>
              </w:rPr>
              <w:t>hanteren</w:t>
            </w:r>
            <w:r>
              <w:rPr>
                <w:sz w:val="20"/>
                <w:szCs w:val="20"/>
              </w:rPr>
              <w:t xml:space="preserve">. </w:t>
            </w:r>
          </w:p>
          <w:p w:rsidR="009465D5" w:rsidRDefault="009465D5" w:rsidP="004D7F69">
            <w:pPr>
              <w:pStyle w:val="Default"/>
              <w:rPr>
                <w:lang w:val="nl-NL"/>
              </w:rPr>
            </w:pPr>
          </w:p>
        </w:tc>
      </w:tr>
      <w:tr w:rsidR="009465D5" w:rsidTr="00F664EB">
        <w:tc>
          <w:tcPr>
            <w:tcW w:w="988" w:type="dxa"/>
          </w:tcPr>
          <w:p w:rsidR="009465D5" w:rsidRDefault="009465D5" w:rsidP="00F664EB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134" w:type="dxa"/>
          </w:tcPr>
          <w:p w:rsidR="009465D5" w:rsidRDefault="004D7F69" w:rsidP="00F664EB">
            <w:pPr>
              <w:rPr>
                <w:lang w:val="nl-NL"/>
              </w:rPr>
            </w:pPr>
            <w:r>
              <w:rPr>
                <w:lang w:val="nl-NL"/>
              </w:rPr>
              <w:t>B55</w:t>
            </w:r>
          </w:p>
        </w:tc>
        <w:tc>
          <w:tcPr>
            <w:tcW w:w="6940" w:type="dxa"/>
          </w:tcPr>
          <w:p w:rsidR="004D7F69" w:rsidRDefault="004D7F69" w:rsidP="004D7F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Een lopende golf als een voortplanting van een harmonische trilling </w:t>
            </w:r>
            <w:r>
              <w:rPr>
                <w:b/>
                <w:bCs/>
                <w:sz w:val="20"/>
                <w:szCs w:val="20"/>
              </w:rPr>
              <w:t>kwalitatief en kwan-titatief beschrijven</w:t>
            </w:r>
            <w:r>
              <w:rPr>
                <w:sz w:val="20"/>
                <w:szCs w:val="20"/>
              </w:rPr>
              <w:t xml:space="preserve">. </w:t>
            </w:r>
          </w:p>
          <w:p w:rsidR="009465D5" w:rsidRDefault="009465D5" w:rsidP="00F664EB">
            <w:pPr>
              <w:pStyle w:val="Default"/>
              <w:rPr>
                <w:sz w:val="20"/>
                <w:szCs w:val="20"/>
              </w:rPr>
            </w:pPr>
          </w:p>
        </w:tc>
      </w:tr>
      <w:tr w:rsidR="009465D5" w:rsidTr="00F664EB">
        <w:tc>
          <w:tcPr>
            <w:tcW w:w="988" w:type="dxa"/>
          </w:tcPr>
          <w:p w:rsidR="009465D5" w:rsidRDefault="009465D5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9465D5" w:rsidRDefault="009465D5" w:rsidP="004D7F69">
            <w:pPr>
              <w:rPr>
                <w:lang w:val="nl-NL"/>
              </w:rPr>
            </w:pPr>
            <w:r>
              <w:rPr>
                <w:lang w:val="nl-NL"/>
              </w:rPr>
              <w:t>B</w:t>
            </w:r>
            <w:r w:rsidR="004D7F69">
              <w:rPr>
                <w:lang w:val="nl-NL"/>
              </w:rPr>
              <w:t>58 ?</w:t>
            </w:r>
          </w:p>
        </w:tc>
        <w:tc>
          <w:tcPr>
            <w:tcW w:w="6940" w:type="dxa"/>
          </w:tcPr>
          <w:p w:rsidR="004D7F69" w:rsidRPr="004D7F69" w:rsidRDefault="004D7F69" w:rsidP="004D7F69">
            <w:pPr>
              <w:pStyle w:val="Default"/>
              <w:tabs>
                <w:tab w:val="left" w:pos="164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Eigenschappen </w:t>
            </w:r>
            <w:r>
              <w:rPr>
                <w:sz w:val="20"/>
                <w:szCs w:val="20"/>
              </w:rPr>
              <w:t xml:space="preserve">van geluid en </w:t>
            </w:r>
            <w:r>
              <w:rPr>
                <w:b/>
                <w:bCs/>
                <w:sz w:val="20"/>
                <w:szCs w:val="20"/>
              </w:rPr>
              <w:t xml:space="preserve">mogelijke invloeden </w:t>
            </w:r>
            <w:r>
              <w:rPr>
                <w:sz w:val="20"/>
                <w:szCs w:val="20"/>
              </w:rPr>
              <w:t xml:space="preserve">van geluid op de mens </w:t>
            </w:r>
            <w:r>
              <w:rPr>
                <w:b/>
                <w:bCs/>
                <w:sz w:val="20"/>
                <w:szCs w:val="20"/>
              </w:rPr>
              <w:t>beschrijven</w:t>
            </w:r>
            <w:r>
              <w:rPr>
                <w:sz w:val="20"/>
                <w:szCs w:val="20"/>
              </w:rPr>
              <w:t xml:space="preserve">. </w:t>
            </w:r>
          </w:p>
          <w:p w:rsidR="009465D5" w:rsidRDefault="009465D5" w:rsidP="004D7F69">
            <w:pPr>
              <w:pStyle w:val="Default"/>
              <w:tabs>
                <w:tab w:val="left" w:pos="1646"/>
              </w:tabs>
              <w:rPr>
                <w:b/>
                <w:bCs/>
                <w:sz w:val="20"/>
                <w:szCs w:val="20"/>
              </w:rPr>
            </w:pPr>
          </w:p>
        </w:tc>
      </w:tr>
      <w:tr w:rsidR="009465D5" w:rsidTr="00F664EB">
        <w:tc>
          <w:tcPr>
            <w:tcW w:w="988" w:type="dxa"/>
          </w:tcPr>
          <w:p w:rsidR="009465D5" w:rsidRDefault="009465D5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9465D5" w:rsidRDefault="00262B32" w:rsidP="00F664EB">
            <w:pPr>
              <w:rPr>
                <w:lang w:val="nl-NL"/>
              </w:rPr>
            </w:pPr>
            <w:r>
              <w:rPr>
                <w:lang w:val="nl-NL"/>
              </w:rPr>
              <w:t>M5</w:t>
            </w:r>
          </w:p>
        </w:tc>
        <w:tc>
          <w:tcPr>
            <w:tcW w:w="6940" w:type="dxa"/>
          </w:tcPr>
          <w:p w:rsidR="00262B32" w:rsidRDefault="00262B32" w:rsidP="00262B3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Verschillende fysische </w:t>
            </w:r>
            <w:r>
              <w:rPr>
                <w:b/>
                <w:bCs/>
                <w:sz w:val="20"/>
                <w:szCs w:val="20"/>
              </w:rPr>
              <w:t xml:space="preserve">processen die </w:t>
            </w:r>
            <w:r>
              <w:rPr>
                <w:sz w:val="20"/>
                <w:szCs w:val="20"/>
              </w:rPr>
              <w:t xml:space="preserve">bij de medische diagnose en therapie </w:t>
            </w:r>
            <w:r>
              <w:rPr>
                <w:b/>
                <w:bCs/>
                <w:sz w:val="20"/>
                <w:szCs w:val="20"/>
              </w:rPr>
              <w:t xml:space="preserve">toegepast worden herkennen, beschrijven en verklaren. </w:t>
            </w:r>
          </w:p>
          <w:p w:rsidR="009465D5" w:rsidRDefault="009465D5" w:rsidP="00262B32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9465D5" w:rsidTr="00F664EB">
        <w:tc>
          <w:tcPr>
            <w:tcW w:w="9062" w:type="dxa"/>
            <w:gridSpan w:val="3"/>
          </w:tcPr>
          <w:p w:rsidR="009465D5" w:rsidRDefault="009465D5" w:rsidP="00F664EB">
            <w:pPr>
              <w:pStyle w:val="Kop1"/>
              <w:outlineLvl w:val="0"/>
              <w:rPr>
                <w:lang w:val="nl-NL"/>
              </w:rPr>
            </w:pPr>
            <w:r>
              <w:rPr>
                <w:lang w:val="nl-NL"/>
              </w:rPr>
              <w:t>Uit het leerplan wiskunde (wetenschappen) – 2</w:t>
            </w:r>
            <w:r w:rsidRPr="006A72CB">
              <w:rPr>
                <w:vertAlign w:val="superscript"/>
                <w:lang w:val="nl-NL"/>
              </w:rPr>
              <w:t>e</w:t>
            </w:r>
            <w:r>
              <w:rPr>
                <w:lang w:val="nl-NL"/>
              </w:rPr>
              <w:t xml:space="preserve"> graad</w:t>
            </w:r>
          </w:p>
          <w:p w:rsidR="009465D5" w:rsidRDefault="009465D5" w:rsidP="00F664EB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9465D5" w:rsidTr="00F664EB">
        <w:tc>
          <w:tcPr>
            <w:tcW w:w="988" w:type="dxa"/>
          </w:tcPr>
          <w:p w:rsidR="002A6BA6" w:rsidRDefault="002A6BA6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9465D5" w:rsidRDefault="002A6BA6" w:rsidP="00F664EB">
            <w:pPr>
              <w:rPr>
                <w:lang w:val="nl-NL"/>
              </w:rPr>
            </w:pPr>
            <w:r>
              <w:rPr>
                <w:lang w:val="nl-NL"/>
              </w:rPr>
              <w:t>AN2</w:t>
            </w:r>
          </w:p>
          <w:p w:rsidR="002A6BA6" w:rsidRDefault="002A6BA6" w:rsidP="00F664EB">
            <w:pPr>
              <w:rPr>
                <w:lang w:val="nl-NL"/>
              </w:rPr>
            </w:pPr>
          </w:p>
        </w:tc>
        <w:tc>
          <w:tcPr>
            <w:tcW w:w="6940" w:type="dxa"/>
          </w:tcPr>
          <w:p w:rsidR="002A6BA6" w:rsidRDefault="002A6BA6" w:rsidP="002A6BA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 behulp van de beschikbare analysekennis problemen wiskundig modelleren en op-lossen. </w:t>
            </w:r>
          </w:p>
          <w:p w:rsidR="009465D5" w:rsidRDefault="009465D5" w:rsidP="00F664EB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9465D5" w:rsidTr="00F664EB">
        <w:tc>
          <w:tcPr>
            <w:tcW w:w="988" w:type="dxa"/>
          </w:tcPr>
          <w:p w:rsidR="009465D5" w:rsidRDefault="009465D5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9465D5" w:rsidRDefault="00601550" w:rsidP="00F664EB">
            <w:pPr>
              <w:rPr>
                <w:lang w:val="nl-NL"/>
              </w:rPr>
            </w:pPr>
            <w:r>
              <w:rPr>
                <w:lang w:val="nl-NL"/>
              </w:rPr>
              <w:t>AN3</w:t>
            </w:r>
          </w:p>
        </w:tc>
        <w:tc>
          <w:tcPr>
            <w:tcW w:w="6940" w:type="dxa"/>
          </w:tcPr>
          <w:p w:rsidR="00601550" w:rsidRDefault="00601550" w:rsidP="0060155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Bij het oplossen van vergelijkingen of ongelijkheden, het omvormen van functievoor-schriften, het berekenen van afgeleiden of integralen op een verantwoorde wijze gebruik maken van rekenregels, formules en manuele rekentechnieken. </w:t>
            </w:r>
          </w:p>
          <w:p w:rsidR="009465D5" w:rsidRDefault="009465D5" w:rsidP="0060155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9465D5" w:rsidTr="00F664EB">
        <w:tc>
          <w:tcPr>
            <w:tcW w:w="988" w:type="dxa"/>
          </w:tcPr>
          <w:p w:rsidR="009465D5" w:rsidRDefault="009465D5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9465D5" w:rsidRDefault="00601550" w:rsidP="00F664EB">
            <w:pPr>
              <w:rPr>
                <w:lang w:val="nl-NL"/>
              </w:rPr>
            </w:pPr>
            <w:r>
              <w:rPr>
                <w:lang w:val="nl-NL"/>
              </w:rPr>
              <w:t>AN5</w:t>
            </w:r>
          </w:p>
        </w:tc>
        <w:tc>
          <w:tcPr>
            <w:tcW w:w="6940" w:type="dxa"/>
          </w:tcPr>
          <w:p w:rsidR="00601550" w:rsidRDefault="00601550" w:rsidP="0060155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Bij het onderzoeken van functies, het oplossen van vergelijkingen of ongelijkheden, bij berekeningen van afgeleiden en integralen en bij het oplossen van problemen die ge-formuleerd zijn met functies, op een verantwoorde wijze gebruik maken van ICT-middelen. </w:t>
            </w:r>
          </w:p>
          <w:p w:rsidR="009465D5" w:rsidRDefault="009465D5" w:rsidP="00F664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65D5" w:rsidTr="00F664EB">
        <w:tc>
          <w:tcPr>
            <w:tcW w:w="988" w:type="dxa"/>
          </w:tcPr>
          <w:p w:rsidR="009465D5" w:rsidRDefault="009465D5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9465D5" w:rsidRDefault="00163541" w:rsidP="00F664EB">
            <w:pPr>
              <w:rPr>
                <w:lang w:val="nl-NL"/>
              </w:rPr>
            </w:pPr>
            <w:r>
              <w:rPr>
                <w:lang w:val="nl-NL"/>
              </w:rPr>
              <w:t>AN22</w:t>
            </w:r>
          </w:p>
        </w:tc>
        <w:tc>
          <w:tcPr>
            <w:tcW w:w="6940" w:type="dxa"/>
          </w:tcPr>
          <w:p w:rsidR="00163541" w:rsidRDefault="00163541" w:rsidP="001635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Domein, bereik, periodiciteit, stijgen/dalen, extrema van de functies f(x) = sin x ,</w:t>
            </w:r>
          </w:p>
          <w:p w:rsidR="009465D5" w:rsidRDefault="00163541" w:rsidP="001635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f(x) = cos x en f(x) = tan x aflezen van de grafieken en beschrijven</w:t>
            </w:r>
          </w:p>
        </w:tc>
      </w:tr>
      <w:tr w:rsidR="009465D5" w:rsidTr="00F664EB">
        <w:tc>
          <w:tcPr>
            <w:tcW w:w="988" w:type="dxa"/>
          </w:tcPr>
          <w:p w:rsidR="009465D5" w:rsidRDefault="009465D5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9465D5" w:rsidRDefault="00163541" w:rsidP="00F664EB">
            <w:pPr>
              <w:rPr>
                <w:lang w:val="nl-NL"/>
              </w:rPr>
            </w:pPr>
            <w:r>
              <w:rPr>
                <w:lang w:val="nl-NL"/>
              </w:rPr>
              <w:t>AN25</w:t>
            </w:r>
          </w:p>
        </w:tc>
        <w:tc>
          <w:tcPr>
            <w:tcW w:w="6940" w:type="dxa"/>
          </w:tcPr>
          <w:p w:rsidR="00163541" w:rsidRDefault="00163541" w:rsidP="0016354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begrippen amplitude, evenwichtsstand, faseverschuiving en periode gebruiken bij een periodiek verschijnsel. </w:t>
            </w:r>
          </w:p>
          <w:p w:rsidR="009465D5" w:rsidRDefault="009465D5" w:rsidP="00F664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65D5" w:rsidTr="00F664EB">
        <w:tc>
          <w:tcPr>
            <w:tcW w:w="988" w:type="dxa"/>
          </w:tcPr>
          <w:p w:rsidR="009465D5" w:rsidRDefault="009465D5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9465D5" w:rsidRDefault="008A7BF6" w:rsidP="00F664EB">
            <w:pPr>
              <w:rPr>
                <w:lang w:val="nl-NL"/>
              </w:rPr>
            </w:pPr>
            <w:r>
              <w:rPr>
                <w:lang w:val="nl-NL"/>
              </w:rPr>
              <w:t>AN28</w:t>
            </w:r>
          </w:p>
        </w:tc>
        <w:tc>
          <w:tcPr>
            <w:tcW w:w="6940" w:type="dxa"/>
          </w:tcPr>
          <w:p w:rsidR="008A7BF6" w:rsidRDefault="008A7BF6" w:rsidP="008A7BF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Problemen oplossen waarbij gebruik gemaakt wordt van een goniometrisch verband, </w:t>
            </w:r>
          </w:p>
          <w:p w:rsidR="009465D5" w:rsidRDefault="008A7BF6" w:rsidP="008A7B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o.m. over periodieke verschijnselen die beschreven worden met een algemene sinus-functie. </w:t>
            </w:r>
          </w:p>
        </w:tc>
      </w:tr>
      <w:tr w:rsidR="009465D5" w:rsidTr="00F664EB">
        <w:tc>
          <w:tcPr>
            <w:tcW w:w="988" w:type="dxa"/>
          </w:tcPr>
          <w:p w:rsidR="009465D5" w:rsidRDefault="009465D5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9465D5" w:rsidRDefault="00FF4FD1" w:rsidP="00FF4FD1">
            <w:pPr>
              <w:rPr>
                <w:lang w:val="nl-NL"/>
              </w:rPr>
            </w:pPr>
            <w:r>
              <w:rPr>
                <w:lang w:val="nl-NL"/>
              </w:rPr>
              <w:t>AN31</w:t>
            </w:r>
          </w:p>
        </w:tc>
        <w:tc>
          <w:tcPr>
            <w:tcW w:w="6940" w:type="dxa"/>
          </w:tcPr>
          <w:p w:rsidR="00FF4FD1" w:rsidRDefault="00FF4FD1" w:rsidP="00FF4FD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afgeleide gebruiken als maat voor de ogenblikkelijke verandering van een functie en met behulp van een intuïtief begrip van limiet het verband leggen tussen het begrip afge-leide, het begrip differentiequotiënt en de richting van de raaklijn aan de grafiek. </w:t>
            </w:r>
          </w:p>
          <w:p w:rsidR="009465D5" w:rsidRDefault="009465D5" w:rsidP="00F664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65D5" w:rsidTr="00F664EB">
        <w:tc>
          <w:tcPr>
            <w:tcW w:w="988" w:type="dxa"/>
          </w:tcPr>
          <w:p w:rsidR="009465D5" w:rsidRDefault="009465D5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9465D5" w:rsidRDefault="00FF4FD1" w:rsidP="00FF4FD1">
            <w:pPr>
              <w:rPr>
                <w:lang w:val="nl-NL"/>
              </w:rPr>
            </w:pPr>
            <w:r>
              <w:rPr>
                <w:lang w:val="nl-NL"/>
              </w:rPr>
              <w:t>AN32</w:t>
            </w:r>
          </w:p>
        </w:tc>
        <w:tc>
          <w:tcPr>
            <w:tcW w:w="6940" w:type="dxa"/>
          </w:tcPr>
          <w:p w:rsidR="00FF4FD1" w:rsidRDefault="00FF4FD1" w:rsidP="00FF4FD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 begrip afgeleide herkennen in situaties binnen en buiten de wiskunde. </w:t>
            </w:r>
          </w:p>
          <w:p w:rsidR="009465D5" w:rsidRDefault="009465D5" w:rsidP="00F664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4FD1" w:rsidTr="00F664EB">
        <w:tc>
          <w:tcPr>
            <w:tcW w:w="988" w:type="dxa"/>
          </w:tcPr>
          <w:p w:rsidR="00FF4FD1" w:rsidRDefault="00FF4FD1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FF4FD1" w:rsidRDefault="00FF4FD1" w:rsidP="00F664EB">
            <w:pPr>
              <w:rPr>
                <w:lang w:val="nl-NL"/>
              </w:rPr>
            </w:pPr>
            <w:r>
              <w:rPr>
                <w:lang w:val="nl-NL"/>
              </w:rPr>
              <w:t>AN34</w:t>
            </w:r>
          </w:p>
        </w:tc>
        <w:tc>
          <w:tcPr>
            <w:tcW w:w="6940" w:type="dxa"/>
          </w:tcPr>
          <w:p w:rsidR="00FF4FD1" w:rsidRDefault="00FF4FD1" w:rsidP="00FF4FD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Extremumproblemen wiskundig modelleren en oplossen. </w:t>
            </w:r>
          </w:p>
          <w:p w:rsidR="00FF4FD1" w:rsidRDefault="00FF4FD1" w:rsidP="00FF4FD1">
            <w:pPr>
              <w:pStyle w:val="Default"/>
              <w:rPr>
                <w:sz w:val="20"/>
                <w:szCs w:val="20"/>
              </w:rPr>
            </w:pPr>
          </w:p>
        </w:tc>
      </w:tr>
      <w:tr w:rsidR="00FF4FD1" w:rsidTr="00F664EB">
        <w:tc>
          <w:tcPr>
            <w:tcW w:w="988" w:type="dxa"/>
          </w:tcPr>
          <w:p w:rsidR="00FF4FD1" w:rsidRDefault="00FF4FD1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FF4FD1" w:rsidRDefault="00FF4FD1" w:rsidP="00F664EB">
            <w:pPr>
              <w:rPr>
                <w:lang w:val="nl-NL"/>
              </w:rPr>
            </w:pPr>
            <w:r>
              <w:rPr>
                <w:lang w:val="nl-NL"/>
              </w:rPr>
              <w:t>AL1</w:t>
            </w:r>
          </w:p>
        </w:tc>
        <w:tc>
          <w:tcPr>
            <w:tcW w:w="6940" w:type="dxa"/>
          </w:tcPr>
          <w:p w:rsidR="00FF4FD1" w:rsidRDefault="00FF4FD1" w:rsidP="00FF4FD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definitie van een complex getal geven. </w:t>
            </w:r>
          </w:p>
          <w:p w:rsidR="00FF4FD1" w:rsidRDefault="00FF4FD1" w:rsidP="00FF4FD1">
            <w:pPr>
              <w:pStyle w:val="Default"/>
              <w:rPr>
                <w:sz w:val="20"/>
                <w:szCs w:val="20"/>
              </w:rPr>
            </w:pPr>
          </w:p>
        </w:tc>
      </w:tr>
      <w:tr w:rsidR="00FF4FD1" w:rsidTr="00F664EB">
        <w:tc>
          <w:tcPr>
            <w:tcW w:w="988" w:type="dxa"/>
          </w:tcPr>
          <w:p w:rsidR="00FF4FD1" w:rsidRDefault="00FF4FD1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FF4FD1" w:rsidRDefault="00FF4FD1" w:rsidP="00F664EB">
            <w:pPr>
              <w:rPr>
                <w:lang w:val="nl-NL"/>
              </w:rPr>
            </w:pPr>
            <w:r>
              <w:rPr>
                <w:lang w:val="nl-NL"/>
              </w:rPr>
              <w:t>AL3</w:t>
            </w:r>
          </w:p>
        </w:tc>
        <w:tc>
          <w:tcPr>
            <w:tcW w:w="6940" w:type="dxa"/>
          </w:tcPr>
          <w:p w:rsidR="00FF4FD1" w:rsidRDefault="00FF4FD1" w:rsidP="00FF4FD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Een complex getal meetkundig voorstellen. </w:t>
            </w:r>
          </w:p>
          <w:p w:rsidR="00FF4FD1" w:rsidRDefault="00FF4FD1" w:rsidP="00FF4FD1">
            <w:pPr>
              <w:pStyle w:val="Default"/>
              <w:rPr>
                <w:sz w:val="20"/>
                <w:szCs w:val="20"/>
              </w:rPr>
            </w:pPr>
          </w:p>
        </w:tc>
      </w:tr>
      <w:tr w:rsidR="00FF4FD1" w:rsidTr="00F664EB">
        <w:tc>
          <w:tcPr>
            <w:tcW w:w="988" w:type="dxa"/>
          </w:tcPr>
          <w:p w:rsidR="00FF4FD1" w:rsidRDefault="00FF4FD1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FF4FD1" w:rsidRDefault="00FF4FD1" w:rsidP="00F664EB">
            <w:pPr>
              <w:rPr>
                <w:lang w:val="nl-NL"/>
              </w:rPr>
            </w:pPr>
            <w:r>
              <w:rPr>
                <w:lang w:val="nl-NL"/>
              </w:rPr>
              <w:t>AL5</w:t>
            </w:r>
          </w:p>
        </w:tc>
        <w:tc>
          <w:tcPr>
            <w:tcW w:w="6940" w:type="dxa"/>
          </w:tcPr>
          <w:p w:rsidR="00FF4FD1" w:rsidRDefault="00FF4FD1" w:rsidP="00FF4FD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goniometrische vorm van een complex getal bepalen. </w:t>
            </w:r>
          </w:p>
          <w:p w:rsidR="00FF4FD1" w:rsidRDefault="00FF4FD1" w:rsidP="00FF4FD1">
            <w:pPr>
              <w:pStyle w:val="Default"/>
              <w:rPr>
                <w:sz w:val="20"/>
                <w:szCs w:val="20"/>
              </w:rPr>
            </w:pPr>
          </w:p>
        </w:tc>
      </w:tr>
      <w:tr w:rsidR="00FF4FD1" w:rsidTr="00F664EB">
        <w:tc>
          <w:tcPr>
            <w:tcW w:w="988" w:type="dxa"/>
          </w:tcPr>
          <w:p w:rsidR="00FF4FD1" w:rsidRDefault="00FF4FD1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FF4FD1" w:rsidRDefault="00482FDB" w:rsidP="00F664EB">
            <w:pPr>
              <w:rPr>
                <w:lang w:val="nl-NL"/>
              </w:rPr>
            </w:pPr>
            <w:r>
              <w:rPr>
                <w:lang w:val="nl-NL"/>
              </w:rPr>
              <w:t>AL9</w:t>
            </w:r>
            <w:bookmarkStart w:id="0" w:name="_GoBack"/>
            <w:bookmarkEnd w:id="0"/>
          </w:p>
        </w:tc>
        <w:tc>
          <w:tcPr>
            <w:tcW w:w="6940" w:type="dxa"/>
          </w:tcPr>
          <w:p w:rsidR="00EE165B" w:rsidRDefault="00EE165B" w:rsidP="00EE165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 behulp van matrices een concreet probleem modelleren </w:t>
            </w:r>
          </w:p>
          <w:p w:rsidR="00FF4FD1" w:rsidRDefault="00FF4FD1" w:rsidP="00FF4FD1">
            <w:pPr>
              <w:pStyle w:val="Default"/>
              <w:rPr>
                <w:sz w:val="20"/>
                <w:szCs w:val="20"/>
              </w:rPr>
            </w:pPr>
          </w:p>
        </w:tc>
      </w:tr>
      <w:tr w:rsidR="00EE165B" w:rsidTr="00F664EB">
        <w:tc>
          <w:tcPr>
            <w:tcW w:w="988" w:type="dxa"/>
          </w:tcPr>
          <w:p w:rsidR="00EE165B" w:rsidRDefault="00EE165B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EE165B" w:rsidRDefault="00EE165B" w:rsidP="00F664EB">
            <w:pPr>
              <w:rPr>
                <w:lang w:val="nl-NL"/>
              </w:rPr>
            </w:pPr>
            <w:r>
              <w:rPr>
                <w:lang w:val="nl-NL"/>
              </w:rPr>
              <w:t>OC1</w:t>
            </w:r>
          </w:p>
        </w:tc>
        <w:tc>
          <w:tcPr>
            <w:tcW w:w="6940" w:type="dxa"/>
          </w:tcPr>
          <w:p w:rsidR="00EE165B" w:rsidRDefault="00EE165B" w:rsidP="00EE165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Zich oriënteren op een onderzoeksprobleem door gericht informatie te verzamelen, te ordenen en te bewerken </w:t>
            </w:r>
          </w:p>
          <w:p w:rsidR="00EE165B" w:rsidRDefault="00EE165B" w:rsidP="00EE165B">
            <w:pPr>
              <w:pStyle w:val="Default"/>
              <w:rPr>
                <w:sz w:val="20"/>
                <w:szCs w:val="20"/>
              </w:rPr>
            </w:pPr>
          </w:p>
        </w:tc>
      </w:tr>
      <w:tr w:rsidR="00EE165B" w:rsidTr="00F664EB">
        <w:tc>
          <w:tcPr>
            <w:tcW w:w="988" w:type="dxa"/>
          </w:tcPr>
          <w:p w:rsidR="00EE165B" w:rsidRDefault="00EE165B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EE165B" w:rsidRDefault="00EE165B" w:rsidP="00F664EB">
            <w:pPr>
              <w:rPr>
                <w:lang w:val="nl-NL"/>
              </w:rPr>
            </w:pPr>
            <w:r>
              <w:rPr>
                <w:lang w:val="nl-NL"/>
              </w:rPr>
              <w:t>OC2</w:t>
            </w:r>
          </w:p>
        </w:tc>
        <w:tc>
          <w:tcPr>
            <w:tcW w:w="6940" w:type="dxa"/>
          </w:tcPr>
          <w:p w:rsidR="00EE165B" w:rsidRDefault="00EE165B" w:rsidP="00EE165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Een onderzoeksopdracht met een wiskundige component voorbereiden, uitvoeren en evalueren. </w:t>
            </w:r>
          </w:p>
          <w:p w:rsidR="00EE165B" w:rsidRDefault="00EE165B" w:rsidP="00EE165B">
            <w:pPr>
              <w:pStyle w:val="Default"/>
              <w:rPr>
                <w:sz w:val="20"/>
                <w:szCs w:val="20"/>
              </w:rPr>
            </w:pPr>
          </w:p>
        </w:tc>
      </w:tr>
      <w:tr w:rsidR="00EE165B" w:rsidTr="00F664EB">
        <w:tc>
          <w:tcPr>
            <w:tcW w:w="988" w:type="dxa"/>
          </w:tcPr>
          <w:p w:rsidR="00EE165B" w:rsidRDefault="00EE165B" w:rsidP="00F664EB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EE165B" w:rsidRDefault="00EE165B" w:rsidP="00F664EB">
            <w:pPr>
              <w:rPr>
                <w:lang w:val="nl-NL"/>
              </w:rPr>
            </w:pPr>
            <w:r>
              <w:rPr>
                <w:lang w:val="nl-NL"/>
              </w:rPr>
              <w:t>OC3</w:t>
            </w:r>
          </w:p>
        </w:tc>
        <w:tc>
          <w:tcPr>
            <w:tcW w:w="6940" w:type="dxa"/>
          </w:tcPr>
          <w:p w:rsidR="00EE165B" w:rsidRDefault="00EE165B" w:rsidP="00EE165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onderzoeksresultaten en conclusies rapporteren en ze confronteren met andere standpunten. </w:t>
            </w:r>
          </w:p>
          <w:p w:rsidR="00EE165B" w:rsidRDefault="00EE165B" w:rsidP="00EE165B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9465D5" w:rsidRPr="006A72CB" w:rsidRDefault="009465D5" w:rsidP="009465D5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</w:p>
    <w:p w:rsidR="006A72CB" w:rsidRPr="006A72CB" w:rsidRDefault="006A72CB" w:rsidP="006A72CB">
      <w:pPr>
        <w:rPr>
          <w:lang w:val="nl-NL"/>
        </w:rPr>
      </w:pPr>
    </w:p>
    <w:sectPr w:rsidR="006A72CB" w:rsidRPr="006A7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CB"/>
    <w:rsid w:val="00015356"/>
    <w:rsid w:val="000E4153"/>
    <w:rsid w:val="00163541"/>
    <w:rsid w:val="001D7E77"/>
    <w:rsid w:val="00262B32"/>
    <w:rsid w:val="002A6BA6"/>
    <w:rsid w:val="00301FD9"/>
    <w:rsid w:val="00482FDB"/>
    <w:rsid w:val="004C7644"/>
    <w:rsid w:val="004D7F69"/>
    <w:rsid w:val="005E174B"/>
    <w:rsid w:val="00601550"/>
    <w:rsid w:val="00637936"/>
    <w:rsid w:val="006A72CB"/>
    <w:rsid w:val="0086192B"/>
    <w:rsid w:val="008A7BF6"/>
    <w:rsid w:val="00901F33"/>
    <w:rsid w:val="009070B3"/>
    <w:rsid w:val="009465D5"/>
    <w:rsid w:val="009E6728"/>
    <w:rsid w:val="00AA4D6F"/>
    <w:rsid w:val="00B70BC5"/>
    <w:rsid w:val="00C205ED"/>
    <w:rsid w:val="00CE5F02"/>
    <w:rsid w:val="00D13ED9"/>
    <w:rsid w:val="00D5589E"/>
    <w:rsid w:val="00E30BC1"/>
    <w:rsid w:val="00E7154A"/>
    <w:rsid w:val="00EE165B"/>
    <w:rsid w:val="00FF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1C9D"/>
  <w15:chartTrackingRefBased/>
  <w15:docId w15:val="{68464902-09C2-455E-8711-2D0A2DC8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7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7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A7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6A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A72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787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Deprez</dc:creator>
  <cp:keywords/>
  <dc:description/>
  <cp:lastModifiedBy>Hanne Deprez</cp:lastModifiedBy>
  <cp:revision>27</cp:revision>
  <dcterms:created xsi:type="dcterms:W3CDTF">2018-09-25T12:02:00Z</dcterms:created>
  <dcterms:modified xsi:type="dcterms:W3CDTF">2018-09-25T13:58:00Z</dcterms:modified>
</cp:coreProperties>
</file>