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96"/>
        <w:gridCol w:w="3406"/>
        <w:gridCol w:w="1330"/>
        <w:tblGridChange w:id="0">
          <w:tblGrid>
            <w:gridCol w:w="4896"/>
            <w:gridCol w:w="3406"/>
            <w:gridCol w:w="13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971800" cy="695325"/>
                  <wp:effectExtent b="0" l="0" r="0" t="0"/>
                  <wp:docPr id="193672023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69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Leerkracht: </w:t>
            </w:r>
            <w:r w:rsidDel="00000000" w:rsidR="00000000" w:rsidRPr="00000000">
              <w:rPr>
                <w:b w:val="1"/>
                <w:rtl w:val="0"/>
              </w:rPr>
              <w:t xml:space="preserve">H. Maes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Vak: Hardware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6804"/>
              </w:tabs>
              <w:spacing w:after="0" w:before="0" w:line="4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Naam leerling: . . . . . . . . . . . . . . . . . . . . . . . . . . . . . . . . . . . . . . . . 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Opdracht: de von Neumann-architectuur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</w:rPr>
      </w:pPr>
      <w:hyperlink r:id="rId8">
        <w:r w:rsidDel="00000000" w:rsidR="00000000" w:rsidRPr="00000000">
          <w:rPr>
            <w:rFonts w:ascii="Verdana" w:cs="Verdana" w:eastAsia="Verdana" w:hAnsi="Verdana"/>
            <w:color w:val="0563c1"/>
            <w:u w:val="single"/>
            <w:rtl w:val="0"/>
          </w:rPr>
          <w:t xml:space="preserve">https://www.youtube.com/watch?v=t8H6-anK0t4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</w:rPr>
      </w:pPr>
      <w:hyperlink r:id="rId9">
        <w:r w:rsidDel="00000000" w:rsidR="00000000" w:rsidRPr="00000000">
          <w:rPr>
            <w:rFonts w:ascii="Verdana" w:cs="Verdana" w:eastAsia="Verdana" w:hAnsi="Verdana"/>
            <w:color w:val="0563c1"/>
            <w:u w:val="single"/>
            <w:rtl w:val="0"/>
          </w:rPr>
          <w:t xml:space="preserve">https://www.youtube.com/watch?v=Z5JC9Ve1sfI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Geef drie voorbeelden van fixed program computers vandaag de dag: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. . . . . . . . . . . . . . . . . . . . . . . . . . . . . . . . . . . . . . . . . . . . . . . . . . . . . . . . . . . .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. . . . . . . . . . . . . . . . . . . . . . . . . . . . . . . . . . . . . . . . . . . . . . . . . . . . . . . . . . . .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. . . . . . . . . . . . . . . . . . . . . . . . . . . . . . . . . . . . . . . . . . . . . . . . . . . . . . . . . . . .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Een pc is geen fixed program computer, maar een  . . . . . . . . . . . . . . . . . . . . . . . . . . . , waarbij zowel programma's als gegevens in het . . . . . . . . . . . . . . . . . . . . . . . .  bewaard worden.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Het concept van de stored program computer, zoals dat vandaag algemeen in gebruik is, werd bedacht door . . . . . . . . . . . . . . . . . . . . . . . . . . . . . .  in 1945, en heet daarom de . . . . . . . . . . . . . . . . . . . . . . . ..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Voordien werden in een computergeheugen enkel gegevens bewaard, geen programma's. Het programmeren van een computer gebeurde door de juiste verbindingen te maken via een massa kabeltjes.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0" distT="0" distL="0" distR="0">
            <wp:extent cx="3999696" cy="2985281"/>
            <wp:effectExtent b="0" l="0" r="0" t="0"/>
            <wp:docPr descr="Afbeelding met gebouw, kleding, schoeisel, buitenshuis&#10;&#10;Automatisch gegenereerde beschrijving" id="1936720237" name="image2.png"/>
            <a:graphic>
              <a:graphicData uri="http://schemas.openxmlformats.org/drawingml/2006/picture">
                <pic:pic>
                  <pic:nvPicPr>
                    <pic:cNvPr descr="Afbeelding met gebouw, kleding, schoeisel, buitenshuis&#10;&#10;Automatisch gegenereerde beschrijving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9696" cy="2985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u w:val="single"/>
        </w:rPr>
      </w:pP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Belangrijke componenten van de von Neumann-architectuur: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 . . . . . . . . . . . . . . . . of centrale verwerkingseenheid, die bestaat uit de volgende componenten: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CU (voluit: . . . . . . . . . . . . . . . . . . . . . . . . . . . . .) die signalen zendt om het transport van gegevens regelen.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ALU (voluit: . . . . . . . . . . . . . . . . . . . . . . . . . . . . . . . ) voor berekeningen en logische beslissingen.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. . . . . . . . . . . . . . . ., die zorgt voor snelle toegang tot vaak gebruikte . . . . . . . . . . . . en . . . . . . . . . . . . . . 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processor-registers (kleine maar snelle geheugens): namelijk: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 (voluit: . . . . . . . . . . . . . . . . . . . . . . . .) bevat het adres van de volgende instructie in het geheugen;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 (voluit: . . . . . . . . . . . . . . . . . . . . . . . .) bevat het adres waar een gegeven moet worden opgehaald of bewaard.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MDR (voluit: . . . . . . . . . . . . . . . . . . . . . . . . . . .) bevat het gegeven dat opgehaald werd uit het geheugen, of bewaard dient te worden in het geheugen.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(voluit: . . . . . . . . . . . . . . . . . . . . . . . .) bevat het resultaat van berekeningen.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De Von Neumann-cyclus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is het centrale mechanisme achter de werking een von Neumann-computer, en bestaat uit de voortdurende herhaling van drie opeenvolgende stappen: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* stap 1: Instruction F . . . . . . . . . . . . . . . . . . : </w:t>
      </w:r>
      <w:r w:rsidDel="00000000" w:rsidR="00000000" w:rsidRPr="00000000">
        <w:rPr>
          <w:rFonts w:ascii="Verdana" w:cs="Verdana" w:eastAsia="Verdana" w:hAnsi="Verdana"/>
          <w:color w:val="202122"/>
          <w:rtl w:val="0"/>
        </w:rPr>
        <w:t xml:space="preserve">Een instructie wordt als een rij bits ingelezen uit het werkgeheugen van de computer.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202122"/>
          <w:rtl w:val="0"/>
        </w:rPr>
        <w:t xml:space="preserve">* stap 2: Instruction D. . . . . . . . . . . . . . . : De ingelezen instructie wordt gedecodeerd in de werkelijke processor-instructie en de eventuele parameters die aan de instructie meegegeven worden.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202122"/>
          <w:rtl w:val="0"/>
        </w:rPr>
        <w:t xml:space="preserve">* stap 3: Instruction E. . . . . . . . . . . . . . . . : De gedecodeerde instructie wordt uitgevoerd.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Een nadeel van de Van Neumann-architectuur is de zogenaamde von Neumann-flessenhals (von Neumann Bottleneck): doordat programma's en gegevens langs dezelfde systeembus tussen het . . . . . . . . . . . . . . . . . .   en de . . . . . . . . . . . . . . . . . . . . .   vervoerd worden, kunnen programma's en gegevens nooit tegelijkertijd tussen het geheugen en de processor vervoerd worden, wat voor een vertraging zorgt.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Er bestaat inmiddels een architectuur waarbij programma's en gegevens wel langs aparte bussen vervoerd worden, de zogenaamde . . . . . . . . . . . . . . . . . . . . . . . . . . . .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even"/>
      <w:footerReference r:id="rId13" w:type="default"/>
      <w:footerReference r:id="rId14" w:type="even"/>
      <w:pgSz w:h="16840" w:w="11900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Pagina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van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6299200</wp:posOffset>
              </wp:positionH>
              <wp:positionV relativeFrom="paragraph">
                <wp:posOffset>6654800</wp:posOffset>
              </wp:positionV>
              <wp:extent cx="192405" cy="192405"/>
              <wp:effectExtent b="0" l="0" r="0" t="0"/>
              <wp:wrapNone/>
              <wp:docPr id="193672023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56148" y="3690148"/>
                        <a:ext cx="179705" cy="179705"/>
                      </a:xfrm>
                      <a:prstGeom prst="ellipse">
                        <a:avLst/>
                      </a:prstGeom>
                      <a:solidFill>
                        <a:schemeClr val="accent3"/>
                      </a:solidFill>
                      <a:ln cap="flat" cmpd="sng" w="12700">
                        <a:solidFill>
                          <a:srgbClr val="787878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6299200</wp:posOffset>
              </wp:positionH>
              <wp:positionV relativeFrom="paragraph">
                <wp:posOffset>6654800</wp:posOffset>
              </wp:positionV>
              <wp:extent cx="192405" cy="192405"/>
              <wp:effectExtent b="0" l="0" r="0" t="0"/>
              <wp:wrapNone/>
              <wp:docPr id="19367202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2405" cy="192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Pagina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van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7026357</wp:posOffset>
              </wp:positionH>
              <wp:positionV relativeFrom="page">
                <wp:posOffset>3774440</wp:posOffset>
              </wp:positionV>
              <wp:extent cx="192405" cy="192405"/>
              <wp:effectExtent b="0" l="0" r="0" t="0"/>
              <wp:wrapNone/>
              <wp:docPr id="1936720234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56148" y="3690148"/>
                        <a:ext cx="179705" cy="179705"/>
                      </a:xfrm>
                      <a:prstGeom prst="ellipse">
                        <a:avLst/>
                      </a:prstGeom>
                      <a:solidFill>
                        <a:schemeClr val="accent3"/>
                      </a:solidFill>
                      <a:ln cap="flat" cmpd="sng" w="12700">
                        <a:solidFill>
                          <a:srgbClr val="787878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7026357</wp:posOffset>
              </wp:positionH>
              <wp:positionV relativeFrom="page">
                <wp:posOffset>3774440</wp:posOffset>
              </wp:positionV>
              <wp:extent cx="192405" cy="192405"/>
              <wp:effectExtent b="0" l="0" r="0" t="0"/>
              <wp:wrapNone/>
              <wp:docPr id="193672023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2405" cy="192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317500</wp:posOffset>
              </wp:positionH>
              <wp:positionV relativeFrom="page">
                <wp:posOffset>6654800</wp:posOffset>
              </wp:positionV>
              <wp:extent cx="192700" cy="192700"/>
              <wp:effectExtent b="0" l="0" r="0" t="0"/>
              <wp:wrapNone/>
              <wp:docPr id="1936720235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256000" y="3690000"/>
                        <a:ext cx="180000" cy="180000"/>
                      </a:xfrm>
                      <a:prstGeom prst="ellipse">
                        <a:avLst/>
                      </a:prstGeom>
                      <a:solidFill>
                        <a:schemeClr val="accent3"/>
                      </a:solidFill>
                      <a:ln cap="flat" cmpd="sng" w="12700">
                        <a:solidFill>
                          <a:srgbClr val="787878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317500</wp:posOffset>
              </wp:positionH>
              <wp:positionV relativeFrom="page">
                <wp:posOffset>6654800</wp:posOffset>
              </wp:positionV>
              <wp:extent cx="192700" cy="192700"/>
              <wp:effectExtent b="0" l="0" r="0" t="0"/>
              <wp:wrapNone/>
              <wp:docPr id="193672023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2700" cy="19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317500</wp:posOffset>
              </wp:positionH>
              <wp:positionV relativeFrom="page">
                <wp:posOffset>3774440</wp:posOffset>
              </wp:positionV>
              <wp:extent cx="192700" cy="192700"/>
              <wp:effectExtent b="0" l="0" r="0" t="0"/>
              <wp:wrapNone/>
              <wp:docPr id="193672023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56000" y="3690000"/>
                        <a:ext cx="180000" cy="180000"/>
                      </a:xfrm>
                      <a:prstGeom prst="ellipse">
                        <a:avLst/>
                      </a:prstGeom>
                      <a:solidFill>
                        <a:schemeClr val="accent3"/>
                      </a:solidFill>
                      <a:ln cap="flat" cmpd="sng" w="12700">
                        <a:solidFill>
                          <a:srgbClr val="787878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317500</wp:posOffset>
              </wp:positionH>
              <wp:positionV relativeFrom="page">
                <wp:posOffset>3774440</wp:posOffset>
              </wp:positionV>
              <wp:extent cx="192700" cy="192700"/>
              <wp:effectExtent b="0" l="0" r="0" t="0"/>
              <wp:wrapNone/>
              <wp:docPr id="193672023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2700" cy="19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-NL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</w:pPr>
    <w:rPr>
      <w:rFonts w:ascii="Arial" w:cs="Arial" w:eastAsia="Arial" w:hAnsi="Arial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ard" w:default="1">
    <w:name w:val="Normal"/>
    <w:qFormat w:val="1"/>
    <w:rsid w:val="00AF7C6C"/>
    <w:pPr>
      <w:spacing w:after="120"/>
    </w:pPr>
    <w:rPr>
      <w:rFonts w:ascii="Arial" w:cs="Times New Roman" w:eastAsia="Times New Roman" w:hAnsi="Arial"/>
      <w:sz w:val="22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rsid w:val="00283FDE"/>
    <w:pPr>
      <w:keepNext w:val="1"/>
      <w:keepLines w:val="1"/>
      <w:spacing w:after="24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eastAsia="en-US"/>
    </w:rPr>
  </w:style>
  <w:style w:type="character" w:styleId="Standaardalinea-lettertype" w:default="1">
    <w:name w:val="Default Paragraph Font"/>
    <w:uiPriority w:val="1"/>
    <w:semiHidden w:val="1"/>
    <w:unhideWhenUsed w:val="1"/>
  </w:style>
  <w:style w:type="table" w:styleId="Standaardtabe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Geenlijst" w:default="1">
    <w:name w:val="No List"/>
    <w:uiPriority w:val="99"/>
    <w:semiHidden w:val="1"/>
    <w:unhideWhenUsed w:val="1"/>
  </w:style>
  <w:style w:type="character" w:styleId="Kop1Char" w:customStyle="1">
    <w:name w:val="Kop 1 Char"/>
    <w:basedOn w:val="Standaardalinea-lettertype"/>
    <w:link w:val="Kop1"/>
    <w:uiPriority w:val="9"/>
    <w:rsid w:val="00283FDE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table" w:styleId="Tabelraster">
    <w:name w:val="Table Grid"/>
    <w:basedOn w:val="Standaardtabel"/>
    <w:uiPriority w:val="39"/>
    <w:rsid w:val="00AF7C6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eenafstand">
    <w:name w:val="No Spacing"/>
    <w:link w:val="GeenafstandChar"/>
    <w:uiPriority w:val="1"/>
    <w:qFormat w:val="1"/>
    <w:rsid w:val="00AF7C6C"/>
    <w:rPr>
      <w:sz w:val="22"/>
    </w:rPr>
  </w:style>
  <w:style w:type="paragraph" w:styleId="Hoofding" w:customStyle="1">
    <w:name w:val="Hoofding"/>
    <w:basedOn w:val="Geenafstand"/>
    <w:qFormat w:val="1"/>
    <w:rsid w:val="005B79B4"/>
    <w:pPr>
      <w:spacing w:line="360" w:lineRule="auto"/>
    </w:pPr>
    <w:rPr>
      <w:b w:val="1"/>
    </w:rPr>
  </w:style>
  <w:style w:type="paragraph" w:styleId="HoofdingInvul" w:customStyle="1">
    <w:name w:val="HoofdingInvul"/>
    <w:basedOn w:val="Geenafstand"/>
    <w:qFormat w:val="1"/>
    <w:rsid w:val="005D7E47"/>
    <w:pPr>
      <w:tabs>
        <w:tab w:val="right" w:leader="dot" w:pos="6804"/>
      </w:tabs>
      <w:spacing w:line="480" w:lineRule="auto"/>
    </w:pPr>
    <w:rPr>
      <w:b w:val="1"/>
    </w:rPr>
  </w:style>
  <w:style w:type="paragraph" w:styleId="Toetstaaktitel" w:customStyle="1">
    <w:name w:val="Toets/taaktitel"/>
    <w:basedOn w:val="Standaard"/>
    <w:qFormat w:val="1"/>
    <w:rsid w:val="007B4734"/>
    <w:pPr>
      <w:spacing w:after="240" w:before="240"/>
      <w:jc w:val="center"/>
    </w:pPr>
    <w:rPr>
      <w:b w:val="1"/>
      <w:sz w:val="32"/>
    </w:rPr>
  </w:style>
  <w:style w:type="paragraph" w:styleId="Scorewijzer" w:customStyle="1">
    <w:name w:val="Scorewijzer"/>
    <w:basedOn w:val="Geenafstand"/>
    <w:qFormat w:val="1"/>
    <w:rsid w:val="00E77ECD"/>
    <w:pPr>
      <w:tabs>
        <w:tab w:val="left" w:pos="680"/>
      </w:tabs>
      <w:ind w:left="680" w:hanging="680"/>
    </w:pPr>
    <w:rPr>
      <w:rFonts w:cs="Times New Roman (Hoofdtekst CS)" w:eastAsiaTheme="minorEastAsia"/>
      <w:szCs w:val="22"/>
      <w:lang w:eastAsia="nl-BE" w:val="nl-BE"/>
    </w:rPr>
  </w:style>
  <w:style w:type="paragraph" w:styleId="OpgaveNr" w:customStyle="1">
    <w:name w:val="OpgaveNr"/>
    <w:basedOn w:val="Standaard"/>
    <w:next w:val="Standaard"/>
    <w:qFormat w:val="1"/>
    <w:rsid w:val="000167B9"/>
    <w:pPr>
      <w:numPr>
        <w:numId w:val="1"/>
      </w:numPr>
      <w:spacing w:after="240" w:before="240"/>
    </w:pPr>
    <w:rPr>
      <w:b w:val="1"/>
    </w:rPr>
  </w:style>
  <w:style w:type="paragraph" w:styleId="Antwoord" w:customStyle="1">
    <w:name w:val="Antwoord"/>
    <w:basedOn w:val="Standaard"/>
    <w:qFormat w:val="1"/>
    <w:rsid w:val="00BD3E50"/>
    <w:rPr>
      <w:i w:val="1"/>
      <w:color w:val="0070c0"/>
    </w:rPr>
  </w:style>
  <w:style w:type="paragraph" w:styleId="Koptekst">
    <w:name w:val="header"/>
    <w:basedOn w:val="Standaard"/>
    <w:link w:val="KoptekstChar"/>
    <w:uiPriority w:val="99"/>
    <w:unhideWhenUsed w:val="1"/>
    <w:rsid w:val="00876A5A"/>
    <w:pPr>
      <w:tabs>
        <w:tab w:val="center" w:pos="4536"/>
        <w:tab w:val="right" w:pos="9072"/>
      </w:tabs>
      <w:spacing w:after="0"/>
    </w:pPr>
  </w:style>
  <w:style w:type="character" w:styleId="KoptekstChar" w:customStyle="1">
    <w:name w:val="Koptekst Char"/>
    <w:basedOn w:val="Standaardalinea-lettertype"/>
    <w:link w:val="Koptekst"/>
    <w:uiPriority w:val="99"/>
    <w:rsid w:val="00876A5A"/>
    <w:rPr>
      <w:rFonts w:ascii="Arial" w:cs="Times New Roman" w:eastAsia="Times New Roman" w:hAnsi="Arial"/>
      <w:sz w:val="22"/>
      <w:lang w:eastAsia="nl-NL"/>
    </w:rPr>
  </w:style>
  <w:style w:type="paragraph" w:styleId="Voettekst">
    <w:name w:val="footer"/>
    <w:basedOn w:val="Standaard"/>
    <w:link w:val="VoettekstChar"/>
    <w:uiPriority w:val="99"/>
    <w:unhideWhenUsed w:val="1"/>
    <w:rsid w:val="005C0D95"/>
    <w:pPr>
      <w:pBdr>
        <w:top w:color="auto" w:space="1" w:sz="4" w:val="single"/>
      </w:pBdr>
      <w:spacing w:after="0"/>
      <w:jc w:val="center"/>
    </w:pPr>
  </w:style>
  <w:style w:type="character" w:styleId="VoettekstChar" w:customStyle="1">
    <w:name w:val="Voettekst Char"/>
    <w:basedOn w:val="Standaardalinea-lettertype"/>
    <w:link w:val="Voettekst"/>
    <w:uiPriority w:val="99"/>
    <w:rsid w:val="005C0D95"/>
    <w:rPr>
      <w:rFonts w:ascii="Arial" w:cs="Times New Roman" w:eastAsia="Times New Roman" w:hAnsi="Arial"/>
      <w:sz w:val="22"/>
      <w:lang w:eastAsia="nl-NL"/>
    </w:rPr>
  </w:style>
  <w:style w:type="paragraph" w:styleId="AntwOpsom" w:customStyle="1">
    <w:name w:val="AntwOpsom"/>
    <w:basedOn w:val="Antwoord"/>
    <w:qFormat w:val="1"/>
    <w:rsid w:val="00F50883"/>
    <w:pPr>
      <w:numPr>
        <w:numId w:val="2"/>
      </w:numPr>
      <w:contextualSpacing w:val="1"/>
    </w:pPr>
  </w:style>
  <w:style w:type="character" w:styleId="GeenafstandChar" w:customStyle="1">
    <w:name w:val="Geen afstand Char"/>
    <w:basedOn w:val="Standaardalinea-lettertype"/>
    <w:link w:val="Geenafstand"/>
    <w:uiPriority w:val="1"/>
    <w:rsid w:val="00C11E8C"/>
    <w:rPr>
      <w:sz w:val="22"/>
    </w:rPr>
  </w:style>
  <w:style w:type="paragraph" w:styleId="AntwTabel" w:customStyle="1">
    <w:name w:val="AntwTabel"/>
    <w:basedOn w:val="Antwoord"/>
    <w:qFormat w:val="1"/>
    <w:rsid w:val="00D90260"/>
    <w:pPr>
      <w:spacing w:after="0"/>
      <w:jc w:val="center"/>
    </w:pPr>
    <w:rPr>
      <w:rFonts w:eastAsiaTheme="minorHAnsi"/>
    </w:rPr>
  </w:style>
  <w:style w:type="paragraph" w:styleId="Invul" w:customStyle="1">
    <w:name w:val="Invul"/>
    <w:basedOn w:val="Standaard"/>
    <w:qFormat w:val="1"/>
    <w:rsid w:val="005D7E47"/>
    <w:pPr>
      <w:tabs>
        <w:tab w:val="right" w:leader="dot" w:pos="9639"/>
      </w:tabs>
      <w:spacing w:before="120" w:line="480" w:lineRule="auto"/>
    </w:pPr>
  </w:style>
  <w:style w:type="paragraph" w:styleId="InvulOpsom" w:customStyle="1">
    <w:name w:val="InvulOpsom"/>
    <w:basedOn w:val="Invul"/>
    <w:qFormat w:val="1"/>
    <w:rsid w:val="005D7E47"/>
    <w:pPr>
      <w:numPr>
        <w:numId w:val="3"/>
      </w:numPr>
    </w:pPr>
  </w:style>
  <w:style w:type="paragraph" w:styleId="Lijstalinea">
    <w:name w:val="List Paragraph"/>
    <w:basedOn w:val="Standaard"/>
    <w:uiPriority w:val="34"/>
    <w:qFormat w:val="1"/>
    <w:rsid w:val="007548F7"/>
    <w:pPr>
      <w:ind w:left="720"/>
      <w:contextualSpacing w:val="1"/>
    </w:pPr>
  </w:style>
  <w:style w:type="character" w:styleId="Hyperlink">
    <w:name w:val="Hyperlink"/>
    <w:basedOn w:val="Standaardalinea-lettertype"/>
    <w:uiPriority w:val="99"/>
    <w:unhideWhenUsed w:val="1"/>
    <w:rsid w:val="000A511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rsid w:val="000A5119"/>
    <w:rPr>
      <w:color w:val="605e5c"/>
      <w:shd w:color="auto" w:fill="e1dfdd" w:val="clear"/>
    </w:rPr>
  </w:style>
  <w:style w:type="character" w:styleId="GevolgdeHyperlink">
    <w:name w:val="FollowedHyperlink"/>
    <w:basedOn w:val="Standaardalinea-lettertype"/>
    <w:uiPriority w:val="99"/>
    <w:semiHidden w:val="1"/>
    <w:unhideWhenUsed w:val="1"/>
    <w:rsid w:val="00996455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2.png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Z5JC9Ve1sfI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youtube.com/watch?v=t8H6-anK0t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pzDuytyN9f7PZ6tvnJAoVymiRw==">CgMxLjA4AHIhMUw4bDFkeGQ5LVVfelZkNjdsdGhwVXZyWWdvbmV1ZXBr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2021-09-06T16:35:00Z</dcterms:created>
  <dc:creator>Inge Verschaeren</dc:creator>
</cp:coreProperties>
</file>