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723FFA2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D76A37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Pr="006D4F91" w:rsidRDefault="009539E4" w:rsidP="00F12378">
            <w:pPr>
              <w:rPr>
                <w:b/>
                <w:sz w:val="22"/>
                <w:szCs w:val="22"/>
              </w:rPr>
            </w:pPr>
            <w:r w:rsidRPr="006D4F91">
              <w:rPr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Pr="006D4F91" w:rsidRDefault="00C40AE4" w:rsidP="00C40AE4">
            <w:pPr>
              <w:rPr>
                <w:rFonts w:eastAsia="Arial"/>
                <w:b/>
                <w:sz w:val="22"/>
                <w:szCs w:val="22"/>
              </w:rPr>
            </w:pPr>
          </w:p>
          <w:p w14:paraId="43A4AC2E" w14:textId="24998F3D" w:rsidR="00EF3A65" w:rsidRPr="006D4F91" w:rsidRDefault="00C40AE4" w:rsidP="00EF3A65">
            <w:pPr>
              <w:jc w:val="both"/>
              <w:rPr>
                <w:rFonts w:eastAsia="Arial"/>
                <w:b/>
                <w:sz w:val="22"/>
                <w:szCs w:val="22"/>
              </w:rPr>
            </w:pPr>
            <w:r w:rsidRPr="006D4F91">
              <w:rPr>
                <w:rFonts w:eastAsia="Arial"/>
                <w:b/>
                <w:sz w:val="22"/>
                <w:szCs w:val="22"/>
              </w:rPr>
              <w:t>Concertación</w:t>
            </w:r>
            <w:r w:rsidR="00EC51B6" w:rsidRPr="006D4F91">
              <w:rPr>
                <w:rFonts w:eastAsia="Arial"/>
                <w:b/>
                <w:sz w:val="22"/>
                <w:szCs w:val="22"/>
              </w:rPr>
              <w:t xml:space="preserve"> y seguimiento</w:t>
            </w:r>
            <w:r w:rsidRPr="006D4F91">
              <w:rPr>
                <w:rFonts w:eastAsia="Arial"/>
                <w:b/>
                <w:sz w:val="22"/>
                <w:szCs w:val="22"/>
              </w:rPr>
              <w:t xml:space="preserve"> de la ruta de atención para la </w:t>
            </w:r>
            <w:r w:rsidR="00EC51B6" w:rsidRPr="006D4F91">
              <w:rPr>
                <w:rFonts w:eastAsia="Arial"/>
                <w:b/>
                <w:sz w:val="22"/>
                <w:szCs w:val="22"/>
              </w:rPr>
              <w:t>población Desplazada de la violencia</w:t>
            </w:r>
            <w:r w:rsidR="00B24AF2" w:rsidRPr="006D4F91">
              <w:rPr>
                <w:rFonts w:eastAsia="Arial"/>
                <w:b/>
                <w:sz w:val="22"/>
                <w:szCs w:val="22"/>
              </w:rPr>
              <w:t xml:space="preserve"> en el</w:t>
            </w:r>
            <w:r w:rsidR="00B058CE" w:rsidRPr="006D4F91">
              <w:rPr>
                <w:rFonts w:eastAsia="Arial"/>
                <w:b/>
                <w:sz w:val="22"/>
                <w:szCs w:val="22"/>
              </w:rPr>
              <w:t xml:space="preserve"> municipio de Soledad.</w:t>
            </w:r>
          </w:p>
          <w:p w14:paraId="61BA92E8" w14:textId="33F11AFA" w:rsidR="006E218F" w:rsidRPr="006D4F91" w:rsidRDefault="006E218F" w:rsidP="00EF3A65">
            <w:pPr>
              <w:jc w:val="both"/>
              <w:rPr>
                <w:rFonts w:eastAsia="Arial"/>
                <w:b/>
                <w:sz w:val="22"/>
                <w:szCs w:val="22"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5D13" w14:textId="7C8A1C3A" w:rsidR="004043EB" w:rsidRPr="006D4F91" w:rsidRDefault="004043EB" w:rsidP="004043EB">
            <w:pPr>
              <w:spacing w:line="276" w:lineRule="auto"/>
              <w:rPr>
                <w:b/>
                <w:sz w:val="22"/>
                <w:szCs w:val="22"/>
              </w:rPr>
            </w:pPr>
            <w:r w:rsidRPr="006D4F91">
              <w:rPr>
                <w:b/>
                <w:sz w:val="22"/>
                <w:szCs w:val="22"/>
              </w:rPr>
              <w:t>CIUDAD Y FECHA: Barranquilla</w:t>
            </w:r>
            <w:r w:rsidR="00AF7EA2" w:rsidRPr="006D4F91">
              <w:rPr>
                <w:b/>
                <w:sz w:val="22"/>
                <w:szCs w:val="22"/>
              </w:rPr>
              <w:t xml:space="preserve"> </w:t>
            </w:r>
            <w:r w:rsidR="00B24AF2" w:rsidRPr="006D4F91">
              <w:rPr>
                <w:b/>
                <w:sz w:val="22"/>
                <w:szCs w:val="22"/>
              </w:rPr>
              <w:t>1</w:t>
            </w:r>
            <w:r w:rsidR="00B058CE" w:rsidRPr="006D4F91">
              <w:rPr>
                <w:b/>
                <w:sz w:val="22"/>
                <w:szCs w:val="22"/>
              </w:rPr>
              <w:t>3</w:t>
            </w:r>
            <w:r w:rsidR="00EF3A65" w:rsidRPr="006D4F91">
              <w:rPr>
                <w:b/>
                <w:sz w:val="22"/>
                <w:szCs w:val="22"/>
              </w:rPr>
              <w:t xml:space="preserve"> ju</w:t>
            </w:r>
            <w:r w:rsidR="00B24AF2" w:rsidRPr="006D4F91">
              <w:rPr>
                <w:b/>
                <w:sz w:val="22"/>
                <w:szCs w:val="22"/>
              </w:rPr>
              <w:t>l</w:t>
            </w:r>
            <w:r w:rsidR="00EF3A65" w:rsidRPr="006D4F91">
              <w:rPr>
                <w:b/>
                <w:sz w:val="22"/>
                <w:szCs w:val="22"/>
              </w:rPr>
              <w:t>io</w:t>
            </w:r>
            <w:r w:rsidRPr="006D4F91">
              <w:rPr>
                <w:b/>
                <w:sz w:val="22"/>
                <w:szCs w:val="22"/>
              </w:rPr>
              <w:t xml:space="preserve"> 202</w:t>
            </w:r>
            <w:r w:rsidR="00C36B8D" w:rsidRPr="006D4F91">
              <w:rPr>
                <w:b/>
                <w:sz w:val="22"/>
                <w:szCs w:val="22"/>
              </w:rPr>
              <w:t>2</w:t>
            </w:r>
          </w:p>
          <w:p w14:paraId="76C69CAF" w14:textId="77777777" w:rsidR="004043EB" w:rsidRPr="006D4F91" w:rsidRDefault="004043EB" w:rsidP="004043EB">
            <w:pPr>
              <w:rPr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31C997EE" w:rsidR="004043EB" w:rsidRPr="006D4F91" w:rsidRDefault="004043EB" w:rsidP="004043EB">
            <w:pPr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 xml:space="preserve">HORA INICIO: </w:t>
            </w:r>
            <w:r w:rsidR="00B058CE" w:rsidRPr="006D4F91">
              <w:rPr>
                <w:b/>
                <w:sz w:val="22"/>
                <w:szCs w:val="22"/>
              </w:rPr>
              <w:t>10</w:t>
            </w:r>
            <w:r w:rsidR="003250BB" w:rsidRPr="006D4F91">
              <w:rPr>
                <w:b/>
                <w:sz w:val="22"/>
                <w:szCs w:val="22"/>
              </w:rPr>
              <w:t>:</w:t>
            </w:r>
            <w:r w:rsidR="00B24AF2" w:rsidRPr="006D4F91">
              <w:rPr>
                <w:b/>
                <w:sz w:val="22"/>
                <w:szCs w:val="22"/>
              </w:rPr>
              <w:t>0</w:t>
            </w:r>
            <w:r w:rsidR="003250BB" w:rsidRPr="006D4F91">
              <w:rPr>
                <w:b/>
                <w:sz w:val="22"/>
                <w:szCs w:val="22"/>
              </w:rPr>
              <w:t>0</w:t>
            </w:r>
            <w:r w:rsidRPr="006D4F91">
              <w:rPr>
                <w:b/>
                <w:sz w:val="22"/>
                <w:szCs w:val="22"/>
              </w:rPr>
              <w:t xml:space="preserve"> </w:t>
            </w:r>
            <w:r w:rsidR="00B058CE" w:rsidRPr="006D4F91">
              <w:rPr>
                <w:b/>
                <w:sz w:val="22"/>
                <w:szCs w:val="22"/>
              </w:rPr>
              <w:t>a</w:t>
            </w:r>
            <w:r w:rsidR="00986ECC" w:rsidRPr="006D4F91">
              <w:rPr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064B5B22" w:rsidR="004043EB" w:rsidRPr="006D4F91" w:rsidRDefault="004043EB" w:rsidP="004043EB">
            <w:pPr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 xml:space="preserve">HORA FIN: </w:t>
            </w:r>
            <w:r w:rsidR="00B058CE" w:rsidRPr="006D4F91">
              <w:rPr>
                <w:b/>
                <w:sz w:val="22"/>
                <w:szCs w:val="22"/>
              </w:rPr>
              <w:t>10</w:t>
            </w:r>
            <w:r w:rsidR="003250BB" w:rsidRPr="006D4F91">
              <w:rPr>
                <w:b/>
                <w:sz w:val="22"/>
                <w:szCs w:val="22"/>
              </w:rPr>
              <w:t>:</w:t>
            </w:r>
            <w:r w:rsidR="00B24AF2" w:rsidRPr="006D4F91">
              <w:rPr>
                <w:b/>
                <w:sz w:val="22"/>
                <w:szCs w:val="22"/>
              </w:rPr>
              <w:t>3</w:t>
            </w:r>
            <w:r w:rsidR="003250BB" w:rsidRPr="006D4F91">
              <w:rPr>
                <w:b/>
                <w:sz w:val="22"/>
                <w:szCs w:val="22"/>
              </w:rPr>
              <w:t>0</w:t>
            </w:r>
            <w:r w:rsidR="005614BA" w:rsidRPr="006D4F91">
              <w:rPr>
                <w:b/>
                <w:sz w:val="22"/>
                <w:szCs w:val="22"/>
              </w:rPr>
              <w:t xml:space="preserve"> </w:t>
            </w:r>
            <w:r w:rsidR="00B058CE" w:rsidRPr="006D4F91">
              <w:rPr>
                <w:b/>
                <w:sz w:val="22"/>
                <w:szCs w:val="22"/>
              </w:rPr>
              <w:t>a</w:t>
            </w:r>
            <w:r w:rsidR="00986ECC" w:rsidRPr="006D4F91">
              <w:rPr>
                <w:b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Pr="006D4F91" w:rsidRDefault="009539E4" w:rsidP="00F12378">
            <w:pPr>
              <w:rPr>
                <w:b/>
                <w:sz w:val="22"/>
                <w:szCs w:val="22"/>
              </w:rPr>
            </w:pPr>
            <w:r w:rsidRPr="006D4F91">
              <w:rPr>
                <w:b/>
                <w:sz w:val="22"/>
                <w:szCs w:val="22"/>
              </w:rPr>
              <w:t xml:space="preserve">LUGAR Y/O ENLACE: </w:t>
            </w:r>
          </w:p>
          <w:p w14:paraId="063C7E88" w14:textId="49253A60" w:rsidR="00C40AE4" w:rsidRPr="006D4F91" w:rsidRDefault="00EF3A65" w:rsidP="00F12378">
            <w:pPr>
              <w:rPr>
                <w:b/>
              </w:rPr>
            </w:pPr>
            <w:r w:rsidRPr="006D4F91">
              <w:rPr>
                <w:b/>
              </w:rPr>
              <w:t xml:space="preserve"> </w:t>
            </w:r>
            <w:proofErr w:type="spellStart"/>
            <w:r w:rsidRPr="006D4F91">
              <w:rPr>
                <w:b/>
              </w:rPr>
              <w:t>Whatsaap</w:t>
            </w:r>
            <w:proofErr w:type="spellEnd"/>
            <w:r w:rsidRPr="006D4F91">
              <w:rPr>
                <w:b/>
              </w:rPr>
              <w:t xml:space="preserve"> </w:t>
            </w:r>
          </w:p>
          <w:p w14:paraId="5C313405" w14:textId="213C5355" w:rsidR="009712ED" w:rsidRPr="006D4F91" w:rsidRDefault="009712ED" w:rsidP="00EF3A65">
            <w:pPr>
              <w:rPr>
                <w:b/>
              </w:rPr>
            </w:pPr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6D4F91" w:rsidRDefault="009539E4" w:rsidP="00F12378">
            <w:pPr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 xml:space="preserve">DIRECCIÓN GENERAL / REGIONAL </w:t>
            </w:r>
            <w:r w:rsidR="00D13FA2" w:rsidRPr="006D4F91">
              <w:rPr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6D4F91" w:rsidRDefault="009539E4" w:rsidP="00F12378">
            <w:pPr>
              <w:rPr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Pr="006D4F91" w:rsidRDefault="009539E4" w:rsidP="00F12378">
            <w:pPr>
              <w:rPr>
                <w:b/>
                <w:sz w:val="22"/>
                <w:szCs w:val="22"/>
              </w:rPr>
            </w:pPr>
            <w:r w:rsidRPr="006D4F91">
              <w:rPr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6D4F91" w:rsidRDefault="004B002B" w:rsidP="00F12378">
            <w:pPr>
              <w:rPr>
                <w:b/>
                <w:sz w:val="22"/>
                <w:szCs w:val="22"/>
              </w:rPr>
            </w:pPr>
          </w:p>
          <w:p w14:paraId="7C5F6F80" w14:textId="785236E1" w:rsidR="004B002B" w:rsidRPr="006D4F91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6D4F91">
              <w:rPr>
                <w:color w:val="000000"/>
                <w:lang w:eastAsia="es-CO"/>
              </w:rPr>
              <w:t>Concertación</w:t>
            </w:r>
            <w:r w:rsidR="00EC51B6" w:rsidRPr="006D4F91">
              <w:rPr>
                <w:color w:val="000000"/>
                <w:lang w:eastAsia="es-CO"/>
              </w:rPr>
              <w:t xml:space="preserve"> y seguimiento</w:t>
            </w:r>
            <w:r w:rsidRPr="006D4F91">
              <w:rPr>
                <w:color w:val="000000"/>
                <w:lang w:eastAsia="es-CO"/>
              </w:rPr>
              <w:t xml:space="preserve"> de la ruta de atención Sena para población Desplazada de la violencia</w:t>
            </w:r>
            <w:r w:rsidR="00B058CE" w:rsidRPr="006D4F91">
              <w:rPr>
                <w:color w:val="000000"/>
                <w:lang w:eastAsia="es-CO"/>
              </w:rPr>
              <w:t xml:space="preserve"> del municipio de Soledad.</w:t>
            </w:r>
          </w:p>
          <w:p w14:paraId="74457B08" w14:textId="2C4D3402" w:rsidR="004B002B" w:rsidRPr="006D4F91" w:rsidRDefault="00D81382" w:rsidP="00D81382">
            <w:pPr>
              <w:pStyle w:val="Prrafodelista"/>
              <w:numPr>
                <w:ilvl w:val="0"/>
                <w:numId w:val="8"/>
              </w:numPr>
              <w:rPr>
                <w:bCs/>
              </w:rPr>
            </w:pPr>
            <w:r w:rsidRPr="006D4F91">
              <w:rPr>
                <w:bCs/>
              </w:rPr>
              <w:t>Formación</w:t>
            </w:r>
          </w:p>
          <w:p w14:paraId="07DB2D67" w14:textId="77777777" w:rsidR="009539E4" w:rsidRPr="006D4F91" w:rsidRDefault="009539E4" w:rsidP="005614BA">
            <w:pPr>
              <w:pStyle w:val="Prrafodelista"/>
              <w:spacing w:line="360" w:lineRule="auto"/>
              <w:ind w:left="720"/>
              <w:rPr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6D4F91" w:rsidRDefault="009539E4" w:rsidP="00F12378">
            <w:pPr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OBJETIVO(S) DE LA REUNIÓN:</w:t>
            </w:r>
          </w:p>
          <w:p w14:paraId="68D35F85" w14:textId="6AF135B7" w:rsidR="009539E4" w:rsidRPr="006D4F91" w:rsidRDefault="00C365DF" w:rsidP="00A60C09">
            <w:pPr>
              <w:rPr>
                <w:rFonts w:eastAsia="Arial"/>
                <w:sz w:val="22"/>
                <w:szCs w:val="22"/>
              </w:rPr>
            </w:pPr>
            <w:r w:rsidRPr="006D4F91">
              <w:rPr>
                <w:color w:val="000000"/>
                <w:lang w:eastAsia="es-CO"/>
              </w:rPr>
              <w:t xml:space="preserve">Concertación </w:t>
            </w:r>
            <w:r w:rsidR="00C40AE4" w:rsidRPr="006D4F91">
              <w:rPr>
                <w:color w:val="000000"/>
                <w:lang w:eastAsia="es-CO"/>
              </w:rPr>
              <w:t>de la ruta de atención</w:t>
            </w:r>
            <w:r w:rsidRPr="006D4F91">
              <w:rPr>
                <w:color w:val="000000"/>
                <w:lang w:eastAsia="es-CO"/>
              </w:rPr>
              <w:t xml:space="preserve"> </w:t>
            </w:r>
            <w:r w:rsidR="00C40AE4" w:rsidRPr="006D4F91">
              <w:rPr>
                <w:color w:val="000000"/>
                <w:lang w:eastAsia="es-CO"/>
              </w:rPr>
              <w:t>para</w:t>
            </w:r>
            <w:r w:rsidR="00EC51B6" w:rsidRPr="006D4F91">
              <w:rPr>
                <w:color w:val="000000"/>
                <w:lang w:eastAsia="es-CO"/>
              </w:rPr>
              <w:t xml:space="preserve"> </w:t>
            </w:r>
            <w:r w:rsidR="00B058CE" w:rsidRPr="006D4F91">
              <w:rPr>
                <w:color w:val="000000"/>
                <w:lang w:eastAsia="es-CO"/>
              </w:rPr>
              <w:t>el municipio de Soledad.</w:t>
            </w:r>
          </w:p>
          <w:p w14:paraId="214AAE1B" w14:textId="6BC111C3" w:rsidR="00A60C09" w:rsidRPr="006D4F91" w:rsidRDefault="00A60C09" w:rsidP="00A60C09">
            <w:pPr>
              <w:rPr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Pr="006D4F91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102E201F" w14:textId="3CFD062C" w:rsidR="00BB137B" w:rsidRPr="006D4F91" w:rsidRDefault="004B002B" w:rsidP="00EC51B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  <w:r w:rsidRPr="006D4F91">
              <w:rPr>
                <w:color w:val="000000"/>
                <w:lang w:eastAsia="es-CO"/>
              </w:rPr>
              <w:t xml:space="preserve">El día </w:t>
            </w:r>
            <w:r w:rsidR="00EF3A65" w:rsidRPr="006D4F91">
              <w:rPr>
                <w:color w:val="000000"/>
                <w:lang w:eastAsia="es-CO"/>
              </w:rPr>
              <w:t>1</w:t>
            </w:r>
            <w:r w:rsidR="00B058CE" w:rsidRPr="006D4F91">
              <w:rPr>
                <w:color w:val="000000"/>
                <w:lang w:eastAsia="es-CO"/>
              </w:rPr>
              <w:t>3</w:t>
            </w:r>
            <w:r w:rsidR="007C7D09" w:rsidRPr="006D4F91">
              <w:rPr>
                <w:color w:val="000000"/>
                <w:lang w:eastAsia="es-CO"/>
              </w:rPr>
              <w:t xml:space="preserve"> </w:t>
            </w:r>
            <w:r w:rsidRPr="006D4F91">
              <w:rPr>
                <w:color w:val="000000"/>
                <w:lang w:eastAsia="es-CO"/>
              </w:rPr>
              <w:t xml:space="preserve">de </w:t>
            </w:r>
            <w:r w:rsidR="00EF3A65" w:rsidRPr="006D4F91">
              <w:rPr>
                <w:color w:val="000000"/>
                <w:lang w:eastAsia="es-CO"/>
              </w:rPr>
              <w:t>Ju</w:t>
            </w:r>
            <w:r w:rsidR="00B24AF2" w:rsidRPr="006D4F91">
              <w:rPr>
                <w:color w:val="000000"/>
                <w:lang w:eastAsia="es-CO"/>
              </w:rPr>
              <w:t>l</w:t>
            </w:r>
            <w:r w:rsidR="00EF3A65" w:rsidRPr="006D4F91">
              <w:rPr>
                <w:color w:val="000000"/>
                <w:lang w:eastAsia="es-CO"/>
              </w:rPr>
              <w:t>io</w:t>
            </w:r>
            <w:r w:rsidR="00C4199D" w:rsidRPr="006D4F91">
              <w:rPr>
                <w:color w:val="000000"/>
                <w:lang w:eastAsia="es-CO"/>
              </w:rPr>
              <w:t xml:space="preserve"> </w:t>
            </w:r>
            <w:r w:rsidRPr="006D4F91">
              <w:rPr>
                <w:color w:val="000000"/>
                <w:lang w:eastAsia="es-CO"/>
              </w:rPr>
              <w:t>2022 siendo las</w:t>
            </w:r>
            <w:r w:rsidR="005614BA" w:rsidRPr="006D4F91">
              <w:rPr>
                <w:color w:val="000000"/>
                <w:lang w:eastAsia="es-CO"/>
              </w:rPr>
              <w:t xml:space="preserve"> </w:t>
            </w:r>
            <w:r w:rsidR="006D4F91">
              <w:rPr>
                <w:color w:val="000000"/>
                <w:lang w:eastAsia="es-CO"/>
              </w:rPr>
              <w:t>10</w:t>
            </w:r>
            <w:r w:rsidR="00E2095D" w:rsidRPr="006D4F91">
              <w:rPr>
                <w:color w:val="000000"/>
                <w:lang w:eastAsia="es-CO"/>
              </w:rPr>
              <w:t>:</w:t>
            </w:r>
            <w:r w:rsidR="00B24AF2" w:rsidRPr="006D4F91">
              <w:rPr>
                <w:color w:val="000000"/>
                <w:lang w:eastAsia="es-CO"/>
              </w:rPr>
              <w:t>0</w:t>
            </w:r>
            <w:r w:rsidR="00A31F33" w:rsidRPr="006D4F91">
              <w:rPr>
                <w:color w:val="000000"/>
                <w:lang w:eastAsia="es-CO"/>
              </w:rPr>
              <w:t>0</w:t>
            </w:r>
            <w:r w:rsidR="00E2095D" w:rsidRPr="006D4F91">
              <w:rPr>
                <w:color w:val="000000"/>
                <w:lang w:eastAsia="es-CO"/>
              </w:rPr>
              <w:t xml:space="preserve"> </w:t>
            </w:r>
            <w:r w:rsidR="006D4F91">
              <w:rPr>
                <w:color w:val="000000"/>
                <w:lang w:eastAsia="es-CO"/>
              </w:rPr>
              <w:t>a</w:t>
            </w:r>
            <w:r w:rsidRPr="006D4F91">
              <w:rPr>
                <w:color w:val="000000"/>
                <w:lang w:eastAsia="es-CO"/>
              </w:rPr>
              <w:t>m la orientadora Ocupacional Kelly Yacaman</w:t>
            </w:r>
            <w:r w:rsidR="000B19BF" w:rsidRPr="006D4F91">
              <w:rPr>
                <w:color w:val="000000"/>
                <w:lang w:eastAsia="es-CO"/>
              </w:rPr>
              <w:t xml:space="preserve"> por </w:t>
            </w:r>
            <w:r w:rsidR="00E935E9" w:rsidRPr="006D4F91">
              <w:rPr>
                <w:color w:val="000000"/>
                <w:lang w:eastAsia="es-CO"/>
              </w:rPr>
              <w:t xml:space="preserve">con </w:t>
            </w:r>
            <w:r w:rsidR="00881E0E" w:rsidRPr="006D4F91">
              <w:rPr>
                <w:color w:val="000000"/>
                <w:lang w:eastAsia="es-CO"/>
              </w:rPr>
              <w:t>la</w:t>
            </w:r>
            <w:r w:rsidR="00876BC7" w:rsidRPr="006D4F91">
              <w:rPr>
                <w:color w:val="000000"/>
                <w:lang w:eastAsia="es-CO"/>
              </w:rPr>
              <w:t xml:space="preserve"> </w:t>
            </w:r>
            <w:r w:rsidR="00EF3A65" w:rsidRPr="006D4F91">
              <w:rPr>
                <w:color w:val="000000"/>
                <w:lang w:eastAsia="es-CO"/>
              </w:rPr>
              <w:t>líder</w:t>
            </w:r>
            <w:r w:rsidR="00E2095D" w:rsidRPr="006D4F91">
              <w:rPr>
                <w:color w:val="000000"/>
                <w:lang w:eastAsia="es-CO"/>
              </w:rPr>
              <w:t xml:space="preserve"> </w:t>
            </w:r>
            <w:r w:rsidR="00B24AF2" w:rsidRPr="006D4F91">
              <w:rPr>
                <w:color w:val="000000"/>
                <w:lang w:eastAsia="es-CO"/>
              </w:rPr>
              <w:t xml:space="preserve">de </w:t>
            </w:r>
            <w:r w:rsidR="00B63E67">
              <w:rPr>
                <w:color w:val="000000"/>
                <w:lang w:eastAsia="es-CO"/>
              </w:rPr>
              <w:t xml:space="preserve">la mesa de victima Marisol Palacio </w:t>
            </w:r>
            <w:r w:rsidR="00B24AF2" w:rsidRPr="006D4F91">
              <w:rPr>
                <w:color w:val="000000"/>
                <w:lang w:eastAsia="es-CO"/>
              </w:rPr>
              <w:t>de</w:t>
            </w:r>
            <w:r w:rsidR="00B63E67">
              <w:rPr>
                <w:color w:val="000000"/>
                <w:lang w:eastAsia="es-CO"/>
              </w:rPr>
              <w:t>l municipio de Soledad</w:t>
            </w:r>
            <w:r w:rsidR="00881E0E" w:rsidRPr="006D4F91">
              <w:rPr>
                <w:color w:val="000000"/>
                <w:lang w:eastAsia="es-CO"/>
              </w:rPr>
              <w:t xml:space="preserve"> </w:t>
            </w:r>
            <w:r w:rsidR="00EC51B6" w:rsidRPr="006D4F91">
              <w:rPr>
                <w:color w:val="000000"/>
                <w:lang w:eastAsia="es-CO"/>
              </w:rPr>
              <w:t>en aras de</w:t>
            </w:r>
            <w:r w:rsidR="00D81382" w:rsidRPr="006D4F91">
              <w:rPr>
                <w:color w:val="000000"/>
                <w:lang w:eastAsia="es-CO"/>
              </w:rPr>
              <w:t xml:space="preserve"> brindar la ruta de atención manifiestan el deseo </w:t>
            </w:r>
            <w:r w:rsidR="00C40BF5" w:rsidRPr="006D4F91">
              <w:rPr>
                <w:color w:val="000000"/>
                <w:lang w:eastAsia="es-CO"/>
              </w:rPr>
              <w:t>de estar articulados para ofrecer a la comunidad y teniendo en cuenta cada una de las necesidades del municipio, es por esto, que se explica todo lo referente a formación</w:t>
            </w:r>
            <w:r w:rsidR="00E2095D" w:rsidRPr="006D4F91">
              <w:rPr>
                <w:color w:val="000000"/>
                <w:lang w:eastAsia="es-CO"/>
              </w:rPr>
              <w:t xml:space="preserve"> </w:t>
            </w:r>
            <w:r w:rsidR="00C40BF5" w:rsidRPr="006D4F91">
              <w:rPr>
                <w:color w:val="000000"/>
                <w:lang w:eastAsia="es-CO"/>
              </w:rPr>
              <w:t>complementaria,</w:t>
            </w:r>
            <w:r w:rsidR="000B19BF" w:rsidRPr="006D4F91">
              <w:rPr>
                <w:color w:val="000000"/>
                <w:lang w:eastAsia="es-CO"/>
              </w:rPr>
              <w:t xml:space="preserve"> además, </w:t>
            </w:r>
            <w:r w:rsidRPr="006D4F91">
              <w:rPr>
                <w:color w:val="000000"/>
                <w:lang w:eastAsia="es-CO"/>
              </w:rPr>
              <w:t xml:space="preserve">se explica la importancia de entregar listado de personas </w:t>
            </w:r>
            <w:r w:rsidR="00201A5A" w:rsidRPr="006D4F91">
              <w:rPr>
                <w:color w:val="000000"/>
                <w:lang w:eastAsia="es-CO"/>
              </w:rPr>
              <w:t>víctimas del conflicto armado</w:t>
            </w:r>
            <w:r w:rsidRPr="006D4F91">
              <w:rPr>
                <w:color w:val="000000"/>
                <w:lang w:eastAsia="es-CO"/>
              </w:rPr>
              <w:t>, cedulas de cada aprendiz y se menciona que debe estar registrado en Sofia Plus para su debida matricul</w:t>
            </w:r>
            <w:r w:rsidR="00172C37" w:rsidRPr="006D4F91">
              <w:rPr>
                <w:color w:val="000000"/>
                <w:lang w:eastAsia="es-CO"/>
              </w:rPr>
              <w:t>a</w:t>
            </w:r>
            <w:r w:rsidR="00EF3A65" w:rsidRPr="006D4F91">
              <w:rPr>
                <w:color w:val="000000"/>
                <w:lang w:eastAsia="es-CO"/>
              </w:rPr>
              <w:t>. Manifiesta según la necesidad la</w:t>
            </w:r>
            <w:r w:rsidR="00B24AF2" w:rsidRPr="006D4F91">
              <w:rPr>
                <w:color w:val="000000"/>
                <w:lang w:eastAsia="es-CO"/>
              </w:rPr>
              <w:t>s siguientes formaciones pa</w:t>
            </w:r>
            <w:r w:rsidR="00EF3A65" w:rsidRPr="006D4F91">
              <w:rPr>
                <w:color w:val="000000"/>
                <w:lang w:eastAsia="es-CO"/>
              </w:rPr>
              <w:t>ra el mes de Ju</w:t>
            </w:r>
            <w:r w:rsidR="00881E0E" w:rsidRPr="006D4F91">
              <w:rPr>
                <w:color w:val="000000"/>
                <w:lang w:eastAsia="es-CO"/>
              </w:rPr>
              <w:t>l</w:t>
            </w:r>
            <w:r w:rsidR="00EF3A65" w:rsidRPr="006D4F91">
              <w:rPr>
                <w:color w:val="000000"/>
                <w:lang w:eastAsia="es-CO"/>
              </w:rPr>
              <w:t>io de manera presencial</w:t>
            </w:r>
            <w:r w:rsidR="00B24AF2" w:rsidRPr="006D4F91">
              <w:rPr>
                <w:color w:val="000000"/>
                <w:lang w:eastAsia="es-CO"/>
              </w:rPr>
              <w:t>:</w:t>
            </w:r>
          </w:p>
          <w:p w14:paraId="5117C1D2" w14:textId="77777777" w:rsidR="00894C1E" w:rsidRPr="006D4F91" w:rsidRDefault="00894C1E" w:rsidP="00EC51B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122A748" w14:textId="77777777" w:rsidR="006D4F91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ELABORACION DE ACCESORIOS TEJIDOS EN MOSTACILLAS</w:t>
            </w:r>
          </w:p>
          <w:p w14:paraId="69784926" w14:textId="77777777" w:rsidR="006D4F91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BASICO DE ELECTRICIDAD AUTOMOTRIZ</w:t>
            </w:r>
          </w:p>
          <w:p w14:paraId="469B2865" w14:textId="77777777" w:rsidR="006D4F91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BASICO DE MECANICA DIESEL</w:t>
            </w:r>
          </w:p>
          <w:p w14:paraId="4969929E" w14:textId="77777777" w:rsidR="006D4F91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MECANICA DE MOTOS</w:t>
            </w:r>
          </w:p>
          <w:p w14:paraId="722A8EC3" w14:textId="77777777" w:rsidR="006D4F91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MECANICA AUTOMOTRIZ</w:t>
            </w:r>
          </w:p>
          <w:p w14:paraId="34BFD2F7" w14:textId="65B3C719" w:rsidR="00894C1E" w:rsidRPr="00515923" w:rsidRDefault="006D4F91" w:rsidP="006D4F9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  <w:r w:rsidRPr="00515923">
              <w:rPr>
                <w:bCs/>
                <w:sz w:val="18"/>
                <w:szCs w:val="18"/>
              </w:rPr>
              <w:t>DESARROLLO DE ACCIONES ENCAMINADAS A LA BIOSEGURIDAD</w:t>
            </w:r>
          </w:p>
          <w:p w14:paraId="17C573F5" w14:textId="77777777" w:rsidR="00894C1E" w:rsidRPr="00515923" w:rsidRDefault="00894C1E" w:rsidP="00EC51B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</w:p>
          <w:p w14:paraId="11692E94" w14:textId="77777777" w:rsidR="00894C1E" w:rsidRPr="00515923" w:rsidRDefault="00894C1E" w:rsidP="00EC51B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sz w:val="18"/>
                <w:szCs w:val="18"/>
              </w:rPr>
            </w:pPr>
          </w:p>
          <w:p w14:paraId="6ACF0A95" w14:textId="77777777" w:rsidR="00BB137B" w:rsidRPr="006D4F91" w:rsidRDefault="00BB137B" w:rsidP="00EC51B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0A52C7A4" w:rsidR="00894C1E" w:rsidRPr="006D4F91" w:rsidRDefault="00894C1E" w:rsidP="00EF3A65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6D4F91" w:rsidRDefault="009539E4" w:rsidP="00F12378">
            <w:pPr>
              <w:pStyle w:val="Prrafodelista"/>
              <w:ind w:left="720"/>
              <w:contextualSpacing/>
              <w:rPr>
                <w:b/>
              </w:rPr>
            </w:pPr>
          </w:p>
          <w:p w14:paraId="52FF7DD7" w14:textId="26FE5D9C" w:rsidR="00B24AF2" w:rsidRPr="006D4F91" w:rsidRDefault="00B24AF2" w:rsidP="00B24AF2">
            <w:pPr>
              <w:contextualSpacing/>
              <w:rPr>
                <w:b/>
              </w:rPr>
            </w:pPr>
            <w:r w:rsidRPr="006D4F91">
              <w:rPr>
                <w:b/>
              </w:rPr>
              <w:t>Requieren formaciones en:</w:t>
            </w:r>
          </w:p>
          <w:p w14:paraId="0759EC10" w14:textId="77777777" w:rsidR="00B24AF2" w:rsidRPr="006D4F91" w:rsidRDefault="00B24AF2" w:rsidP="00B24AF2">
            <w:pPr>
              <w:contextualSpacing/>
              <w:rPr>
                <w:b/>
              </w:rPr>
            </w:pPr>
          </w:p>
          <w:p w14:paraId="7D7E2598" w14:textId="5D4B4E88" w:rsidR="008328E6" w:rsidRPr="006D4F91" w:rsidRDefault="00B058CE" w:rsidP="00B24AF2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ELABORACION DE ACCESORIOS TEJIDOS EN MOSTACILLAS</w:t>
            </w:r>
          </w:p>
          <w:p w14:paraId="2D1094B2" w14:textId="36892567" w:rsidR="00B058CE" w:rsidRPr="006D4F91" w:rsidRDefault="00B058CE" w:rsidP="00B24AF2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BASICO DE ELECTRICIDAD AUTOMOTRIZ</w:t>
            </w:r>
          </w:p>
          <w:p w14:paraId="466CB310" w14:textId="184E69AC" w:rsidR="00B058CE" w:rsidRPr="006D4F91" w:rsidRDefault="00B058CE" w:rsidP="00B24AF2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BASICO DE MECANICA DIESEL</w:t>
            </w:r>
          </w:p>
          <w:p w14:paraId="6998113A" w14:textId="53B0A81B" w:rsidR="00B058CE" w:rsidRPr="006D4F91" w:rsidRDefault="00B058CE" w:rsidP="00B24AF2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MECANICA DE MOTOS</w:t>
            </w:r>
          </w:p>
          <w:p w14:paraId="08FCF043" w14:textId="3B2DF045" w:rsidR="008328E6" w:rsidRPr="006D4F91" w:rsidRDefault="00B058CE" w:rsidP="008328E6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MECANICA AUTOMOTRIZ</w:t>
            </w:r>
          </w:p>
          <w:p w14:paraId="6C676673" w14:textId="42CEA1DD" w:rsidR="00B058CE" w:rsidRPr="006D4F91" w:rsidRDefault="00B058CE" w:rsidP="008328E6">
            <w:pPr>
              <w:contextualSpacing/>
              <w:rPr>
                <w:bCs/>
                <w:sz w:val="18"/>
                <w:szCs w:val="18"/>
              </w:rPr>
            </w:pPr>
            <w:r w:rsidRPr="006D4F91">
              <w:rPr>
                <w:bCs/>
                <w:sz w:val="18"/>
                <w:szCs w:val="18"/>
              </w:rPr>
              <w:t>DESARROLLO DE ACCIONES ENCAMINADAS A LA BIOSEGURID</w:t>
            </w:r>
            <w:r w:rsidRPr="006D4F91">
              <w:rPr>
                <w:bCs/>
                <w:sz w:val="18"/>
                <w:szCs w:val="18"/>
              </w:rPr>
              <w:t>AD</w:t>
            </w:r>
          </w:p>
          <w:p w14:paraId="3D3C8A97" w14:textId="6B752AEF" w:rsidR="008328E6" w:rsidRPr="006D4F91" w:rsidRDefault="008328E6" w:rsidP="008328E6">
            <w:pPr>
              <w:contextualSpacing/>
              <w:rPr>
                <w:b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6D4F91" w:rsidRDefault="009539E4" w:rsidP="00F12378">
            <w:pPr>
              <w:jc w:val="center"/>
              <w:rPr>
                <w:b/>
              </w:rPr>
            </w:pPr>
            <w:r w:rsidRPr="006D4F91">
              <w:rPr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Pr="006D4F91" w:rsidRDefault="004043EB" w:rsidP="004043EB">
            <w:pPr>
              <w:spacing w:line="276" w:lineRule="auto"/>
              <w:rPr>
                <w:b/>
              </w:rPr>
            </w:pPr>
          </w:p>
          <w:p w14:paraId="3101F625" w14:textId="518D89FD" w:rsidR="004043EB" w:rsidRPr="006D4F91" w:rsidRDefault="00EF3A65" w:rsidP="00C40BF5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Cs/>
                <w:sz w:val="20"/>
                <w:szCs w:val="20"/>
              </w:rPr>
            </w:pPr>
            <w:r w:rsidRPr="006D4F91">
              <w:rPr>
                <w:bCs/>
                <w:sz w:val="20"/>
                <w:szCs w:val="20"/>
              </w:rPr>
              <w:t>Entrega de listados para formacione</w:t>
            </w:r>
            <w:r w:rsidR="00873ABB" w:rsidRPr="006D4F91">
              <w:rPr>
                <w:bCs/>
                <w:sz w:val="20"/>
                <w:szCs w:val="20"/>
              </w:rPr>
              <w:t>s complementarias requeridas.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71B7" w14:textId="77777777" w:rsidR="00D81382" w:rsidRPr="006D4F91" w:rsidRDefault="00D81382" w:rsidP="005F3835"/>
          <w:p w14:paraId="3191B47B" w14:textId="5857008E" w:rsidR="008328E6" w:rsidRPr="006D4F91" w:rsidRDefault="00B058CE" w:rsidP="005F3835">
            <w:r w:rsidRPr="006D4F91">
              <w:t>Marisol Palacio</w:t>
            </w:r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Pr="006D4F91" w:rsidRDefault="004043EB" w:rsidP="004043EB">
            <w:pPr>
              <w:rPr>
                <w:bCs/>
              </w:rPr>
            </w:pPr>
          </w:p>
          <w:p w14:paraId="3DC59EA9" w14:textId="77777777" w:rsidR="004043EB" w:rsidRPr="006D4F91" w:rsidRDefault="004043EB" w:rsidP="004043EB">
            <w:pPr>
              <w:rPr>
                <w:b/>
              </w:rPr>
            </w:pPr>
          </w:p>
          <w:p w14:paraId="61649A46" w14:textId="77777777" w:rsidR="004043EB" w:rsidRPr="006D4F91" w:rsidRDefault="004043EB" w:rsidP="004043EB">
            <w:pPr>
              <w:rPr>
                <w:b/>
              </w:rPr>
            </w:pPr>
          </w:p>
          <w:p w14:paraId="6B7F6A4F" w14:textId="77777777" w:rsidR="004043EB" w:rsidRPr="006D4F91" w:rsidRDefault="004043EB" w:rsidP="004043EB">
            <w:pPr>
              <w:rPr>
                <w:b/>
              </w:rPr>
            </w:pPr>
          </w:p>
          <w:p w14:paraId="121E54B5" w14:textId="77777777" w:rsidR="004043EB" w:rsidRPr="006D4F91" w:rsidRDefault="004043EB" w:rsidP="004043EB">
            <w:pPr>
              <w:rPr>
                <w:b/>
              </w:rPr>
            </w:pPr>
          </w:p>
          <w:p w14:paraId="30A46EE9" w14:textId="77777777" w:rsidR="004043EB" w:rsidRPr="006D4F91" w:rsidRDefault="004043EB" w:rsidP="004043EB">
            <w:pPr>
              <w:rPr>
                <w:b/>
              </w:rPr>
            </w:pPr>
          </w:p>
          <w:p w14:paraId="2F3F9B3D" w14:textId="77777777" w:rsidR="004043EB" w:rsidRPr="006D4F91" w:rsidRDefault="004043EB" w:rsidP="004043EB">
            <w:pPr>
              <w:rPr>
                <w:b/>
              </w:rPr>
            </w:pPr>
          </w:p>
          <w:p w14:paraId="36334EA6" w14:textId="77777777" w:rsidR="004043EB" w:rsidRPr="006D4F91" w:rsidRDefault="004043EB" w:rsidP="004043EB">
            <w:pPr>
              <w:rPr>
                <w:b/>
              </w:rPr>
            </w:pPr>
          </w:p>
          <w:p w14:paraId="695D07D3" w14:textId="77777777" w:rsidR="004043EB" w:rsidRPr="006D4F91" w:rsidRDefault="004043EB" w:rsidP="004043EB">
            <w:pPr>
              <w:rPr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6D4F91" w:rsidRDefault="009539E4" w:rsidP="00F12378">
            <w:pPr>
              <w:jc w:val="center"/>
              <w:rPr>
                <w:b/>
                <w:sz w:val="22"/>
                <w:szCs w:val="22"/>
              </w:rPr>
            </w:pPr>
            <w:r w:rsidRPr="006D4F91">
              <w:rPr>
                <w:b/>
                <w:sz w:val="22"/>
                <w:szCs w:val="22"/>
              </w:rPr>
              <w:t>ASISTENTES</w:t>
            </w:r>
          </w:p>
          <w:p w14:paraId="14415AB8" w14:textId="69ABAF87" w:rsidR="009539E4" w:rsidRPr="006D4F91" w:rsidRDefault="009539E4" w:rsidP="00596833">
            <w:pPr>
              <w:jc w:val="center"/>
              <w:rPr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5BE48706" w:rsidR="003C3BE6" w:rsidRDefault="00F3453F" w:rsidP="00C33D08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396C8428" wp14:editId="691CCAB8">
                <wp:extent cx="304800" cy="304800"/>
                <wp:effectExtent l="0" t="0" r="0" b="0"/>
                <wp:docPr id="1" name="AutoShape 1" descr="Reunión mesa de victima municipio de Palmar de Varela 💪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E2816" id="AutoShape 1" o:spid="_x0000_s1026" alt="Reunión mesa de victima municipio de Palmar de Varela 💪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1ZPCMh0CAAAMBA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29AC029F" w14:textId="7F0E344B" w:rsidR="003C3BE6" w:rsidRDefault="00B058CE" w:rsidP="00D8138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F9105D" wp14:editId="7DA65CAF">
            <wp:extent cx="3933825" cy="3091180"/>
            <wp:effectExtent l="0" t="0" r="952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34131" t="7943"/>
                    <a:stretch/>
                  </pic:blipFill>
                  <pic:spPr bwMode="auto">
                    <a:xfrm>
                      <a:off x="0" y="0"/>
                      <a:ext cx="3933825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C7060" w14:textId="77777777" w:rsidR="003C3BE6" w:rsidRDefault="003C3BE6" w:rsidP="004715E1">
      <w:pPr>
        <w:jc w:val="center"/>
        <w:rPr>
          <w:rFonts w:ascii="Arial" w:hAnsi="Arial" w:cs="Arial"/>
        </w:rPr>
      </w:pPr>
    </w:p>
    <w:p w14:paraId="09D23185" w14:textId="600ED973" w:rsidR="00D44763" w:rsidRDefault="00D44763" w:rsidP="004715E1">
      <w:pPr>
        <w:jc w:val="center"/>
        <w:rPr>
          <w:rFonts w:ascii="Arial" w:hAnsi="Arial" w:cs="Arial"/>
        </w:rPr>
      </w:pPr>
    </w:p>
    <w:p w14:paraId="37B83290" w14:textId="4FECB224" w:rsidR="00D44763" w:rsidRPr="009539E4" w:rsidRDefault="00D44763" w:rsidP="004715E1">
      <w:pPr>
        <w:jc w:val="center"/>
        <w:rPr>
          <w:rFonts w:ascii="Arial" w:hAnsi="Arial" w:cs="Arial"/>
        </w:rPr>
        <w:sectPr w:rsidR="00D44763" w:rsidRPr="009539E4" w:rsidSect="009539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inline distT="0" distB="0" distL="0" distR="0" wp14:anchorId="467AEF10" wp14:editId="7532066F">
                <wp:extent cx="301625" cy="301625"/>
                <wp:effectExtent l="0" t="0" r="0" b="0"/>
                <wp:docPr id="2" name="AutoShape 1" descr="Ultracem Taller Competencias Blandas e inscripción a curs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4A042" id="AutoShape 1" o:spid="_x0000_s1026" alt="Ultracem Taller Competencias Blandas e inscripción a curso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C8sMXSGgIAAAkEAAAOAAAAAAAAAAAAAAAAAC4CAABkcnMvZTJvRG9jLnhtbFBLAQItABQABgAI&#10;AAAAIQBoNpdo2gAAAAMBAAAPAAAAAAAAAAAAAAAAAHQ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00E151BD" w14:textId="5696FE15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06AFF33A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7777777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sectPr w:rsidR="009A4118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61AB" w14:textId="77777777" w:rsidR="007A3E7D" w:rsidRDefault="007A3E7D" w:rsidP="008D404F">
      <w:r>
        <w:separator/>
      </w:r>
    </w:p>
  </w:endnote>
  <w:endnote w:type="continuationSeparator" w:id="0">
    <w:p w14:paraId="6F80E3CC" w14:textId="77777777" w:rsidR="007A3E7D" w:rsidRDefault="007A3E7D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7A3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7A3E7D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A3E7D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A3E7D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CA866" w14:textId="77777777" w:rsidR="007A3E7D" w:rsidRDefault="007A3E7D" w:rsidP="008D404F">
      <w:r>
        <w:separator/>
      </w:r>
    </w:p>
  </w:footnote>
  <w:footnote w:type="continuationSeparator" w:id="0">
    <w:p w14:paraId="21C61D40" w14:textId="77777777" w:rsidR="007A3E7D" w:rsidRDefault="007A3E7D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197ECB3C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0E23"/>
    <w:rsid w:val="000446B4"/>
    <w:rsid w:val="00044A06"/>
    <w:rsid w:val="0006477D"/>
    <w:rsid w:val="00070A06"/>
    <w:rsid w:val="00077CE7"/>
    <w:rsid w:val="00083029"/>
    <w:rsid w:val="00083867"/>
    <w:rsid w:val="00083EE6"/>
    <w:rsid w:val="000848B5"/>
    <w:rsid w:val="00087FF8"/>
    <w:rsid w:val="000905DF"/>
    <w:rsid w:val="000B19BF"/>
    <w:rsid w:val="000D2FBF"/>
    <w:rsid w:val="000E07F1"/>
    <w:rsid w:val="000E6E35"/>
    <w:rsid w:val="000F0194"/>
    <w:rsid w:val="00105961"/>
    <w:rsid w:val="001061A5"/>
    <w:rsid w:val="00107DCD"/>
    <w:rsid w:val="001113DE"/>
    <w:rsid w:val="00112E98"/>
    <w:rsid w:val="00126CE6"/>
    <w:rsid w:val="00131D89"/>
    <w:rsid w:val="00132FB5"/>
    <w:rsid w:val="00152A0F"/>
    <w:rsid w:val="00155C35"/>
    <w:rsid w:val="0016305B"/>
    <w:rsid w:val="00163148"/>
    <w:rsid w:val="00170A23"/>
    <w:rsid w:val="00172C37"/>
    <w:rsid w:val="001741BE"/>
    <w:rsid w:val="00191898"/>
    <w:rsid w:val="00193467"/>
    <w:rsid w:val="001A375F"/>
    <w:rsid w:val="001B0341"/>
    <w:rsid w:val="001B6F86"/>
    <w:rsid w:val="001C5D37"/>
    <w:rsid w:val="001D2D00"/>
    <w:rsid w:val="001E75E3"/>
    <w:rsid w:val="001F2E70"/>
    <w:rsid w:val="00201A5A"/>
    <w:rsid w:val="00202F3D"/>
    <w:rsid w:val="002051CE"/>
    <w:rsid w:val="00210935"/>
    <w:rsid w:val="0024140F"/>
    <w:rsid w:val="0024643E"/>
    <w:rsid w:val="00251AED"/>
    <w:rsid w:val="00256E2D"/>
    <w:rsid w:val="0026783B"/>
    <w:rsid w:val="002726B8"/>
    <w:rsid w:val="00272D36"/>
    <w:rsid w:val="0028166F"/>
    <w:rsid w:val="002843AF"/>
    <w:rsid w:val="00284CF4"/>
    <w:rsid w:val="002947F8"/>
    <w:rsid w:val="002A75BC"/>
    <w:rsid w:val="002C2385"/>
    <w:rsid w:val="002C2600"/>
    <w:rsid w:val="002D4C8A"/>
    <w:rsid w:val="003250BB"/>
    <w:rsid w:val="00325B93"/>
    <w:rsid w:val="00336ADE"/>
    <w:rsid w:val="00357D38"/>
    <w:rsid w:val="0036457D"/>
    <w:rsid w:val="00382DDF"/>
    <w:rsid w:val="00383106"/>
    <w:rsid w:val="003904A1"/>
    <w:rsid w:val="003A2841"/>
    <w:rsid w:val="003B0ECE"/>
    <w:rsid w:val="003C3BE6"/>
    <w:rsid w:val="003D500A"/>
    <w:rsid w:val="004043EB"/>
    <w:rsid w:val="0040709C"/>
    <w:rsid w:val="00415C41"/>
    <w:rsid w:val="00424A61"/>
    <w:rsid w:val="00434089"/>
    <w:rsid w:val="00443426"/>
    <w:rsid w:val="00463B25"/>
    <w:rsid w:val="004715E1"/>
    <w:rsid w:val="00474BAF"/>
    <w:rsid w:val="0048210B"/>
    <w:rsid w:val="004966CB"/>
    <w:rsid w:val="004976C9"/>
    <w:rsid w:val="004A164A"/>
    <w:rsid w:val="004B002B"/>
    <w:rsid w:val="004D4BBE"/>
    <w:rsid w:val="0051122B"/>
    <w:rsid w:val="00515923"/>
    <w:rsid w:val="005323EA"/>
    <w:rsid w:val="00537511"/>
    <w:rsid w:val="005614BA"/>
    <w:rsid w:val="00590909"/>
    <w:rsid w:val="00596833"/>
    <w:rsid w:val="005A3940"/>
    <w:rsid w:val="005A7A74"/>
    <w:rsid w:val="005B39A0"/>
    <w:rsid w:val="005B40BD"/>
    <w:rsid w:val="005B69E8"/>
    <w:rsid w:val="005D222B"/>
    <w:rsid w:val="005D6E99"/>
    <w:rsid w:val="005E6FC0"/>
    <w:rsid w:val="005F3835"/>
    <w:rsid w:val="005F5DF8"/>
    <w:rsid w:val="006175B8"/>
    <w:rsid w:val="00623E39"/>
    <w:rsid w:val="00630DD0"/>
    <w:rsid w:val="00637887"/>
    <w:rsid w:val="00656921"/>
    <w:rsid w:val="0066106A"/>
    <w:rsid w:val="00662B19"/>
    <w:rsid w:val="006863CD"/>
    <w:rsid w:val="00687C01"/>
    <w:rsid w:val="00687E72"/>
    <w:rsid w:val="00690495"/>
    <w:rsid w:val="00691D0D"/>
    <w:rsid w:val="006B27F8"/>
    <w:rsid w:val="006D0E79"/>
    <w:rsid w:val="006D3BE6"/>
    <w:rsid w:val="006D4F91"/>
    <w:rsid w:val="006D5874"/>
    <w:rsid w:val="006E218F"/>
    <w:rsid w:val="006E52DF"/>
    <w:rsid w:val="006F1768"/>
    <w:rsid w:val="00711256"/>
    <w:rsid w:val="0071525F"/>
    <w:rsid w:val="00715EDC"/>
    <w:rsid w:val="007242EB"/>
    <w:rsid w:val="007419C1"/>
    <w:rsid w:val="00741E3E"/>
    <w:rsid w:val="00742EA0"/>
    <w:rsid w:val="00747758"/>
    <w:rsid w:val="007704D9"/>
    <w:rsid w:val="0077057C"/>
    <w:rsid w:val="007A3E7D"/>
    <w:rsid w:val="007C1496"/>
    <w:rsid w:val="007C27E0"/>
    <w:rsid w:val="007C7D09"/>
    <w:rsid w:val="007D7E32"/>
    <w:rsid w:val="007E7060"/>
    <w:rsid w:val="00805594"/>
    <w:rsid w:val="00815C18"/>
    <w:rsid w:val="00815E3B"/>
    <w:rsid w:val="00823B6C"/>
    <w:rsid w:val="00825C70"/>
    <w:rsid w:val="008328E6"/>
    <w:rsid w:val="00866A85"/>
    <w:rsid w:val="00873ABB"/>
    <w:rsid w:val="00876BC7"/>
    <w:rsid w:val="00881169"/>
    <w:rsid w:val="00881E0E"/>
    <w:rsid w:val="00894C1E"/>
    <w:rsid w:val="00895333"/>
    <w:rsid w:val="008B3C6A"/>
    <w:rsid w:val="008D404F"/>
    <w:rsid w:val="008E4CBA"/>
    <w:rsid w:val="00911CC7"/>
    <w:rsid w:val="009539E4"/>
    <w:rsid w:val="009712ED"/>
    <w:rsid w:val="00973F0B"/>
    <w:rsid w:val="00975469"/>
    <w:rsid w:val="00986ECC"/>
    <w:rsid w:val="009A4118"/>
    <w:rsid w:val="009A6760"/>
    <w:rsid w:val="009D4643"/>
    <w:rsid w:val="009D58A9"/>
    <w:rsid w:val="00A14E46"/>
    <w:rsid w:val="00A233B2"/>
    <w:rsid w:val="00A31F33"/>
    <w:rsid w:val="00A510E0"/>
    <w:rsid w:val="00A52855"/>
    <w:rsid w:val="00A60C09"/>
    <w:rsid w:val="00A6511D"/>
    <w:rsid w:val="00A71F55"/>
    <w:rsid w:val="00A8239A"/>
    <w:rsid w:val="00AA3077"/>
    <w:rsid w:val="00AF7019"/>
    <w:rsid w:val="00AF7EA2"/>
    <w:rsid w:val="00B058CE"/>
    <w:rsid w:val="00B066A9"/>
    <w:rsid w:val="00B24AF2"/>
    <w:rsid w:val="00B42264"/>
    <w:rsid w:val="00B4574C"/>
    <w:rsid w:val="00B46559"/>
    <w:rsid w:val="00B46821"/>
    <w:rsid w:val="00B55822"/>
    <w:rsid w:val="00B5601C"/>
    <w:rsid w:val="00B63E67"/>
    <w:rsid w:val="00B702CE"/>
    <w:rsid w:val="00B852B9"/>
    <w:rsid w:val="00B950AC"/>
    <w:rsid w:val="00BA4F40"/>
    <w:rsid w:val="00BB137B"/>
    <w:rsid w:val="00BC79E3"/>
    <w:rsid w:val="00BD0B71"/>
    <w:rsid w:val="00BE21FF"/>
    <w:rsid w:val="00BE7839"/>
    <w:rsid w:val="00BF2F92"/>
    <w:rsid w:val="00C02803"/>
    <w:rsid w:val="00C14F97"/>
    <w:rsid w:val="00C33D08"/>
    <w:rsid w:val="00C365DF"/>
    <w:rsid w:val="00C36B8D"/>
    <w:rsid w:val="00C40AE4"/>
    <w:rsid w:val="00C40BF5"/>
    <w:rsid w:val="00C4199D"/>
    <w:rsid w:val="00C555FF"/>
    <w:rsid w:val="00C73A28"/>
    <w:rsid w:val="00C777DF"/>
    <w:rsid w:val="00C931A7"/>
    <w:rsid w:val="00C9341D"/>
    <w:rsid w:val="00CA7EA5"/>
    <w:rsid w:val="00CE674C"/>
    <w:rsid w:val="00CE7EF5"/>
    <w:rsid w:val="00D0215E"/>
    <w:rsid w:val="00D10C7E"/>
    <w:rsid w:val="00D11826"/>
    <w:rsid w:val="00D13FA2"/>
    <w:rsid w:val="00D20CEC"/>
    <w:rsid w:val="00D24EF1"/>
    <w:rsid w:val="00D44763"/>
    <w:rsid w:val="00D543FA"/>
    <w:rsid w:val="00D55C3F"/>
    <w:rsid w:val="00D626EA"/>
    <w:rsid w:val="00D76A37"/>
    <w:rsid w:val="00D80A22"/>
    <w:rsid w:val="00D81382"/>
    <w:rsid w:val="00D87EC6"/>
    <w:rsid w:val="00DA5E6C"/>
    <w:rsid w:val="00DD0325"/>
    <w:rsid w:val="00DE6931"/>
    <w:rsid w:val="00E17923"/>
    <w:rsid w:val="00E2095D"/>
    <w:rsid w:val="00E32848"/>
    <w:rsid w:val="00E56209"/>
    <w:rsid w:val="00E935E9"/>
    <w:rsid w:val="00EA4D78"/>
    <w:rsid w:val="00EB4C0F"/>
    <w:rsid w:val="00EB55F5"/>
    <w:rsid w:val="00EC51B6"/>
    <w:rsid w:val="00ED0A4C"/>
    <w:rsid w:val="00EE23A7"/>
    <w:rsid w:val="00EF3A65"/>
    <w:rsid w:val="00F3453F"/>
    <w:rsid w:val="00F4273B"/>
    <w:rsid w:val="00F61812"/>
    <w:rsid w:val="00F6305F"/>
    <w:rsid w:val="00F74D59"/>
    <w:rsid w:val="00FA123D"/>
    <w:rsid w:val="00FE1245"/>
    <w:rsid w:val="00FE175B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23</cp:revision>
  <dcterms:created xsi:type="dcterms:W3CDTF">2022-06-03T14:04:00Z</dcterms:created>
  <dcterms:modified xsi:type="dcterms:W3CDTF">2022-07-13T16:04:00Z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