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4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3"/>
        <w:gridCol w:w="2825"/>
        <w:gridCol w:w="2052"/>
      </w:tblGrid>
      <w:tr w:rsidR="0071122E" w14:paraId="488BF4C4" w14:textId="77777777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3292E5F0" w14:textId="447AEDE4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ACTA No 00</w:t>
            </w:r>
            <w:r w:rsidR="00055ADC">
              <w:rPr>
                <w:rFonts w:ascii="Arial" w:eastAsia="Arial" w:hAnsi="Arial" w:cs="Arial"/>
                <w:b/>
                <w:sz w:val="22"/>
                <w:szCs w:val="22"/>
              </w:rPr>
              <w:t>9</w:t>
            </w:r>
          </w:p>
        </w:tc>
      </w:tr>
      <w:tr w:rsidR="0071122E" w14:paraId="5A8049D9" w14:textId="77777777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3C39CF1B" w14:textId="77777777" w:rsidR="0071122E" w:rsidRDefault="000E1B07">
            <w:r>
              <w:rPr>
                <w:rFonts w:ascii="Arial" w:eastAsia="Arial" w:hAnsi="Arial" w:cs="Arial"/>
                <w:b/>
                <w:sz w:val="22"/>
                <w:szCs w:val="22"/>
              </w:rPr>
              <w:t>NOMBRE DEL COMITÉ O DE LA REUNIÓN:</w:t>
            </w:r>
            <w:r>
              <w:t xml:space="preserve"> </w:t>
            </w:r>
          </w:p>
          <w:p w14:paraId="10CB18BA" w14:textId="5E3FDF4E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Concertación de 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la ruta de atención del Sena para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la atención de la población Víctima del conflicto armado</w:t>
            </w:r>
            <w:r w:rsidR="006E054C">
              <w:rPr>
                <w:rFonts w:ascii="Arial" w:eastAsia="Arial" w:hAnsi="Arial" w:cs="Arial"/>
                <w:sz w:val="22"/>
                <w:szCs w:val="22"/>
              </w:rPr>
              <w:t xml:space="preserve"> del Municipio de </w:t>
            </w:r>
            <w:r w:rsidR="001C6CBB">
              <w:rPr>
                <w:rFonts w:ascii="Arial" w:eastAsia="Arial" w:hAnsi="Arial" w:cs="Arial"/>
                <w:sz w:val="22"/>
                <w:szCs w:val="22"/>
              </w:rPr>
              <w:t>MALAMBO en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 xml:space="preserve"> el mes de </w:t>
            </w:r>
            <w:r w:rsidR="00055ADC">
              <w:rPr>
                <w:rFonts w:ascii="Arial" w:eastAsia="Arial" w:hAnsi="Arial" w:cs="Arial"/>
                <w:sz w:val="22"/>
                <w:szCs w:val="22"/>
              </w:rPr>
              <w:t xml:space="preserve">SEPTIEMBRE 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 xml:space="preserve">del </w:t>
            </w:r>
            <w:r w:rsidR="00D9496E">
              <w:rPr>
                <w:rFonts w:ascii="Arial" w:eastAsia="Arial" w:hAnsi="Arial" w:cs="Arial"/>
                <w:sz w:val="22"/>
                <w:szCs w:val="22"/>
              </w:rPr>
              <w:t>2022</w:t>
            </w:r>
          </w:p>
        </w:tc>
      </w:tr>
      <w:tr w:rsidR="0071122E" w14:paraId="3EB5F197" w14:textId="77777777">
        <w:trPr>
          <w:trHeight w:val="244"/>
        </w:trPr>
        <w:tc>
          <w:tcPr>
            <w:tcW w:w="4523" w:type="dxa"/>
            <w:shd w:val="clear" w:color="auto" w:fill="auto"/>
          </w:tcPr>
          <w:p w14:paraId="069DDF1B" w14:textId="0C557873" w:rsidR="0071122E" w:rsidRDefault="000E1B07" w:rsidP="004844F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CIUDAD Y FECHA: </w:t>
            </w:r>
            <w:r w:rsidR="004844FD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 xml:space="preserve"> MALAMBO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(Atlántico). </w:t>
            </w:r>
            <w:r w:rsidR="00055ADC">
              <w:rPr>
                <w:rFonts w:ascii="Arial" w:eastAsia="Arial" w:hAnsi="Arial" w:cs="Arial"/>
                <w:sz w:val="22"/>
                <w:szCs w:val="22"/>
              </w:rPr>
              <w:t>05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/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0</w:t>
            </w:r>
            <w:r w:rsidR="00055ADC">
              <w:rPr>
                <w:rFonts w:ascii="Arial" w:eastAsia="Arial" w:hAnsi="Arial" w:cs="Arial"/>
                <w:sz w:val="22"/>
                <w:szCs w:val="22"/>
              </w:rPr>
              <w:t>8</w:t>
            </w:r>
            <w:r>
              <w:rPr>
                <w:rFonts w:ascii="Arial" w:eastAsia="Arial" w:hAnsi="Arial" w:cs="Arial"/>
                <w:sz w:val="22"/>
                <w:szCs w:val="22"/>
              </w:rPr>
              <w:t>/ 202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825" w:type="dxa"/>
            <w:shd w:val="clear" w:color="auto" w:fill="auto"/>
          </w:tcPr>
          <w:p w14:paraId="7184B70B" w14:textId="593315AF" w:rsidR="0071122E" w:rsidRDefault="000E1B07" w:rsidP="004844F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INICIO:              </w:t>
            </w:r>
            <w:r w:rsidR="00BE5304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F17D9E">
              <w:rPr>
                <w:rFonts w:ascii="Arial" w:eastAsia="Arial" w:hAnsi="Arial" w:cs="Arial"/>
                <w:bCs/>
                <w:sz w:val="22"/>
                <w:szCs w:val="22"/>
              </w:rPr>
              <w:t>10</w:t>
            </w:r>
            <w:r w:rsidR="00045510">
              <w:rPr>
                <w:rFonts w:ascii="Arial" w:eastAsia="Arial" w:hAnsi="Arial" w:cs="Arial"/>
                <w:bCs/>
                <w:sz w:val="22"/>
                <w:szCs w:val="22"/>
              </w:rPr>
              <w:t>:</w:t>
            </w:r>
            <w:r w:rsidR="00BE5304" w:rsidRPr="005B683E">
              <w:rPr>
                <w:rFonts w:ascii="Arial" w:eastAsia="Arial" w:hAnsi="Arial" w:cs="Arial"/>
                <w:bCs/>
                <w:sz w:val="22"/>
                <w:szCs w:val="22"/>
              </w:rPr>
              <w:t>00</w:t>
            </w:r>
            <w:r w:rsidRPr="005B683E">
              <w:rPr>
                <w:rFonts w:ascii="Arial" w:eastAsia="Arial" w:hAnsi="Arial" w:cs="Arial"/>
                <w:bCs/>
                <w:sz w:val="22"/>
                <w:szCs w:val="22"/>
              </w:rPr>
              <w:t xml:space="preserve"> am</w:t>
            </w:r>
          </w:p>
        </w:tc>
        <w:tc>
          <w:tcPr>
            <w:tcW w:w="2052" w:type="dxa"/>
            <w:shd w:val="clear" w:color="auto" w:fill="auto"/>
          </w:tcPr>
          <w:p w14:paraId="0B6F0F98" w14:textId="1DEF4AB1" w:rsidR="0071122E" w:rsidRDefault="000E1B07" w:rsidP="004844F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FIN: </w:t>
            </w:r>
            <w:r w:rsidR="005B683E">
              <w:rPr>
                <w:rFonts w:ascii="Arial" w:eastAsia="Arial" w:hAnsi="Arial" w:cs="Arial"/>
                <w:b/>
                <w:sz w:val="22"/>
                <w:szCs w:val="22"/>
              </w:rPr>
              <w:t xml:space="preserve">         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1C6CBB" w:rsidRPr="005B683E">
              <w:rPr>
                <w:rFonts w:ascii="Arial" w:eastAsia="Arial" w:hAnsi="Arial" w:cs="Arial"/>
                <w:bCs/>
                <w:sz w:val="22"/>
                <w:szCs w:val="22"/>
              </w:rPr>
              <w:t>1</w:t>
            </w:r>
            <w:r w:rsidR="00055ADC">
              <w:rPr>
                <w:rFonts w:ascii="Arial" w:eastAsia="Arial" w:hAnsi="Arial" w:cs="Arial"/>
                <w:bCs/>
                <w:sz w:val="22"/>
                <w:szCs w:val="22"/>
              </w:rPr>
              <w:t>1</w:t>
            </w:r>
            <w:r w:rsidR="001C6CBB">
              <w:rPr>
                <w:rFonts w:ascii="Arial" w:eastAsia="Arial" w:hAnsi="Arial" w:cs="Arial"/>
                <w:bCs/>
                <w:sz w:val="22"/>
                <w:szCs w:val="22"/>
              </w:rPr>
              <w:t xml:space="preserve">.00 </w:t>
            </w:r>
            <w:r w:rsidR="001C6CBB" w:rsidRPr="005B683E">
              <w:rPr>
                <w:rFonts w:ascii="Arial" w:eastAsia="Arial" w:hAnsi="Arial" w:cs="Arial"/>
                <w:bCs/>
                <w:sz w:val="22"/>
                <w:szCs w:val="22"/>
              </w:rPr>
              <w:t>am</w:t>
            </w:r>
          </w:p>
        </w:tc>
      </w:tr>
      <w:tr w:rsidR="0071122E" w14:paraId="7C1951ED" w14:textId="77777777">
        <w:trPr>
          <w:trHeight w:val="691"/>
        </w:trPr>
        <w:tc>
          <w:tcPr>
            <w:tcW w:w="4523" w:type="dxa"/>
            <w:shd w:val="clear" w:color="auto" w:fill="auto"/>
          </w:tcPr>
          <w:p w14:paraId="28101DDB" w14:textId="77777777" w:rsidR="0071122E" w:rsidRDefault="000E1B07" w:rsidP="004844FD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LUGAR Y/O ENLACE: </w:t>
            </w:r>
            <w:r w:rsidR="00BE2685">
              <w:rPr>
                <w:rFonts w:ascii="Arial" w:eastAsia="Arial" w:hAnsi="Arial" w:cs="Arial"/>
                <w:b/>
                <w:sz w:val="22"/>
                <w:szCs w:val="22"/>
              </w:rPr>
              <w:t>VIA LLAMADA TELEFONICA</w:t>
            </w:r>
            <w:r w:rsidR="004844FD">
              <w:rPr>
                <w:rFonts w:ascii="Arial" w:eastAsia="Arial" w:hAnsi="Arial" w:cs="Arial"/>
                <w:b/>
                <w:sz w:val="22"/>
                <w:szCs w:val="22"/>
              </w:rPr>
              <w:t>.</w:t>
            </w:r>
            <w:r w:rsidR="00E80EE2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Pr="00E80EE2">
              <w:rPr>
                <w:rFonts w:ascii="Arial" w:eastAsia="Arial" w:hAnsi="Arial" w:cs="Arial"/>
                <w:bCs/>
                <w:sz w:val="22"/>
                <w:szCs w:val="22"/>
              </w:rPr>
              <w:t xml:space="preserve">Enlace de Victimas </w:t>
            </w:r>
            <w:r w:rsidR="004844FD">
              <w:rPr>
                <w:rFonts w:ascii="Arial" w:eastAsia="Arial" w:hAnsi="Arial" w:cs="Arial"/>
                <w:bCs/>
                <w:sz w:val="22"/>
                <w:szCs w:val="22"/>
              </w:rPr>
              <w:t>KAREN TORDECILLA</w:t>
            </w:r>
          </w:p>
          <w:p w14:paraId="3E6A2722" w14:textId="77777777" w:rsidR="00F17D9E" w:rsidRDefault="00F17D9E" w:rsidP="004844FD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6502109C" w14:textId="109602E7" w:rsidR="00F17D9E" w:rsidRDefault="00F17D9E" w:rsidP="004844FD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4877" w:type="dxa"/>
            <w:gridSpan w:val="2"/>
            <w:shd w:val="clear" w:color="auto" w:fill="auto"/>
          </w:tcPr>
          <w:p w14:paraId="1B4419F3" w14:textId="77777777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DIRECCIÓN GENERAL / REGIONAL / CENTRO</w:t>
            </w:r>
          </w:p>
          <w:p w14:paraId="1EA43A9F" w14:textId="6C204E0E" w:rsidR="0071122E" w:rsidRDefault="000E1B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Atlántico</w:t>
            </w:r>
          </w:p>
          <w:p w14:paraId="2E5F5AD6" w14:textId="79929455" w:rsidR="0004286E" w:rsidRDefault="000428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YERINA SANDOVAL CAMARGO-ORIENTADORA OCUPACIONAL</w:t>
            </w:r>
            <w:r w:rsidR="00B0467C">
              <w:rPr>
                <w:rFonts w:ascii="Arial" w:eastAsia="Arial" w:hAnsi="Arial" w:cs="Arial"/>
                <w:sz w:val="22"/>
                <w:szCs w:val="22"/>
              </w:rPr>
              <w:t xml:space="preserve"> Y LEONARDO ARAPA -TECNICO</w:t>
            </w:r>
          </w:p>
          <w:p w14:paraId="1D69BA3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</w:tc>
      </w:tr>
      <w:tr w:rsidR="0071122E" w14:paraId="0F070BA6" w14:textId="77777777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7268E6A8" w14:textId="77777777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4D4D1DF2" w14:textId="410C70CB" w:rsidR="0071122E" w:rsidRPr="0004286E" w:rsidRDefault="00BE5304" w:rsidP="0004286E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04286E">
              <w:rPr>
                <w:rFonts w:ascii="Arial" w:eastAsia="Arial" w:hAnsi="Arial" w:cs="Arial"/>
                <w:sz w:val="22"/>
                <w:szCs w:val="22"/>
              </w:rPr>
              <w:t>Con</w:t>
            </w:r>
            <w:r w:rsidR="004844FD" w:rsidRPr="0004286E">
              <w:rPr>
                <w:rFonts w:ascii="Arial" w:eastAsia="Arial" w:hAnsi="Arial" w:cs="Arial"/>
                <w:sz w:val="22"/>
                <w:szCs w:val="22"/>
              </w:rPr>
              <w:t xml:space="preserve">certación de la ruta de </w:t>
            </w:r>
            <w:r w:rsidR="0004286E" w:rsidRPr="0004286E">
              <w:rPr>
                <w:rFonts w:ascii="Arial" w:eastAsia="Arial" w:hAnsi="Arial" w:cs="Arial"/>
                <w:sz w:val="22"/>
                <w:szCs w:val="22"/>
              </w:rPr>
              <w:t>atención del</w:t>
            </w:r>
            <w:r w:rsidRPr="0004286E">
              <w:rPr>
                <w:rFonts w:ascii="Arial" w:eastAsia="Arial" w:hAnsi="Arial" w:cs="Arial"/>
                <w:sz w:val="22"/>
                <w:szCs w:val="22"/>
              </w:rPr>
              <w:t xml:space="preserve"> Sena </w:t>
            </w:r>
            <w:r w:rsidR="00D9496E" w:rsidRPr="0004286E"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 w:rsidR="00055ADC">
              <w:rPr>
                <w:rFonts w:ascii="Arial" w:eastAsia="Arial" w:hAnsi="Arial" w:cs="Arial"/>
                <w:sz w:val="22"/>
                <w:szCs w:val="22"/>
              </w:rPr>
              <w:t xml:space="preserve">SEPTIEMBRE </w:t>
            </w:r>
            <w:r w:rsidR="00D9496E" w:rsidRPr="0004286E">
              <w:rPr>
                <w:rFonts w:ascii="Arial" w:eastAsia="Arial" w:hAnsi="Arial" w:cs="Arial"/>
                <w:sz w:val="22"/>
                <w:szCs w:val="22"/>
              </w:rPr>
              <w:t xml:space="preserve"> 202</w:t>
            </w:r>
            <w:r w:rsidR="0004286E" w:rsidRPr="0004286E">
              <w:rPr>
                <w:rFonts w:ascii="Arial" w:eastAsia="Arial" w:hAnsi="Arial" w:cs="Arial"/>
                <w:sz w:val="22"/>
                <w:szCs w:val="22"/>
              </w:rPr>
              <w:t>2:</w:t>
            </w:r>
          </w:p>
          <w:p w14:paraId="250316A2" w14:textId="77777777" w:rsidR="0004286E" w:rsidRDefault="0004286E" w:rsidP="0004286E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FORMACIONES COMPLEMENTARIAS (de acuerdo al POA del Municipio)</w:t>
            </w:r>
          </w:p>
          <w:p w14:paraId="004AE23A" w14:textId="77777777" w:rsidR="0004286E" w:rsidRDefault="0004286E" w:rsidP="0004286E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Empleabilidad (de acuerdo a lo estipulado en el POA)</w:t>
            </w:r>
          </w:p>
          <w:p w14:paraId="3121E05C" w14:textId="77777777" w:rsidR="0004286E" w:rsidRDefault="0004286E" w:rsidP="0004286E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Emprendimiento</w:t>
            </w:r>
          </w:p>
          <w:p w14:paraId="39F53535" w14:textId="19C2E8CF" w:rsidR="0004286E" w:rsidRPr="0004286E" w:rsidRDefault="0004286E" w:rsidP="0004286E">
            <w:pPr>
              <w:spacing w:line="360" w:lineRule="auto"/>
              <w:ind w:left="7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d-Novedades </w:t>
            </w:r>
          </w:p>
        </w:tc>
      </w:tr>
      <w:tr w:rsidR="0071122E" w14:paraId="0C2272EB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4B9EB18B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20DF2A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71122E" w14:paraId="70771C5E" w14:textId="77777777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209F6615" w14:textId="77777777" w:rsidR="0071122E" w:rsidRDefault="0071122E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279607F" w14:textId="5C0563B2" w:rsidR="00D31ACA" w:rsidRDefault="000E1B07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día </w:t>
            </w:r>
            <w:r w:rsidR="00055ADC">
              <w:rPr>
                <w:rFonts w:ascii="Arial" w:eastAsia="Arial" w:hAnsi="Arial" w:cs="Arial"/>
                <w:b/>
                <w:bCs/>
                <w:sz w:val="22"/>
                <w:szCs w:val="22"/>
              </w:rPr>
              <w:t>05</w:t>
            </w:r>
            <w:r w:rsidR="00BE5304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/0</w:t>
            </w:r>
            <w:r w:rsidR="00055ADC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8 </w:t>
            </w:r>
            <w:r w:rsidR="00BE5304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del 2022</w:t>
            </w:r>
            <w:r w:rsidR="004844FD">
              <w:rPr>
                <w:rFonts w:ascii="Arial" w:eastAsia="Arial" w:hAnsi="Arial" w:cs="Arial"/>
                <w:b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z w:val="22"/>
                <w:szCs w:val="22"/>
              </w:rPr>
              <w:t>siendo las</w:t>
            </w:r>
            <w:r w:rsidR="0004551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E8124E">
              <w:rPr>
                <w:rFonts w:ascii="Arial" w:eastAsia="Arial" w:hAnsi="Arial" w:cs="Arial"/>
                <w:sz w:val="22"/>
                <w:szCs w:val="22"/>
              </w:rPr>
              <w:t>10</w:t>
            </w:r>
            <w:r w:rsidR="00045510">
              <w:rPr>
                <w:rFonts w:ascii="Arial" w:eastAsia="Arial" w:hAnsi="Arial" w:cs="Arial"/>
                <w:sz w:val="22"/>
                <w:szCs w:val="22"/>
              </w:rPr>
              <w:t>:00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 xml:space="preserve"> am</w:t>
            </w:r>
            <w:r w:rsidR="004B267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D31ACA">
              <w:rPr>
                <w:rFonts w:ascii="Arial" w:eastAsia="Arial" w:hAnsi="Arial" w:cs="Arial"/>
                <w:sz w:val="22"/>
                <w:szCs w:val="22"/>
              </w:rPr>
              <w:t xml:space="preserve"> en la oficina de </w:t>
            </w:r>
            <w:r w:rsidR="00055ADC">
              <w:rPr>
                <w:rFonts w:ascii="Arial" w:eastAsia="Arial" w:hAnsi="Arial" w:cs="Arial"/>
                <w:sz w:val="22"/>
                <w:szCs w:val="22"/>
              </w:rPr>
              <w:t>PLANEACION de la ALCALDIA MUNICIPAL</w:t>
            </w:r>
            <w:r w:rsidR="00D31ACA">
              <w:rPr>
                <w:rFonts w:ascii="Arial" w:eastAsia="Arial" w:hAnsi="Arial" w:cs="Arial"/>
                <w:sz w:val="22"/>
                <w:szCs w:val="22"/>
              </w:rPr>
              <w:t xml:space="preserve"> del Municipio de Malambo </w:t>
            </w:r>
            <w:r w:rsidR="00C12E4A">
              <w:rPr>
                <w:rFonts w:ascii="Arial" w:eastAsia="Arial" w:hAnsi="Arial" w:cs="Arial"/>
                <w:sz w:val="22"/>
                <w:szCs w:val="22"/>
              </w:rPr>
              <w:t>se</w:t>
            </w:r>
            <w:r w:rsidR="004B267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D31ACA">
              <w:rPr>
                <w:rFonts w:ascii="Arial" w:eastAsia="Arial" w:hAnsi="Arial" w:cs="Arial"/>
                <w:sz w:val="22"/>
                <w:szCs w:val="22"/>
              </w:rPr>
              <w:t xml:space="preserve">reunieron </w:t>
            </w:r>
            <w:r w:rsidR="004B267D">
              <w:rPr>
                <w:rFonts w:ascii="Arial" w:eastAsia="Arial" w:hAnsi="Arial" w:cs="Arial"/>
                <w:sz w:val="22"/>
                <w:szCs w:val="22"/>
              </w:rPr>
              <w:t xml:space="preserve">  el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enlace de víctimas,</w:t>
            </w:r>
            <w:r w:rsidR="004844FD">
              <w:rPr>
                <w:rFonts w:ascii="Arial" w:eastAsia="Arial" w:hAnsi="Arial" w:cs="Arial"/>
                <w:bCs/>
                <w:sz w:val="22"/>
                <w:szCs w:val="22"/>
              </w:rPr>
              <w:t xml:space="preserve"> KAREN TORDECILLA,</w:t>
            </w:r>
            <w:r w:rsidR="005E2658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D31ACA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>y  YERINA SANDOVA</w:t>
            </w:r>
            <w:r w:rsidR="0004286E">
              <w:rPr>
                <w:rFonts w:ascii="Arial" w:eastAsia="Arial" w:hAnsi="Arial" w:cs="Arial"/>
                <w:sz w:val="22"/>
                <w:szCs w:val="22"/>
              </w:rPr>
              <w:t>L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 xml:space="preserve"> CAMARGO</w:t>
            </w:r>
            <w:r w:rsidR="00B0467C">
              <w:rPr>
                <w:rFonts w:ascii="Arial" w:eastAsia="Arial" w:hAnsi="Arial" w:cs="Arial"/>
                <w:sz w:val="22"/>
                <w:szCs w:val="22"/>
              </w:rPr>
              <w:t xml:space="preserve"> – </w:t>
            </w:r>
            <w:r w:rsidR="00E8124E">
              <w:rPr>
                <w:rFonts w:ascii="Arial" w:eastAsia="Arial" w:hAnsi="Arial" w:cs="Arial"/>
                <w:sz w:val="22"/>
                <w:szCs w:val="22"/>
              </w:rPr>
              <w:t>ori</w:t>
            </w:r>
            <w:r w:rsidR="00B0467C" w:rsidRPr="00B0467C">
              <w:rPr>
                <w:rFonts w:ascii="Arial" w:eastAsia="Arial" w:hAnsi="Arial" w:cs="Arial"/>
                <w:sz w:val="22"/>
                <w:szCs w:val="22"/>
              </w:rPr>
              <w:t>entadora Ocupaciona</w:t>
            </w:r>
            <w:r w:rsidR="00B0467C">
              <w:rPr>
                <w:rFonts w:ascii="Arial" w:eastAsia="Arial" w:hAnsi="Arial" w:cs="Arial"/>
                <w:sz w:val="22"/>
                <w:szCs w:val="22"/>
              </w:rPr>
              <w:t xml:space="preserve">l </w:t>
            </w:r>
            <w:r w:rsidR="005A1B14">
              <w:rPr>
                <w:rFonts w:ascii="Arial" w:eastAsia="Arial" w:hAnsi="Arial" w:cs="Arial"/>
                <w:sz w:val="22"/>
                <w:szCs w:val="22"/>
              </w:rPr>
              <w:t xml:space="preserve">de la Oficina de Victimas y Poblaciones Vulnerables del Sena Regional Atlántico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con el objetivo central de articular todos los proce</w:t>
            </w:r>
            <w:r w:rsidR="00D31ACA">
              <w:rPr>
                <w:rFonts w:ascii="Arial" w:eastAsia="Arial" w:hAnsi="Arial" w:cs="Arial"/>
                <w:sz w:val="22"/>
                <w:szCs w:val="22"/>
              </w:rPr>
              <w:t>sos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la ruta de atención del Sena para </w:t>
            </w:r>
            <w:r w:rsidR="005A1B14">
              <w:rPr>
                <w:rFonts w:ascii="Arial" w:eastAsia="Arial" w:hAnsi="Arial" w:cs="Arial"/>
                <w:sz w:val="22"/>
                <w:szCs w:val="22"/>
              </w:rPr>
              <w:t xml:space="preserve">ejecutar las acciones pertinentes en el mes de </w:t>
            </w:r>
            <w:r w:rsidR="00055ADC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SEPTIEMBRE </w:t>
            </w:r>
            <w:r w:rsidR="005A1B14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del 2022</w:t>
            </w:r>
            <w:r w:rsidR="005A1B1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para las víctimas del co</w:t>
            </w:r>
            <w:r w:rsidR="00BB6E7D">
              <w:rPr>
                <w:rFonts w:ascii="Arial" w:eastAsia="Arial" w:hAnsi="Arial" w:cs="Arial"/>
                <w:sz w:val="22"/>
                <w:szCs w:val="22"/>
              </w:rPr>
              <w:t xml:space="preserve">nflicto armado del Municipio de </w:t>
            </w:r>
            <w:r w:rsidR="00BB6E7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MALAMBO.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D31ACA">
              <w:rPr>
                <w:rFonts w:ascii="Arial" w:eastAsia="Arial" w:hAnsi="Arial" w:cs="Arial"/>
                <w:sz w:val="22"/>
                <w:szCs w:val="22"/>
              </w:rPr>
              <w:t>Igualmente concertar estrategias que conlleven a mayor demanda de las formaciones incluidas dentro del Plan operativo</w:t>
            </w:r>
            <w:r w:rsidR="00B0467C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32BC831B" w14:textId="7E4688EC" w:rsidR="0071122E" w:rsidRDefault="0071122E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72FFAEC8" w14:textId="5AA4FC3D" w:rsidR="00B0467C" w:rsidRDefault="00B0467C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realiza reunión</w:t>
            </w:r>
            <w:r w:rsidR="00E8124E">
              <w:rPr>
                <w:rFonts w:ascii="Arial" w:eastAsia="Arial" w:hAnsi="Arial" w:cs="Arial"/>
                <w:sz w:val="22"/>
                <w:szCs w:val="22"/>
              </w:rPr>
              <w:t xml:space="preserve"> con el objetivo de Concertar las Formaciones Complementarias que se ejecutaran en el mes de agosto, </w:t>
            </w:r>
            <w:r w:rsidR="00C75C16">
              <w:rPr>
                <w:rFonts w:ascii="Arial" w:eastAsia="Arial" w:hAnsi="Arial" w:cs="Arial"/>
                <w:sz w:val="22"/>
                <w:szCs w:val="22"/>
              </w:rPr>
              <w:t xml:space="preserve">y </w:t>
            </w:r>
            <w:r w:rsidR="00E8124E">
              <w:rPr>
                <w:rFonts w:ascii="Arial" w:eastAsia="Arial" w:hAnsi="Arial" w:cs="Arial"/>
                <w:sz w:val="22"/>
                <w:szCs w:val="22"/>
              </w:rPr>
              <w:t xml:space="preserve">socializar las nuevas directrices que se dieron con respecto  a la plataforma VIVU, de tal manera que como enlace y Coordinador de la población victima puedan realizar </w:t>
            </w:r>
            <w:r w:rsidR="009D2109">
              <w:rPr>
                <w:rFonts w:ascii="Arial" w:eastAsia="Arial" w:hAnsi="Arial" w:cs="Arial"/>
                <w:sz w:val="22"/>
                <w:szCs w:val="22"/>
              </w:rPr>
              <w:t>seguimiento, para</w:t>
            </w:r>
            <w:r w:rsidR="00E8124E">
              <w:rPr>
                <w:rFonts w:ascii="Arial" w:eastAsia="Arial" w:hAnsi="Arial" w:cs="Arial"/>
                <w:sz w:val="22"/>
                <w:szCs w:val="22"/>
              </w:rPr>
              <w:t xml:space="preserve"> ello se deben registrar en la plataforma para que le sean asignado un</w:t>
            </w:r>
            <w:r w:rsidR="009D2109">
              <w:rPr>
                <w:rFonts w:ascii="Arial" w:eastAsia="Arial" w:hAnsi="Arial" w:cs="Arial"/>
                <w:sz w:val="22"/>
                <w:szCs w:val="22"/>
              </w:rPr>
              <w:t xml:space="preserve"> usuario.</w:t>
            </w:r>
          </w:p>
          <w:p w14:paraId="2863FCBC" w14:textId="1EE37704" w:rsidR="007D68C2" w:rsidRDefault="007D68C2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7598935" w14:textId="63264860" w:rsidR="007D68C2" w:rsidRPr="007D68C2" w:rsidRDefault="007D68C2" w:rsidP="0004286E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D68C2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1.FORMACION LABORAL </w:t>
            </w:r>
          </w:p>
          <w:p w14:paraId="1A8C5AFC" w14:textId="77777777" w:rsidR="005A1B14" w:rsidRPr="005A1B14" w:rsidRDefault="005A1B14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5A1B14">
              <w:rPr>
                <w:rFonts w:ascii="Arial" w:eastAsia="Arial" w:hAnsi="Arial" w:cs="Arial"/>
                <w:sz w:val="22"/>
                <w:szCs w:val="22"/>
              </w:rPr>
              <w:t xml:space="preserve">:   </w:t>
            </w:r>
          </w:p>
          <w:p w14:paraId="58AB8209" w14:textId="7EB58B0D" w:rsidR="007D68C2" w:rsidRDefault="007D68C2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7D68C2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1.1. FORMACION </w:t>
            </w:r>
            <w:r w:rsidR="001005B3" w:rsidRPr="007D68C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COMPLEMENTARIA</w:t>
            </w:r>
            <w:r w:rsidR="001005B3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464C1E65" w14:textId="77777777" w:rsidR="007D68C2" w:rsidRDefault="007D68C2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9AEBCEA" w14:textId="77EDED42" w:rsidR="0093780D" w:rsidRDefault="00B36191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36191">
              <w:rPr>
                <w:rFonts w:ascii="Arial" w:eastAsia="Arial" w:hAnsi="Arial" w:cs="Arial"/>
                <w:sz w:val="22"/>
                <w:szCs w:val="22"/>
              </w:rPr>
              <w:t xml:space="preserve">En el mes de </w:t>
            </w:r>
            <w:r w:rsidR="00055ADC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SEPTIEMBRE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del 2022 </w:t>
            </w:r>
            <w:r w:rsidRPr="00B36191">
              <w:rPr>
                <w:rFonts w:ascii="Arial" w:eastAsia="Arial" w:hAnsi="Arial" w:cs="Arial"/>
                <w:sz w:val="22"/>
                <w:szCs w:val="22"/>
              </w:rPr>
              <w:t xml:space="preserve">de acuerdo con el </w:t>
            </w:r>
            <w:r w:rsidR="007D68C2">
              <w:rPr>
                <w:rFonts w:ascii="Arial" w:eastAsia="Arial" w:hAnsi="Arial" w:cs="Arial"/>
                <w:sz w:val="22"/>
                <w:szCs w:val="22"/>
              </w:rPr>
              <w:t>POA</w:t>
            </w:r>
            <w:r w:rsidR="00D9496E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B36191">
              <w:rPr>
                <w:rFonts w:ascii="Arial" w:eastAsia="Arial" w:hAnsi="Arial" w:cs="Arial"/>
                <w:sz w:val="22"/>
                <w:szCs w:val="22"/>
              </w:rPr>
              <w:t>202</w:t>
            </w: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Pr="00B3619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C75C16"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 w:rsidRPr="00B36191">
              <w:rPr>
                <w:rFonts w:ascii="Arial" w:eastAsia="Arial" w:hAnsi="Arial" w:cs="Arial"/>
                <w:sz w:val="22"/>
                <w:szCs w:val="22"/>
              </w:rPr>
              <w:t>se</w:t>
            </w:r>
            <w:r w:rsidR="00C75C16">
              <w:rPr>
                <w:rFonts w:ascii="Arial" w:eastAsia="Arial" w:hAnsi="Arial" w:cs="Arial"/>
                <w:sz w:val="22"/>
                <w:szCs w:val="22"/>
              </w:rPr>
              <w:t xml:space="preserve"> subirán a la plataforma VIVU, las siguientes Formaciones :</w:t>
            </w:r>
            <w:r w:rsidR="00D31ACA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7E4B799C" w14:textId="77777777" w:rsidR="0044758D" w:rsidRDefault="0044758D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649C1C" w14:textId="5F8900E6" w:rsidR="004360E7" w:rsidRDefault="004360E7" w:rsidP="00977E1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2120B0D" w14:textId="600C4451" w:rsidR="00C75C16" w:rsidRDefault="00055ADC" w:rsidP="009D2109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055ADC">
              <w:rPr>
                <w:rFonts w:ascii="Arial" w:eastAsia="Arial" w:hAnsi="Arial" w:cs="Arial"/>
                <w:sz w:val="22"/>
                <w:szCs w:val="22"/>
              </w:rPr>
              <w:t>ELABORACION DE ADORNOS NAVIDEÑOS.</w:t>
            </w:r>
          </w:p>
          <w:p w14:paraId="51A5BFA7" w14:textId="5439C7A3" w:rsidR="00055ADC" w:rsidRPr="00055ADC" w:rsidRDefault="00055ADC" w:rsidP="009D2109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ELABORACION DE PRODUCTOS DE ASEO</w:t>
            </w:r>
          </w:p>
          <w:p w14:paraId="47AC9C2B" w14:textId="00923F9C" w:rsidR="00055ADC" w:rsidRDefault="00055ADC" w:rsidP="009D2109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055ADC">
              <w:rPr>
                <w:rFonts w:ascii="Arial" w:eastAsia="Arial" w:hAnsi="Arial" w:cs="Arial"/>
                <w:sz w:val="22"/>
                <w:szCs w:val="22"/>
              </w:rPr>
              <w:lastRenderedPageBreak/>
              <w:t>DECORACION EN GLOBOS</w:t>
            </w:r>
          </w:p>
          <w:p w14:paraId="059EF3A1" w14:textId="282B4B7C" w:rsidR="00055ADC" w:rsidRDefault="00055ADC" w:rsidP="009D2109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055ADC">
              <w:rPr>
                <w:rFonts w:ascii="Arial" w:eastAsia="Arial" w:hAnsi="Arial" w:cs="Arial"/>
                <w:sz w:val="22"/>
                <w:szCs w:val="22"/>
              </w:rPr>
              <w:t>DISEÑO, LIQUIDACION Y PAGO DE NOMINA.</w:t>
            </w:r>
          </w:p>
          <w:p w14:paraId="1FFBA7AB" w14:textId="08FEB90F" w:rsidR="00055ADC" w:rsidRDefault="00055ADC" w:rsidP="009D2109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055ADC">
              <w:rPr>
                <w:rFonts w:ascii="Arial" w:eastAsia="Arial" w:hAnsi="Arial" w:cs="Arial"/>
                <w:sz w:val="22"/>
                <w:szCs w:val="22"/>
              </w:rPr>
              <w:t>ELABORACION DE PRODUCTOS EN CUERO CON TECNICAS MANUALES</w:t>
            </w:r>
          </w:p>
          <w:p w14:paraId="2F0E3A82" w14:textId="06A59958" w:rsidR="00055ADC" w:rsidRDefault="00055ADC" w:rsidP="009D2109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055ADC">
              <w:rPr>
                <w:rFonts w:ascii="Arial" w:eastAsia="Arial" w:hAnsi="Arial" w:cs="Arial"/>
                <w:sz w:val="22"/>
                <w:szCs w:val="22"/>
              </w:rPr>
              <w:t>TENDENCIA EN MANICURE Y PEDICURE</w:t>
            </w:r>
          </w:p>
          <w:p w14:paraId="19F87407" w14:textId="1E0A9AA5" w:rsidR="00343496" w:rsidRDefault="00343496" w:rsidP="009D2109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MARROQUINERIA</w:t>
            </w:r>
          </w:p>
          <w:p w14:paraId="17DB72E7" w14:textId="43F372E7" w:rsidR="00343496" w:rsidRDefault="00343496" w:rsidP="009D2109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ESCALADO Y PATRONAJE INDUSTRIAL</w:t>
            </w:r>
          </w:p>
          <w:p w14:paraId="1BD61726" w14:textId="77777777" w:rsidR="009D2109" w:rsidRDefault="009D2109" w:rsidP="004377C1">
            <w:pPr>
              <w:pStyle w:val="Prrafodelista"/>
              <w:ind w:left="72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02D37D5" w14:textId="26F3FB4D" w:rsidR="004360E7" w:rsidRDefault="004360E7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le entrega la siguiente Información:</w:t>
            </w:r>
          </w:p>
          <w:p w14:paraId="58B78299" w14:textId="77777777" w:rsidR="004360E7" w:rsidRDefault="004360E7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41034" w14:textId="68354C35" w:rsidR="004360E7" w:rsidRDefault="004360E7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debe realizar el envío del paquete de las formaciones en el formato Institucional del SENA, con el diligenciamiento completo de la información que se solicita.</w:t>
            </w:r>
          </w:p>
          <w:p w14:paraId="24CABADA" w14:textId="6D16EFE4" w:rsidR="004360E7" w:rsidRDefault="004360E7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Todas las formaciones deberán enviarse al correo de</w:t>
            </w:r>
            <w:r w:rsidR="00F5276B">
              <w:rPr>
                <w:rFonts w:ascii="Arial" w:eastAsia="Arial" w:hAnsi="Arial" w:cs="Arial"/>
                <w:sz w:val="22"/>
                <w:szCs w:val="22"/>
              </w:rPr>
              <w:t xml:space="preserve"> la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Orientador Ocupacional asignado a este Municipio : YERINA SANDOVAL CAMARGO-Email: </w:t>
            </w:r>
            <w:hyperlink r:id="rId9" w:history="1">
              <w:r w:rsidR="00F926ED" w:rsidRPr="00FD18D1">
                <w:rPr>
                  <w:rStyle w:val="Hipervnculo"/>
                  <w:rFonts w:ascii="Arial" w:eastAsia="Arial" w:hAnsi="Arial" w:cs="Arial"/>
                  <w:sz w:val="22"/>
                  <w:szCs w:val="22"/>
                </w:rPr>
                <w:t>ypsandoval@sena.edu.co       -  cel:3016609083</w:t>
              </w:r>
            </w:hyperlink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771D5EFB" w14:textId="262647B3" w:rsidR="00F926ED" w:rsidRDefault="00F926ED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el mismo correo, Adjuntar los documentos de identidad (en el que aparezcan ambas caras), de los aprendices a las formaciones.</w:t>
            </w:r>
          </w:p>
          <w:p w14:paraId="0D331023" w14:textId="714AAC15" w:rsidR="004360E7" w:rsidRDefault="00F926ED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 Información debe enviarse al correo, a mas tardar los 20 primeros días del mes anterior, en la que se tiene estipulada iniciar la formación.</w:t>
            </w:r>
          </w:p>
          <w:p w14:paraId="58B8A37A" w14:textId="35084808" w:rsidR="00F926ED" w:rsidRDefault="00F926ED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Para la ejecución de los cursos el Municipio debe garantizar un Ambiente adecuado, en el cual se les imparta la formación a los aprendices y sin ningún contratiempo</w:t>
            </w:r>
            <w:r w:rsidR="004875E7">
              <w:rPr>
                <w:rFonts w:ascii="Arial" w:eastAsia="Arial" w:hAnsi="Arial" w:cs="Arial"/>
                <w:sz w:val="22"/>
                <w:szCs w:val="22"/>
              </w:rPr>
              <w:t xml:space="preserve"> y en el cual se den los espacios necesarios de acuerdo con el protocolo de Bioseguridad.</w:t>
            </w:r>
          </w:p>
          <w:p w14:paraId="31A37BEA" w14:textId="3A2A8DEE" w:rsidR="004875E7" w:rsidRPr="004875E7" w:rsidRDefault="004875E7" w:rsidP="004875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Cada formación tiene un número mínimo de personas para ejecutarse -30 personas; y estas deben estar inscritas en la plataforma Sofía plus.</w:t>
            </w:r>
          </w:p>
          <w:p w14:paraId="6155B070" w14:textId="645B30AC" w:rsidR="004875E7" w:rsidRPr="004360E7" w:rsidRDefault="004875E7" w:rsidP="004875E7">
            <w:pPr>
              <w:pStyle w:val="Prrafodelista"/>
              <w:ind w:left="72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0328C6E" w14:textId="77777777" w:rsidR="004360E7" w:rsidRPr="0093780D" w:rsidRDefault="004360E7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5F3AC04" w14:textId="77777777" w:rsidR="0043577E" w:rsidRDefault="0043577E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C02284D" w14:textId="21E96C3A" w:rsidR="00B36191" w:rsidRPr="00786C3B" w:rsidRDefault="001005B3" w:rsidP="00786C3B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86C3B">
              <w:rPr>
                <w:rFonts w:ascii="Arial" w:eastAsia="Arial" w:hAnsi="Arial" w:cs="Arial"/>
                <w:b/>
                <w:bCs/>
                <w:sz w:val="22"/>
                <w:szCs w:val="22"/>
              </w:rPr>
              <w:t>FORMACIÓN TITULAD</w:t>
            </w:r>
            <w:r w:rsidR="00786C3B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</w:t>
            </w:r>
            <w:r w:rsidRPr="00786C3B">
              <w:rPr>
                <w:rFonts w:ascii="Arial" w:eastAsia="Arial" w:hAnsi="Arial" w:cs="Arial"/>
                <w:b/>
                <w:bCs/>
                <w:sz w:val="22"/>
                <w:szCs w:val="22"/>
              </w:rPr>
              <w:t>:</w:t>
            </w:r>
          </w:p>
          <w:p w14:paraId="61224753" w14:textId="77777777" w:rsidR="00786C3B" w:rsidRPr="00786C3B" w:rsidRDefault="00786C3B" w:rsidP="00786C3B">
            <w:pPr>
              <w:pStyle w:val="Prrafodelista"/>
              <w:ind w:left="720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638E293D" w14:textId="727FEFFE" w:rsidR="00113C75" w:rsidRDefault="00786C3B" w:rsidP="00E056A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cumplió con el trámite respectivo para dar inicio a TECNICO EN LOGISTICA, el cual a través de una reunión realizada con el COORDINADOR DE CENTRO COMERCIO Y SERVICIO: Sr GABY ATENCIO.</w:t>
            </w:r>
          </w:p>
          <w:p w14:paraId="0BF9C1D5" w14:textId="0170BEEC" w:rsidR="00E056A1" w:rsidRDefault="00E056A1" w:rsidP="00E056A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8ABAED6" w14:textId="7D5F2300" w:rsidR="00E056A1" w:rsidRDefault="00E056A1" w:rsidP="00E056A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79AAB4D" w14:textId="592E24D6" w:rsidR="00E056A1" w:rsidRDefault="00E056A1" w:rsidP="00E056A1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E056A1">
              <w:rPr>
                <w:rFonts w:ascii="Arial" w:eastAsia="Arial" w:hAnsi="Arial" w:cs="Arial"/>
                <w:b/>
                <w:bCs/>
                <w:sz w:val="22"/>
                <w:szCs w:val="22"/>
              </w:rPr>
              <w:t>3.COMPETENCIAS LABORALES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: Dentro del POA 2022, se evidencia la solicitud de las siguientes competencias</w:t>
            </w:r>
          </w:p>
          <w:p w14:paraId="0CAD344B" w14:textId="77777777" w:rsidR="00E056A1" w:rsidRDefault="00E056A1" w:rsidP="00E056A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05DAEA6" w14:textId="3A954CB9" w:rsidR="00E056A1" w:rsidRPr="00E056A1" w:rsidRDefault="00E056A1" w:rsidP="00E056A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E056A1">
              <w:rPr>
                <w:rFonts w:ascii="Arial" w:eastAsia="Arial" w:hAnsi="Arial" w:cs="Arial"/>
                <w:sz w:val="22"/>
                <w:szCs w:val="22"/>
              </w:rPr>
              <w:t>CONSTRUCCION</w:t>
            </w:r>
          </w:p>
          <w:p w14:paraId="1501E788" w14:textId="77777777" w:rsidR="00E056A1" w:rsidRPr="00E056A1" w:rsidRDefault="00E056A1" w:rsidP="00E056A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E056A1">
              <w:rPr>
                <w:rFonts w:ascii="Arial" w:eastAsia="Arial" w:hAnsi="Arial" w:cs="Arial"/>
                <w:sz w:val="22"/>
                <w:szCs w:val="22"/>
              </w:rPr>
              <w:t xml:space="preserve">SOLDADURA     </w:t>
            </w:r>
          </w:p>
          <w:p w14:paraId="051C12FE" w14:textId="77777777" w:rsidR="00E056A1" w:rsidRPr="00E056A1" w:rsidRDefault="00E056A1" w:rsidP="00E056A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E056A1">
              <w:rPr>
                <w:rFonts w:ascii="Arial" w:eastAsia="Arial" w:hAnsi="Arial" w:cs="Arial"/>
                <w:sz w:val="22"/>
                <w:szCs w:val="22"/>
              </w:rPr>
              <w:t>CARPINTERIA</w:t>
            </w:r>
          </w:p>
          <w:p w14:paraId="45CEC058" w14:textId="093E03B3" w:rsidR="00E056A1" w:rsidRDefault="00E056A1" w:rsidP="00E056A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E056A1">
              <w:rPr>
                <w:rFonts w:ascii="Arial" w:eastAsia="Arial" w:hAnsi="Arial" w:cs="Arial"/>
                <w:sz w:val="22"/>
                <w:szCs w:val="22"/>
              </w:rPr>
              <w:t>ZAPATERIA</w:t>
            </w:r>
          </w:p>
          <w:p w14:paraId="2B20AF90" w14:textId="1FFBF05F" w:rsidR="00E056A1" w:rsidRDefault="00E056A1" w:rsidP="00E056A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F4123D0" w14:textId="1C0EB243" w:rsidR="00E056A1" w:rsidRPr="00E056A1" w:rsidRDefault="00113C75" w:rsidP="00E056A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 la espera de la recolección de la información.</w:t>
            </w:r>
          </w:p>
          <w:p w14:paraId="109EB2DC" w14:textId="77777777" w:rsidR="0009710A" w:rsidRDefault="0009710A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FBEFF23" w14:textId="460111E1" w:rsidR="008F7FEE" w:rsidRDefault="00E056A1" w:rsidP="0004286E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4</w:t>
            </w:r>
            <w:r w:rsidR="001005B3" w:rsidRPr="001005B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.</w:t>
            </w:r>
            <w:r w:rsidR="003F311C" w:rsidRPr="001005B3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INTERMEDIACIÓN </w:t>
            </w:r>
            <w:r w:rsidR="00E80EE2" w:rsidRPr="001005B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LABOR</w:t>
            </w:r>
            <w:r w:rsidR="003B38C1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AL:</w:t>
            </w:r>
          </w:p>
          <w:p w14:paraId="3217B1C4" w14:textId="6D956304" w:rsidR="003B38C1" w:rsidRDefault="003B38C1" w:rsidP="0004286E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17048A4A" w14:textId="75874E0E" w:rsidR="003B38C1" w:rsidRDefault="003B38C1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A la espera de definir fecha feria de empleabilidad.</w:t>
            </w:r>
          </w:p>
          <w:p w14:paraId="2016BCF2" w14:textId="235B4125" w:rsidR="00971CA9" w:rsidRDefault="00971CA9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EA3AE1E" w14:textId="77777777" w:rsidR="003F311C" w:rsidRPr="00D9496E" w:rsidRDefault="003F311C" w:rsidP="0004286E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10D80AE1" w14:textId="799C672B" w:rsidR="00661244" w:rsidRPr="00494DA9" w:rsidRDefault="00E056A1" w:rsidP="00F5276B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5. </w:t>
            </w:r>
            <w:r w:rsidR="00D9496E" w:rsidRPr="00D9496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EMPRENDIMIENTO</w:t>
            </w:r>
            <w:r w:rsidR="00D9496E" w:rsidRPr="003F311C">
              <w:rPr>
                <w:rFonts w:ascii="Arial" w:eastAsia="Arial" w:hAnsi="Arial" w:cs="Arial"/>
                <w:sz w:val="22"/>
                <w:szCs w:val="22"/>
              </w:rPr>
              <w:t>:</w:t>
            </w:r>
            <w:r w:rsidR="003F311C" w:rsidRPr="003F311C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F5276B">
              <w:rPr>
                <w:rFonts w:ascii="Arial" w:eastAsia="Arial" w:hAnsi="Arial" w:cs="Arial"/>
                <w:sz w:val="22"/>
                <w:szCs w:val="22"/>
              </w:rPr>
              <w:t>Dentro del Poa -no aparece ningún proyecto en este tema, a la espera le confirmen que recursos enviaran para este año 2022.</w:t>
            </w:r>
          </w:p>
          <w:p w14:paraId="48617CEF" w14:textId="1B54E07F" w:rsidR="00661244" w:rsidRDefault="00661244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2A7FD6" w14:textId="0AA67D07" w:rsidR="000F0D86" w:rsidRDefault="001C12AC" w:rsidP="003B38C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1C12AC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NOVEDADES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:</w:t>
            </w:r>
            <w:r w:rsidR="003B38C1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  <w:r w:rsidR="00E2503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En la plataforma VIVU, se seguirá ofertando algunas formaciones del mes de agosto que aun no se han llenado.</w:t>
            </w:r>
            <w:r w:rsidR="006137A8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71122E" w14:paraId="15DA1CE6" w14:textId="77777777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24882402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CONCLUSIONES</w:t>
            </w:r>
          </w:p>
        </w:tc>
      </w:tr>
      <w:tr w:rsidR="0071122E" w14:paraId="3640A372" w14:textId="77777777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6B93518F" w14:textId="77777777" w:rsidR="0071122E" w:rsidRPr="0015615E" w:rsidRDefault="0071122E" w:rsidP="00493F91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21CFF0FE" w14:textId="3A3C1780" w:rsidR="001C12AC" w:rsidRDefault="00931A23" w:rsidP="00931A2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Se</w:t>
            </w:r>
            <w:r w:rsidR="00E2503A">
              <w:rPr>
                <w:rFonts w:ascii="Arial" w:eastAsia="Arial" w:hAnsi="Arial" w:cs="Arial"/>
                <w:bCs/>
                <w:color w:val="000000"/>
              </w:rPr>
              <w:t xml:space="preserve"> seguirá ofertando las formaciones complementarias a través de la estrategia VIVU, una vez se suba el acta de concertación del mes de septiembre, se enviara el link  al enlace y coordinador de la mesa de victimas que se eje</w:t>
            </w:r>
            <w:r>
              <w:rPr>
                <w:rFonts w:ascii="Arial" w:eastAsia="Arial" w:hAnsi="Arial" w:cs="Arial"/>
                <w:bCs/>
                <w:color w:val="000000"/>
              </w:rPr>
              <w:t>cutaran en el municipio de Malambo, con el objetivo de que cada una de las personas de la comunidad realice la respectiva inscripción.</w:t>
            </w:r>
          </w:p>
          <w:p w14:paraId="6B0B942E" w14:textId="0F2BE3D4" w:rsidR="00931A23" w:rsidRPr="001C12AC" w:rsidRDefault="00931A23" w:rsidP="0093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Arial" w:eastAsia="Arial" w:hAnsi="Arial" w:cs="Arial"/>
                <w:bCs/>
                <w:color w:val="000000"/>
              </w:rPr>
            </w:pPr>
          </w:p>
        </w:tc>
      </w:tr>
      <w:tr w:rsidR="0071122E" w14:paraId="51D57C53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68CB1445" w14:textId="77777777" w:rsidR="0071122E" w:rsidRDefault="0071122E" w:rsidP="00493F91">
            <w:pPr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71122E" w14:paraId="32D561A3" w14:textId="77777777">
        <w:trPr>
          <w:trHeight w:val="357"/>
        </w:trPr>
        <w:tc>
          <w:tcPr>
            <w:tcW w:w="4523" w:type="dxa"/>
            <w:shd w:val="clear" w:color="auto" w:fill="auto"/>
          </w:tcPr>
          <w:p w14:paraId="060F4D27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825" w:type="dxa"/>
            <w:shd w:val="clear" w:color="auto" w:fill="auto"/>
          </w:tcPr>
          <w:p w14:paraId="140F92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052" w:type="dxa"/>
            <w:shd w:val="clear" w:color="auto" w:fill="auto"/>
          </w:tcPr>
          <w:p w14:paraId="3468C8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</w:tr>
      <w:tr w:rsidR="0071122E" w14:paraId="57A5FA6D" w14:textId="77777777">
        <w:trPr>
          <w:trHeight w:val="2282"/>
        </w:trPr>
        <w:tc>
          <w:tcPr>
            <w:tcW w:w="4523" w:type="dxa"/>
            <w:shd w:val="clear" w:color="auto" w:fill="auto"/>
          </w:tcPr>
          <w:p w14:paraId="2F6D02D4" w14:textId="0DF5ED1C" w:rsidR="00324F3C" w:rsidRDefault="00324F3C" w:rsidP="00324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0B247B0" w14:textId="1274F8F1" w:rsidR="00484AF9" w:rsidRDefault="00484AF9" w:rsidP="00324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D4499BC" w14:textId="4BCAB80F" w:rsidR="00AF2952" w:rsidRDefault="00AF2952" w:rsidP="00324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3A2F84DB" w14:textId="77777777" w:rsidR="00151343" w:rsidRDefault="00151343" w:rsidP="00484A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2312A19C" w14:textId="4B909A66" w:rsidR="00931A23" w:rsidRDefault="00931A23" w:rsidP="00484AF9">
            <w:pPr>
              <w:pStyle w:val="Prrafodelista"/>
              <w:numPr>
                <w:ilvl w:val="0"/>
                <w:numId w:val="17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Una vez se suba el acta de concertación a la plataforma VIVU, enviar el link y código QR, al enlace y coord. Mesa de </w:t>
            </w:r>
            <w:r w:rsidR="004E62E6">
              <w:rPr>
                <w:rFonts w:ascii="Arial" w:eastAsia="Arial" w:hAnsi="Arial" w:cs="Arial"/>
                <w:color w:val="000000"/>
                <w:sz w:val="22"/>
                <w:szCs w:val="22"/>
              </w:rPr>
              <w:t>víctima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0CAFA5E1" w14:textId="603ACDAA" w:rsidR="00931A23" w:rsidRDefault="00931A23" w:rsidP="00931A23">
            <w:pPr>
              <w:pStyle w:val="Prrafodelista"/>
              <w:ind w:left="7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AF0D1C4" w14:textId="77777777" w:rsidR="00830913" w:rsidRDefault="00830913" w:rsidP="00931A23">
            <w:pPr>
              <w:pStyle w:val="Prrafodelista"/>
              <w:ind w:left="7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6B2A34A" w14:textId="3643F82D" w:rsidR="0071122E" w:rsidRPr="008703B6" w:rsidRDefault="00931A23" w:rsidP="00B94BEE">
            <w:pPr>
              <w:pStyle w:val="Prrafode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 w:rsidRPr="00B94BE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Replicar Codigo QR y link, con el objetivo de que este sea replicado y facilite la inscripción de las personas que desean acceder a las formaciones </w:t>
            </w:r>
            <w:r w:rsidR="00B94BEE" w:rsidRPr="00B94BEE">
              <w:rPr>
                <w:rFonts w:ascii="Arial" w:eastAsia="Arial" w:hAnsi="Arial" w:cs="Arial"/>
                <w:color w:val="000000"/>
                <w:sz w:val="22"/>
                <w:szCs w:val="22"/>
              </w:rPr>
              <w:t>del POA.</w:t>
            </w:r>
          </w:p>
        </w:tc>
        <w:tc>
          <w:tcPr>
            <w:tcW w:w="2825" w:type="dxa"/>
            <w:shd w:val="clear" w:color="auto" w:fill="auto"/>
          </w:tcPr>
          <w:p w14:paraId="3E2F3FB3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757C7135" w14:textId="77777777" w:rsidR="00931A23" w:rsidRDefault="00931A23" w:rsidP="00C13C48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77C78119" w14:textId="77777777" w:rsidR="00931A23" w:rsidRDefault="00931A23" w:rsidP="00C13C48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7E467245" w14:textId="77777777" w:rsidR="00931A23" w:rsidRDefault="00931A23" w:rsidP="00C13C48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1EB8E89B" w14:textId="77777777" w:rsidR="00931A23" w:rsidRDefault="00931A23" w:rsidP="00C13C48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3E0EBF73" w14:textId="29E4B030" w:rsidR="00484AF9" w:rsidRDefault="00B94BEE" w:rsidP="00C13C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SENA- </w:t>
            </w:r>
            <w:r w:rsidR="00484AF9">
              <w:rPr>
                <w:rFonts w:ascii="Arial" w:eastAsia="Arial" w:hAnsi="Arial" w:cs="Arial"/>
              </w:rPr>
              <w:t>ORIENTADORA OCUPACIONAL</w:t>
            </w:r>
            <w:r w:rsidR="00151343">
              <w:rPr>
                <w:rFonts w:ascii="Arial" w:eastAsia="Arial" w:hAnsi="Arial" w:cs="Arial"/>
              </w:rPr>
              <w:t>.</w:t>
            </w:r>
          </w:p>
          <w:p w14:paraId="0CF940A3" w14:textId="13AC3255" w:rsidR="00151343" w:rsidRDefault="00151343" w:rsidP="00C13C48">
            <w:pPr>
              <w:rPr>
                <w:rFonts w:ascii="Arial" w:eastAsia="Arial" w:hAnsi="Arial" w:cs="Arial"/>
              </w:rPr>
            </w:pPr>
          </w:p>
          <w:p w14:paraId="5013B075" w14:textId="77777777" w:rsidR="00830913" w:rsidRDefault="00830913" w:rsidP="00C13C48">
            <w:pPr>
              <w:rPr>
                <w:rFonts w:ascii="Arial" w:eastAsia="Arial" w:hAnsi="Arial" w:cs="Arial"/>
              </w:rPr>
            </w:pPr>
          </w:p>
          <w:p w14:paraId="0E3A30BD" w14:textId="77777777" w:rsidR="00151343" w:rsidRDefault="00151343" w:rsidP="00C13C48">
            <w:pPr>
              <w:rPr>
                <w:rFonts w:ascii="Arial" w:eastAsia="Arial" w:hAnsi="Arial" w:cs="Arial"/>
              </w:rPr>
            </w:pPr>
          </w:p>
          <w:p w14:paraId="0F6210B5" w14:textId="74A41E46" w:rsidR="00151343" w:rsidRDefault="00151343" w:rsidP="00C13C48">
            <w:pPr>
              <w:rPr>
                <w:rFonts w:ascii="Arial" w:eastAsia="Arial" w:hAnsi="Arial" w:cs="Arial"/>
              </w:rPr>
            </w:pPr>
            <w:r w:rsidRPr="00151343">
              <w:rPr>
                <w:rFonts w:ascii="Arial" w:eastAsia="Arial" w:hAnsi="Arial" w:cs="Arial"/>
              </w:rPr>
              <w:t>KAREN TORDECILLA-</w:t>
            </w:r>
            <w:r w:rsidR="00B94BEE">
              <w:rPr>
                <w:rFonts w:ascii="Arial" w:eastAsia="Arial" w:hAnsi="Arial" w:cs="Arial"/>
              </w:rPr>
              <w:t>ABEL SOLAR-</w:t>
            </w:r>
            <w:r w:rsidRPr="00151343">
              <w:rPr>
                <w:rFonts w:ascii="Arial" w:eastAsia="Arial" w:hAnsi="Arial" w:cs="Arial"/>
              </w:rPr>
              <w:t xml:space="preserve">Enlace </w:t>
            </w:r>
            <w:r w:rsidR="00B94BEE">
              <w:rPr>
                <w:rFonts w:ascii="Arial" w:eastAsia="Arial" w:hAnsi="Arial" w:cs="Arial"/>
              </w:rPr>
              <w:t xml:space="preserve"> Y COORD.MESA </w:t>
            </w:r>
            <w:r w:rsidRPr="00151343">
              <w:rPr>
                <w:rFonts w:ascii="Arial" w:eastAsia="Arial" w:hAnsi="Arial" w:cs="Arial"/>
              </w:rPr>
              <w:t>de Victimas de Malambo.</w:t>
            </w:r>
          </w:p>
        </w:tc>
        <w:tc>
          <w:tcPr>
            <w:tcW w:w="2052" w:type="dxa"/>
            <w:shd w:val="clear" w:color="auto" w:fill="auto"/>
          </w:tcPr>
          <w:p w14:paraId="4027ADA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290E29A9" w14:textId="77777777" w:rsidR="00B87DE4" w:rsidRDefault="00B87DE4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144FFB58" w14:textId="77777777" w:rsidR="00931A23" w:rsidRDefault="00931A23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109D0237" w14:textId="77777777" w:rsidR="00931A23" w:rsidRDefault="00931A23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4E6AF26" w14:textId="77777777" w:rsidR="00931A23" w:rsidRDefault="00931A23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6F36E1B9" w14:textId="2AE582F5" w:rsidR="00151343" w:rsidRDefault="00830913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 de agosto de 2022</w:t>
            </w:r>
          </w:p>
          <w:p w14:paraId="5D3EA6E8" w14:textId="77777777" w:rsidR="00BC60B5" w:rsidRDefault="00BC60B5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6252FC19" w14:textId="77777777" w:rsidR="00BC60B5" w:rsidRDefault="00BC60B5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6F7BEF5E" w14:textId="77777777" w:rsidR="00830913" w:rsidRDefault="00830913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D764760" w14:textId="77777777" w:rsidR="00830913" w:rsidRDefault="00830913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2A92AA8F" w14:textId="009ACB4F" w:rsidR="00981146" w:rsidRDefault="00830913" w:rsidP="005A751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Mes de AGOSTO</w:t>
            </w:r>
          </w:p>
        </w:tc>
      </w:tr>
      <w:tr w:rsidR="0071122E" w14:paraId="4F79FFE8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15851692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C461BF8" w14:textId="2AF2CBDB" w:rsidR="0071122E" w:rsidRDefault="000E1B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ASISTENTES: (Incorporar registro de asistencia)</w:t>
            </w:r>
          </w:p>
          <w:p w14:paraId="3F834981" w14:textId="0EA55843" w:rsidR="00956D1E" w:rsidRDefault="009D56BA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noProof/>
                <w:sz w:val="22"/>
                <w:szCs w:val="22"/>
              </w:rPr>
              <w:drawing>
                <wp:inline distT="0" distB="0" distL="0" distR="0" wp14:anchorId="3E70CF97" wp14:editId="26A4783C">
                  <wp:extent cx="2926080" cy="2707005"/>
                  <wp:effectExtent l="0" t="0" r="762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80" cy="27070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EFC489A" w14:textId="36C4FA67" w:rsidR="001509FF" w:rsidRDefault="001509FF" w:rsidP="00D60951">
            <w:pPr>
              <w:rPr>
                <w:rFonts w:ascii="Arial" w:eastAsia="Arial" w:hAnsi="Arial" w:cs="Arial"/>
                <w:b/>
              </w:rPr>
            </w:pPr>
          </w:p>
        </w:tc>
      </w:tr>
    </w:tbl>
    <w:p w14:paraId="36CDB3A0" w14:textId="77777777" w:rsidR="0071122E" w:rsidRDefault="0071122E" w:rsidP="003D6174">
      <w:pPr>
        <w:pBdr>
          <w:top w:val="nil"/>
          <w:left w:val="nil"/>
          <w:bottom w:val="nil"/>
          <w:right w:val="nil"/>
          <w:between w:val="nil"/>
        </w:pBdr>
        <w:spacing w:after="120" w:line="480" w:lineRule="auto"/>
        <w:rPr>
          <w:sz w:val="20"/>
          <w:szCs w:val="20"/>
        </w:rPr>
      </w:pPr>
    </w:p>
    <w:sectPr w:rsidR="0071122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8" w:right="1134" w:bottom="1418" w:left="1701" w:header="709" w:footer="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31577" w14:textId="77777777" w:rsidR="00237799" w:rsidRDefault="00237799">
      <w:r>
        <w:separator/>
      </w:r>
    </w:p>
  </w:endnote>
  <w:endnote w:type="continuationSeparator" w:id="0">
    <w:p w14:paraId="1212FF01" w14:textId="77777777" w:rsidR="00237799" w:rsidRDefault="00237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1705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F3F7853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6BEF7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2A8C36E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0"/>
        <w:szCs w:val="20"/>
      </w:rPr>
    </w:pPr>
  </w:p>
  <w:p w14:paraId="1F5E0132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</w:p>
  <w:p w14:paraId="74609169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Calibri" w:eastAsia="Calibri" w:hAnsi="Calibri" w:cs="Calibri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CE14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753F6" w14:textId="77777777" w:rsidR="00237799" w:rsidRDefault="00237799">
      <w:r>
        <w:separator/>
      </w:r>
    </w:p>
  </w:footnote>
  <w:footnote w:type="continuationSeparator" w:id="0">
    <w:p w14:paraId="696D09B4" w14:textId="77777777" w:rsidR="00237799" w:rsidRDefault="00237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AAED3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hidden="0" allowOverlap="1" wp14:anchorId="4BD3703F" wp14:editId="0985EFF1">
          <wp:simplePos x="0" y="0"/>
          <wp:positionH relativeFrom="column">
            <wp:posOffset>2575560</wp:posOffset>
          </wp:positionH>
          <wp:positionV relativeFrom="paragraph">
            <wp:posOffset>-165099</wp:posOffset>
          </wp:positionV>
          <wp:extent cx="523875" cy="514350"/>
          <wp:effectExtent l="0" t="0" r="0" b="0"/>
          <wp:wrapSquare wrapText="bothSides" distT="0" distB="0" distL="114300" distR="114300"/>
          <wp:docPr id="80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FD4A5" w14:textId="0072C865" w:rsidR="0071122E" w:rsidRDefault="006E05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3168"/>
        <w:tab w:val="left" w:pos="5181"/>
      </w:tabs>
      <w:rPr>
        <w:color w:val="000000"/>
      </w:rPr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hidden="0" allowOverlap="1" wp14:anchorId="725295DD" wp14:editId="62BE6BB1">
          <wp:simplePos x="0" y="0"/>
          <wp:positionH relativeFrom="column">
            <wp:posOffset>2491740</wp:posOffset>
          </wp:positionH>
          <wp:positionV relativeFrom="paragraph">
            <wp:posOffset>-95250</wp:posOffset>
          </wp:positionV>
          <wp:extent cx="523875" cy="514350"/>
          <wp:effectExtent l="0" t="0" r="9525" b="0"/>
          <wp:wrapSquare wrapText="bothSides" distT="0" distB="0" distL="114300" distR="114300"/>
          <wp:docPr id="7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0E1B07">
      <w:rPr>
        <w:color w:val="000000"/>
      </w:rPr>
      <w:tab/>
    </w:r>
    <w:r w:rsidR="000E1B07">
      <w:rPr>
        <w:color w:val="000000"/>
      </w:rPr>
      <w:tab/>
    </w:r>
    <w:r w:rsidR="000E1B07">
      <w:rPr>
        <w:color w:val="00000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F660B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 xml:space="preserve">                                                                               </w:t>
    </w: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hidden="0" allowOverlap="1" wp14:anchorId="360D541C" wp14:editId="38609149">
          <wp:simplePos x="0" y="0"/>
          <wp:positionH relativeFrom="column">
            <wp:posOffset>3757295</wp:posOffset>
          </wp:positionH>
          <wp:positionV relativeFrom="paragraph">
            <wp:posOffset>-288289</wp:posOffset>
          </wp:positionV>
          <wp:extent cx="561975" cy="514350"/>
          <wp:effectExtent l="0" t="0" r="0" b="0"/>
          <wp:wrapSquare wrapText="bothSides" distT="0" distB="0" distL="114300" distR="114300"/>
          <wp:docPr id="7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9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2D2"/>
    <w:multiLevelType w:val="hybridMultilevel"/>
    <w:tmpl w:val="9F7E3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D2262"/>
    <w:multiLevelType w:val="hybridMultilevel"/>
    <w:tmpl w:val="97726A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02E5C"/>
    <w:multiLevelType w:val="hybridMultilevel"/>
    <w:tmpl w:val="A142DD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25071"/>
    <w:multiLevelType w:val="hybridMultilevel"/>
    <w:tmpl w:val="951E1E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B7043"/>
    <w:multiLevelType w:val="hybridMultilevel"/>
    <w:tmpl w:val="1E7E42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35167"/>
    <w:multiLevelType w:val="hybridMultilevel"/>
    <w:tmpl w:val="9EA0ED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020BA"/>
    <w:multiLevelType w:val="hybridMultilevel"/>
    <w:tmpl w:val="2A78973C"/>
    <w:lvl w:ilvl="0" w:tplc="0C241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AA1A61"/>
    <w:multiLevelType w:val="hybridMultilevel"/>
    <w:tmpl w:val="89E6B8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77AAD"/>
    <w:multiLevelType w:val="multilevel"/>
    <w:tmpl w:val="20F83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51F2C"/>
    <w:multiLevelType w:val="hybridMultilevel"/>
    <w:tmpl w:val="C848FD06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5728DB"/>
    <w:multiLevelType w:val="multilevel"/>
    <w:tmpl w:val="17F8E4F0"/>
    <w:lvl w:ilvl="0">
      <w:start w:val="5"/>
      <w:numFmt w:val="bullet"/>
      <w:lvlText w:val="●"/>
      <w:lvlJc w:val="left"/>
      <w:pPr>
        <w:ind w:left="20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7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E662FA3"/>
    <w:multiLevelType w:val="multilevel"/>
    <w:tmpl w:val="6B32F28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D0BD9"/>
    <w:multiLevelType w:val="hybridMultilevel"/>
    <w:tmpl w:val="29249E7C"/>
    <w:lvl w:ilvl="0" w:tplc="B934797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E450A3"/>
    <w:multiLevelType w:val="hybridMultilevel"/>
    <w:tmpl w:val="043A5C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EC56A6"/>
    <w:multiLevelType w:val="hybridMultilevel"/>
    <w:tmpl w:val="8B8E46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04E61"/>
    <w:multiLevelType w:val="hybridMultilevel"/>
    <w:tmpl w:val="F066FC54"/>
    <w:lvl w:ilvl="0" w:tplc="2D9656F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510C1C"/>
    <w:multiLevelType w:val="hybridMultilevel"/>
    <w:tmpl w:val="6D1A0A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55301B"/>
    <w:multiLevelType w:val="hybridMultilevel"/>
    <w:tmpl w:val="4AA4FF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080ED2"/>
    <w:multiLevelType w:val="hybridMultilevel"/>
    <w:tmpl w:val="0256F3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7B6CD7"/>
    <w:multiLevelType w:val="hybridMultilevel"/>
    <w:tmpl w:val="14568F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544904"/>
    <w:multiLevelType w:val="hybridMultilevel"/>
    <w:tmpl w:val="02B8B866"/>
    <w:lvl w:ilvl="0" w:tplc="8828E8C2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FD53C8"/>
    <w:multiLevelType w:val="multilevel"/>
    <w:tmpl w:val="D0A4C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857FC3"/>
    <w:multiLevelType w:val="multilevel"/>
    <w:tmpl w:val="7A3CC46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17239E"/>
    <w:multiLevelType w:val="multilevel"/>
    <w:tmpl w:val="16C84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C92487"/>
    <w:multiLevelType w:val="hybridMultilevel"/>
    <w:tmpl w:val="BC660E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734493"/>
    <w:multiLevelType w:val="hybridMultilevel"/>
    <w:tmpl w:val="461C08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F12C26"/>
    <w:multiLevelType w:val="hybridMultilevel"/>
    <w:tmpl w:val="35F2F3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114171"/>
    <w:multiLevelType w:val="hybridMultilevel"/>
    <w:tmpl w:val="AE789E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1"/>
  </w:num>
  <w:num w:numId="3">
    <w:abstractNumId w:val="23"/>
  </w:num>
  <w:num w:numId="4">
    <w:abstractNumId w:val="22"/>
  </w:num>
  <w:num w:numId="5">
    <w:abstractNumId w:val="10"/>
  </w:num>
  <w:num w:numId="6">
    <w:abstractNumId w:val="11"/>
  </w:num>
  <w:num w:numId="7">
    <w:abstractNumId w:val="2"/>
  </w:num>
  <w:num w:numId="8">
    <w:abstractNumId w:val="15"/>
  </w:num>
  <w:num w:numId="9">
    <w:abstractNumId w:val="20"/>
  </w:num>
  <w:num w:numId="10">
    <w:abstractNumId w:val="7"/>
  </w:num>
  <w:num w:numId="11">
    <w:abstractNumId w:val="4"/>
  </w:num>
  <w:num w:numId="12">
    <w:abstractNumId w:val="25"/>
  </w:num>
  <w:num w:numId="13">
    <w:abstractNumId w:val="16"/>
  </w:num>
  <w:num w:numId="14">
    <w:abstractNumId w:val="27"/>
  </w:num>
  <w:num w:numId="15">
    <w:abstractNumId w:val="6"/>
  </w:num>
  <w:num w:numId="16">
    <w:abstractNumId w:val="24"/>
  </w:num>
  <w:num w:numId="17">
    <w:abstractNumId w:val="19"/>
  </w:num>
  <w:num w:numId="18">
    <w:abstractNumId w:val="12"/>
  </w:num>
  <w:num w:numId="19">
    <w:abstractNumId w:val="13"/>
  </w:num>
  <w:num w:numId="20">
    <w:abstractNumId w:val="3"/>
  </w:num>
  <w:num w:numId="21">
    <w:abstractNumId w:val="5"/>
  </w:num>
  <w:num w:numId="22">
    <w:abstractNumId w:val="18"/>
  </w:num>
  <w:num w:numId="23">
    <w:abstractNumId w:val="1"/>
  </w:num>
  <w:num w:numId="24">
    <w:abstractNumId w:val="14"/>
  </w:num>
  <w:num w:numId="25">
    <w:abstractNumId w:val="17"/>
  </w:num>
  <w:num w:numId="26">
    <w:abstractNumId w:val="9"/>
  </w:num>
  <w:num w:numId="27">
    <w:abstractNumId w:val="26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2E"/>
    <w:rsid w:val="00010022"/>
    <w:rsid w:val="00023436"/>
    <w:rsid w:val="00037BFB"/>
    <w:rsid w:val="0004286E"/>
    <w:rsid w:val="00045510"/>
    <w:rsid w:val="00050BE6"/>
    <w:rsid w:val="00055ADC"/>
    <w:rsid w:val="00060C5A"/>
    <w:rsid w:val="00065EB0"/>
    <w:rsid w:val="00086047"/>
    <w:rsid w:val="0009710A"/>
    <w:rsid w:val="000A668F"/>
    <w:rsid w:val="000D72E8"/>
    <w:rsid w:val="000D7794"/>
    <w:rsid w:val="000E1B07"/>
    <w:rsid w:val="000F0D86"/>
    <w:rsid w:val="001005B3"/>
    <w:rsid w:val="00113C75"/>
    <w:rsid w:val="0013130F"/>
    <w:rsid w:val="0013552D"/>
    <w:rsid w:val="001450B2"/>
    <w:rsid w:val="001509FF"/>
    <w:rsid w:val="00151343"/>
    <w:rsid w:val="001533B1"/>
    <w:rsid w:val="00154BA0"/>
    <w:rsid w:val="0015615E"/>
    <w:rsid w:val="00156B84"/>
    <w:rsid w:val="0016420C"/>
    <w:rsid w:val="001A5A66"/>
    <w:rsid w:val="001B16E9"/>
    <w:rsid w:val="001C12AC"/>
    <w:rsid w:val="001C489A"/>
    <w:rsid w:val="001C5F7B"/>
    <w:rsid w:val="001C6CBB"/>
    <w:rsid w:val="001D0115"/>
    <w:rsid w:val="001F3ACE"/>
    <w:rsid w:val="001F63B4"/>
    <w:rsid w:val="002354D8"/>
    <w:rsid w:val="00237799"/>
    <w:rsid w:val="00253DC7"/>
    <w:rsid w:val="00297A05"/>
    <w:rsid w:val="002A0861"/>
    <w:rsid w:val="002C0486"/>
    <w:rsid w:val="002D1524"/>
    <w:rsid w:val="002D541F"/>
    <w:rsid w:val="002E1974"/>
    <w:rsid w:val="002E3223"/>
    <w:rsid w:val="00324F3C"/>
    <w:rsid w:val="00335F98"/>
    <w:rsid w:val="00343496"/>
    <w:rsid w:val="00350D70"/>
    <w:rsid w:val="003538CF"/>
    <w:rsid w:val="003A445C"/>
    <w:rsid w:val="003B38C1"/>
    <w:rsid w:val="003C6497"/>
    <w:rsid w:val="003D0285"/>
    <w:rsid w:val="003D6174"/>
    <w:rsid w:val="003E6FAC"/>
    <w:rsid w:val="003F311C"/>
    <w:rsid w:val="0043577E"/>
    <w:rsid w:val="004360E7"/>
    <w:rsid w:val="004377C1"/>
    <w:rsid w:val="004378FE"/>
    <w:rsid w:val="00440A79"/>
    <w:rsid w:val="0044758D"/>
    <w:rsid w:val="004844FD"/>
    <w:rsid w:val="00484AF9"/>
    <w:rsid w:val="004875E7"/>
    <w:rsid w:val="00493F91"/>
    <w:rsid w:val="00494DA9"/>
    <w:rsid w:val="004B267D"/>
    <w:rsid w:val="004C39A1"/>
    <w:rsid w:val="004C5CCC"/>
    <w:rsid w:val="004D6066"/>
    <w:rsid w:val="004D6C52"/>
    <w:rsid w:val="004D7A1A"/>
    <w:rsid w:val="004E3277"/>
    <w:rsid w:val="004E62E6"/>
    <w:rsid w:val="004E792D"/>
    <w:rsid w:val="005034BD"/>
    <w:rsid w:val="00556E89"/>
    <w:rsid w:val="00564842"/>
    <w:rsid w:val="005857E4"/>
    <w:rsid w:val="00591896"/>
    <w:rsid w:val="00594DD5"/>
    <w:rsid w:val="005A1B14"/>
    <w:rsid w:val="005A548D"/>
    <w:rsid w:val="005A61CB"/>
    <w:rsid w:val="005A751B"/>
    <w:rsid w:val="005B63AE"/>
    <w:rsid w:val="005B683E"/>
    <w:rsid w:val="005E1D82"/>
    <w:rsid w:val="005E2658"/>
    <w:rsid w:val="006137A8"/>
    <w:rsid w:val="00613D5D"/>
    <w:rsid w:val="00617321"/>
    <w:rsid w:val="00630E00"/>
    <w:rsid w:val="0063735E"/>
    <w:rsid w:val="00641FC5"/>
    <w:rsid w:val="00661244"/>
    <w:rsid w:val="0067300A"/>
    <w:rsid w:val="00687926"/>
    <w:rsid w:val="0069042F"/>
    <w:rsid w:val="006B611C"/>
    <w:rsid w:val="006E054C"/>
    <w:rsid w:val="006F124F"/>
    <w:rsid w:val="007005C0"/>
    <w:rsid w:val="0071122E"/>
    <w:rsid w:val="00711F17"/>
    <w:rsid w:val="0071281B"/>
    <w:rsid w:val="0072081F"/>
    <w:rsid w:val="00761344"/>
    <w:rsid w:val="007743B5"/>
    <w:rsid w:val="0077571E"/>
    <w:rsid w:val="00776BDF"/>
    <w:rsid w:val="00786C3B"/>
    <w:rsid w:val="007A16B3"/>
    <w:rsid w:val="007A4979"/>
    <w:rsid w:val="007B6B16"/>
    <w:rsid w:val="007C6D4C"/>
    <w:rsid w:val="007D68C2"/>
    <w:rsid w:val="007E3250"/>
    <w:rsid w:val="008271AB"/>
    <w:rsid w:val="00830913"/>
    <w:rsid w:val="00841C64"/>
    <w:rsid w:val="00852807"/>
    <w:rsid w:val="008703B6"/>
    <w:rsid w:val="0087132F"/>
    <w:rsid w:val="008817BE"/>
    <w:rsid w:val="00890D39"/>
    <w:rsid w:val="008B0026"/>
    <w:rsid w:val="008F7FEE"/>
    <w:rsid w:val="00907FCF"/>
    <w:rsid w:val="00921852"/>
    <w:rsid w:val="00931A23"/>
    <w:rsid w:val="0093780D"/>
    <w:rsid w:val="009476DD"/>
    <w:rsid w:val="00956D1E"/>
    <w:rsid w:val="00960142"/>
    <w:rsid w:val="0096503F"/>
    <w:rsid w:val="00966FB1"/>
    <w:rsid w:val="00971CA9"/>
    <w:rsid w:val="00977E12"/>
    <w:rsid w:val="00981146"/>
    <w:rsid w:val="00992D1E"/>
    <w:rsid w:val="00994BDD"/>
    <w:rsid w:val="00997653"/>
    <w:rsid w:val="009D2109"/>
    <w:rsid w:val="009D56BA"/>
    <w:rsid w:val="00A53428"/>
    <w:rsid w:val="00A6324C"/>
    <w:rsid w:val="00A91D0B"/>
    <w:rsid w:val="00AF2952"/>
    <w:rsid w:val="00B0467C"/>
    <w:rsid w:val="00B31739"/>
    <w:rsid w:val="00B36191"/>
    <w:rsid w:val="00B70629"/>
    <w:rsid w:val="00B87DE4"/>
    <w:rsid w:val="00B94BEE"/>
    <w:rsid w:val="00BB62F3"/>
    <w:rsid w:val="00BB6336"/>
    <w:rsid w:val="00BB6E7D"/>
    <w:rsid w:val="00BC60B5"/>
    <w:rsid w:val="00BC7BF3"/>
    <w:rsid w:val="00BE2685"/>
    <w:rsid w:val="00BE5304"/>
    <w:rsid w:val="00C12E4A"/>
    <w:rsid w:val="00C13C48"/>
    <w:rsid w:val="00C32580"/>
    <w:rsid w:val="00C46A9F"/>
    <w:rsid w:val="00C74261"/>
    <w:rsid w:val="00C75C16"/>
    <w:rsid w:val="00C76768"/>
    <w:rsid w:val="00C775A4"/>
    <w:rsid w:val="00C91E50"/>
    <w:rsid w:val="00CA6CD9"/>
    <w:rsid w:val="00CD207E"/>
    <w:rsid w:val="00CF4808"/>
    <w:rsid w:val="00D31ACA"/>
    <w:rsid w:val="00D54A3E"/>
    <w:rsid w:val="00D60951"/>
    <w:rsid w:val="00D9496E"/>
    <w:rsid w:val="00DC0E69"/>
    <w:rsid w:val="00DD3F75"/>
    <w:rsid w:val="00E056A1"/>
    <w:rsid w:val="00E2503A"/>
    <w:rsid w:val="00E31136"/>
    <w:rsid w:val="00E34F5B"/>
    <w:rsid w:val="00E400BA"/>
    <w:rsid w:val="00E479A1"/>
    <w:rsid w:val="00E80EE2"/>
    <w:rsid w:val="00E8124E"/>
    <w:rsid w:val="00EB2C25"/>
    <w:rsid w:val="00EC3DA9"/>
    <w:rsid w:val="00F06447"/>
    <w:rsid w:val="00F1563B"/>
    <w:rsid w:val="00F17D9E"/>
    <w:rsid w:val="00F2190F"/>
    <w:rsid w:val="00F345B5"/>
    <w:rsid w:val="00F5276B"/>
    <w:rsid w:val="00F6633E"/>
    <w:rsid w:val="00F926ED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8E4C11F"/>
  <w15:docId w15:val="{06A9EFEC-D51C-468D-9972-55121052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rPr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73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7344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BA308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A3084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3A445C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436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ypsandoval@sena.edu.co%20%20%20%20%20%20%20-%20%20cel:3016609083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IXrcOcSbolu9qhWfLdlvMyXOWQ==">AMUW2mXcUUOliWO6Jor8lswP16w2QtORZhh6hue44UrHPR69KgPPMVExc9vcDnyuZ2MlhFbx6dydTNwNFkDSOIF50oj1Ey0j1no0W8iRF8syZ85aPUYIhi77dSecMP8iec2+gAkzY+ov</go:docsCustomData>
</go:gDocsCustomXmlDataStorage>
</file>

<file path=customXml/itemProps1.xml><?xml version="1.0" encoding="utf-8"?>
<ds:datastoreItem xmlns:ds="http://schemas.openxmlformats.org/officeDocument/2006/customXml" ds:itemID="{536F3C05-52F9-44E6-BD2B-62814F6462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4</Pages>
  <Words>788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ANDRES FELIPE MEDRANO SANDOVAL</cp:lastModifiedBy>
  <cp:revision>86</cp:revision>
  <dcterms:created xsi:type="dcterms:W3CDTF">2022-03-08T02:23:00Z</dcterms:created>
  <dcterms:modified xsi:type="dcterms:W3CDTF">2022-08-14T20:56:00Z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