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11DD14A0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72332F23" w:rsidR="0071122E" w:rsidRDefault="000E1B07" w:rsidP="00B30AB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Distrito de Barranquilla con los enlaces de</w:t>
            </w:r>
            <w:r w:rsidR="00B30AB0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014DF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30AB0">
              <w:rPr>
                <w:rFonts w:ascii="Arial" w:eastAsia="Arial" w:hAnsi="Arial" w:cs="Arial"/>
                <w:sz w:val="22"/>
                <w:szCs w:val="22"/>
              </w:rPr>
              <w:t xml:space="preserve">EDUCACION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SEPTIEMBRE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03AEBC60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05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08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3C6976C6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</w:t>
            </w:r>
            <w:r w:rsidR="001F2EA4">
              <w:rPr>
                <w:rFonts w:ascii="Arial" w:eastAsia="Arial" w:hAnsi="Arial" w:cs="Arial"/>
                <w:b/>
                <w:sz w:val="22"/>
                <w:szCs w:val="22"/>
              </w:rPr>
              <w:t>10:00</w:t>
            </w:r>
          </w:p>
        </w:tc>
        <w:tc>
          <w:tcPr>
            <w:tcW w:w="2052" w:type="dxa"/>
            <w:shd w:val="clear" w:color="auto" w:fill="auto"/>
          </w:tcPr>
          <w:p w14:paraId="0B6F0F98" w14:textId="3589AAFD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F2EA4">
              <w:rPr>
                <w:rFonts w:ascii="Arial" w:eastAsia="Arial" w:hAnsi="Arial" w:cs="Arial"/>
                <w:bCs/>
                <w:sz w:val="22"/>
                <w:szCs w:val="22"/>
              </w:rPr>
              <w:t>11:00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12BE8664" w14:textId="77777777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CRAV-JUAN MINA</w:t>
            </w:r>
          </w:p>
          <w:p w14:paraId="3B367D4F" w14:textId="77777777" w:rsidR="001F2EA4" w:rsidRDefault="00B929E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ENLACES DE </w:t>
            </w:r>
            <w:proofErr w:type="gramStart"/>
            <w:r w:rsidR="00014DF3">
              <w:rPr>
                <w:rFonts w:ascii="Arial" w:eastAsia="Arial" w:hAnsi="Arial" w:cs="Arial"/>
                <w:b/>
                <w:sz w:val="22"/>
                <w:szCs w:val="22"/>
              </w:rPr>
              <w:t>EDUC</w:t>
            </w:r>
            <w:r w:rsidR="001F2EA4">
              <w:rPr>
                <w:rFonts w:ascii="Arial" w:eastAsia="Arial" w:hAnsi="Arial" w:cs="Arial"/>
                <w:b/>
                <w:sz w:val="22"/>
                <w:szCs w:val="22"/>
              </w:rPr>
              <w:t>ACION :</w:t>
            </w:r>
            <w:proofErr w:type="gramEnd"/>
          </w:p>
          <w:p w14:paraId="785A40DC" w14:textId="367B81FC" w:rsidR="00014DF3" w:rsidRDefault="001F2EA4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 w:rsidR="00014DF3">
              <w:rPr>
                <w:rFonts w:ascii="Arial" w:eastAsia="Arial" w:hAnsi="Arial" w:cs="Arial"/>
                <w:b/>
                <w:sz w:val="22"/>
                <w:szCs w:val="22"/>
              </w:rPr>
              <w:t>OSALBA BOJATO</w:t>
            </w:r>
          </w:p>
          <w:p w14:paraId="39348EA2" w14:textId="77777777" w:rsidR="00014DF3" w:rsidRDefault="00014DF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502109C" w14:textId="623D075F" w:rsidR="00B929E3" w:rsidRDefault="00B929E3" w:rsidP="004844F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0EC26FD5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SEPTIEMBRE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6EF4CF1A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1F2E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05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1F2E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A TRAVES DE UNA LLAMADA TELEFONICA  sien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do las </w:t>
            </w:r>
            <w:r w:rsidR="004B267D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0A</w:t>
            </w:r>
            <w:r w:rsidR="002E0CFC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, se reuniero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n el </w:t>
            </w:r>
            <w:r w:rsidR="002E0CFC">
              <w:rPr>
                <w:rFonts w:ascii="Arial" w:eastAsia="Arial" w:hAnsi="Arial" w:cs="Arial"/>
                <w:sz w:val="22"/>
                <w:szCs w:val="22"/>
              </w:rPr>
              <w:t>ENLACE DE EDUCACION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del CRAV para las comunidades priorizadas y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>ejecutar las acciones pertinentes en el mes de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 SEPTIEMBRE </w:t>
            </w:r>
            <w:r w:rsidR="00156B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DISTRITO DE BARRANQUILLA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22802CEC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1F2EA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SEPTIEMBRE</w:t>
            </w:r>
            <w:r w:rsidR="00156B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F41ECD5" w14:textId="77777777" w:rsidR="00CF1A63" w:rsidRDefault="00CF1A63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68E2DB08" w14:textId="2836920D" w:rsidR="00CF1A63" w:rsidRPr="005273F5" w:rsidRDefault="00CF1A63" w:rsidP="00CF1A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5273F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EDUCACION:</w:t>
            </w:r>
          </w:p>
          <w:p w14:paraId="508DC1F5" w14:textId="5B52159C" w:rsidR="00CF1A63" w:rsidRDefault="00CF1A63" w:rsidP="00CF1A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COMIDAS RAPIDAS</w:t>
            </w:r>
          </w:p>
          <w:p w14:paraId="1D77364A" w14:textId="590C671A" w:rsidR="00CF1A63" w:rsidRPr="00CF1A63" w:rsidRDefault="00CF1A63" w:rsidP="00CF1A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BISUTERIA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 II</w:t>
            </w:r>
          </w:p>
          <w:p w14:paraId="16D61BAA" w14:textId="77777777" w:rsidR="00CF1A63" w:rsidRDefault="00CF1A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2E56954F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77571E" w:rsidRPr="004360E7">
              <w:rPr>
                <w:rFonts w:ascii="Arial" w:eastAsia="Arial" w:hAnsi="Arial" w:cs="Arial"/>
                <w:sz w:val="22"/>
                <w:szCs w:val="22"/>
              </w:rPr>
              <w:t>creará</w:t>
            </w:r>
            <w:r w:rsidRPr="004360E7">
              <w:rPr>
                <w:rFonts w:ascii="Arial" w:eastAsia="Arial" w:hAnsi="Arial" w:cs="Arial"/>
                <w:sz w:val="22"/>
                <w:szCs w:val="22"/>
              </w:rPr>
              <w:t xml:space="preserve"> un </w:t>
            </w:r>
            <w:proofErr w:type="gramStart"/>
            <w:r w:rsidRPr="004360E7">
              <w:rPr>
                <w:rFonts w:ascii="Arial" w:eastAsia="Arial" w:hAnsi="Arial" w:cs="Arial"/>
                <w:sz w:val="22"/>
                <w:szCs w:val="22"/>
              </w:rPr>
              <w:t>link</w:t>
            </w:r>
            <w:proofErr w:type="gramEnd"/>
            <w:r w:rsidRPr="004360E7">
              <w:rPr>
                <w:rFonts w:ascii="Arial" w:eastAsia="Arial" w:hAnsi="Arial" w:cs="Arial"/>
                <w:sz w:val="22"/>
                <w:szCs w:val="22"/>
              </w:rPr>
              <w:t xml:space="preserve"> en la plataforma VIVU- con todas las formaciones complementarias el cual deberá inscribir a todos los aprendices de la población Victima que realizaran estas formaciones.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Municipio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 Información debe enviarse al correo,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632A7FD6" w14:textId="1316D6F1" w:rsidR="000F0D86" w:rsidRDefault="004875E7" w:rsidP="00FB6F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A16B969" w14:textId="77777777" w:rsidR="00E31136" w:rsidRDefault="0015615E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En la oficina </w:t>
            </w:r>
            <w:r w:rsidR="008703B6" w:rsidRPr="0015615E">
              <w:rPr>
                <w:rFonts w:ascii="Arial" w:eastAsia="Arial" w:hAnsi="Arial" w:cs="Arial"/>
                <w:bCs/>
                <w:color w:val="000000"/>
              </w:rPr>
              <w:t xml:space="preserve">de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Poblaciones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 xml:space="preserve"> especiales y 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>V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>ulnerables,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se </w:t>
            </w:r>
            <w:r w:rsidR="00E31136" w:rsidRPr="0015615E">
              <w:rPr>
                <w:rFonts w:ascii="Arial" w:eastAsia="Arial" w:hAnsi="Arial" w:cs="Arial"/>
                <w:bCs/>
                <w:color w:val="000000"/>
              </w:rPr>
              <w:t>creará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un Link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de VIVU, para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cada formación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y será enviado a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proofErr w:type="gramStart"/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os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enlace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>s</w:t>
            </w:r>
            <w:proofErr w:type="gramEnd"/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de cada comunidad </w:t>
            </w:r>
            <w:proofErr w:type="spellStart"/>
            <w:r w:rsidR="00C24BCD">
              <w:rPr>
                <w:rFonts w:ascii="Arial" w:eastAsia="Arial" w:hAnsi="Arial" w:cs="Arial"/>
                <w:bCs/>
                <w:color w:val="000000"/>
              </w:rPr>
              <w:t>priorizada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proofErr w:type="spellEnd"/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para que se realice la inscripción de los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futuros aprendices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.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</w:p>
          <w:p w14:paraId="6B0B942E" w14:textId="36A31056" w:rsidR="00CB5552" w:rsidRPr="0015615E" w:rsidRDefault="00CB5552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La jornada para las formaciones son solicitadas en la tarde.</w:t>
            </w: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3F0F6F86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757F9D2A" w14:textId="7DD282FC" w:rsidR="001F2EA4" w:rsidRDefault="00731219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proofErr w:type="gramStart"/>
            <w:r w:rsidR="0077571E" w:rsidRPr="00731219">
              <w:rPr>
                <w:rFonts w:ascii="Arial" w:eastAsia="Arial" w:hAnsi="Arial" w:cs="Arial"/>
                <w:color w:val="000000"/>
                <w:sz w:val="22"/>
                <w:szCs w:val="22"/>
              </w:rPr>
              <w:t>LINK</w:t>
            </w:r>
            <w:proofErr w:type="gramEnd"/>
            <w:r w:rsidR="0077571E" w:rsidRPr="0073121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VIVU</w:t>
            </w:r>
          </w:p>
          <w:p w14:paraId="0FF80120" w14:textId="77777777" w:rsid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DD19F21" w14:textId="77777777" w:rsid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7B89F1B" w14:textId="77777777" w:rsid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0C7C38C" w14:textId="3DDBD84D" w:rsidR="001F2EA4" w:rsidRP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Pr="001F2EA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DIVULGACION DEL </w:t>
            </w:r>
            <w:proofErr w:type="gramStart"/>
            <w:r w:rsidRPr="001F2EA4">
              <w:rPr>
                <w:rFonts w:ascii="Arial" w:eastAsia="Arial" w:hAnsi="Arial" w:cs="Arial"/>
                <w:color w:val="000000"/>
                <w:sz w:val="22"/>
                <w:szCs w:val="22"/>
              </w:rPr>
              <w:t>LINK  A</w:t>
            </w:r>
            <w:proofErr w:type="gramEnd"/>
            <w:r w:rsidRPr="001F2EA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COMUNIDADES.</w:t>
            </w:r>
          </w:p>
          <w:p w14:paraId="2862FE60" w14:textId="77777777" w:rsidR="001F2EA4" w:rsidRP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91A5135" w14:textId="77777777" w:rsidR="001F2EA4" w:rsidRP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0E75137" w14:textId="7523AFD3" w:rsidR="00463E81" w:rsidRDefault="00463E81" w:rsidP="0046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51D33CD" w14:textId="1BE0E457" w:rsidR="00463E81" w:rsidRPr="001F2EA4" w:rsidRDefault="001F2EA4" w:rsidP="001F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</w:t>
            </w:r>
            <w:r w:rsidR="00463E81" w:rsidRPr="001F2EA4">
              <w:rPr>
                <w:rFonts w:ascii="Arial" w:eastAsia="Arial" w:hAnsi="Arial" w:cs="Arial"/>
                <w:color w:val="000000"/>
                <w:sz w:val="22"/>
                <w:szCs w:val="22"/>
              </w:rPr>
              <w:t>Programar Reunión CRAV</w:t>
            </w:r>
          </w:p>
          <w:p w14:paraId="76B2A34A" w14:textId="73313137" w:rsidR="00731219" w:rsidRPr="00CB5552" w:rsidRDefault="00731219" w:rsidP="00CB5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4F11D330" w14:textId="77777777" w:rsidR="0071122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</w:t>
            </w:r>
          </w:p>
          <w:p w14:paraId="152BE674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F00372C" w14:textId="54644F9A" w:rsidR="008703B6" w:rsidRDefault="00C24BCD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Enlaces de</w:t>
            </w:r>
            <w:r w:rsidR="00CB5552">
              <w:rPr>
                <w:rFonts w:ascii="Arial" w:eastAsia="Arial" w:hAnsi="Arial" w:cs="Arial"/>
                <w:sz w:val="22"/>
                <w:szCs w:val="22"/>
              </w:rPr>
              <w:t xml:space="preserve"> BIENESTAR PSICOSOCIAL Y EDUCACION</w:t>
            </w:r>
          </w:p>
          <w:p w14:paraId="274EB04C" w14:textId="7553368E" w:rsidR="00463E81" w:rsidRDefault="00463E81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460D861" w14:textId="77777777" w:rsidR="001F2EA4" w:rsidRDefault="001F2EA4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F6210B5" w14:textId="0E0B8F12" w:rsidR="00731219" w:rsidRDefault="00463E81" w:rsidP="00E27511">
            <w:pPr>
              <w:rPr>
                <w:rFonts w:ascii="Arial" w:eastAsia="Arial" w:hAnsi="Arial" w:cs="Arial"/>
              </w:rPr>
            </w:pPr>
            <w:r w:rsidRPr="00463E81">
              <w:rPr>
                <w:rFonts w:ascii="Arial" w:eastAsia="Arial" w:hAnsi="Arial" w:cs="Arial"/>
                <w:sz w:val="22"/>
                <w:szCs w:val="22"/>
              </w:rPr>
              <w:t>YERINA SANDOVAL CAMARGO</w:t>
            </w: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7245191" w14:textId="10DFADCC" w:rsidR="0071122E" w:rsidRDefault="005A751B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el 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>AGOSTO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 2022</w:t>
            </w:r>
          </w:p>
          <w:p w14:paraId="704ECA67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F87096" w14:textId="560017FA" w:rsidR="0077571E" w:rsidRDefault="00C13C48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MAXIMO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F2EA4">
              <w:rPr>
                <w:rFonts w:ascii="Arial" w:eastAsia="Arial" w:hAnsi="Arial" w:cs="Arial"/>
                <w:sz w:val="22"/>
                <w:szCs w:val="22"/>
              </w:rPr>
              <w:t xml:space="preserve"> 30 AGOSTO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>de 2022</w:t>
            </w:r>
          </w:p>
          <w:p w14:paraId="78F07078" w14:textId="7777777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51E0EC2" w14:textId="7777777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A92AA8F" w14:textId="6F3C9E06" w:rsidR="00B87DE4" w:rsidRDefault="001F2EA4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DE </w:t>
            </w:r>
            <w:proofErr w:type="gramStart"/>
            <w:r>
              <w:rPr>
                <w:rFonts w:ascii="Arial" w:eastAsia="Arial" w:hAnsi="Arial" w:cs="Arial"/>
              </w:rPr>
              <w:t xml:space="preserve">SEPTIEMBRE </w:t>
            </w:r>
            <w:r w:rsidR="00463E81">
              <w:rPr>
                <w:rFonts w:ascii="Arial" w:eastAsia="Arial" w:hAnsi="Arial" w:cs="Arial"/>
              </w:rPr>
              <w:t xml:space="preserve"> de</w:t>
            </w:r>
            <w:proofErr w:type="gramEnd"/>
            <w:r w:rsidR="00463E81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6E4099F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F5F7E55" w14:textId="4D7E6868" w:rsidR="00FB6F9D" w:rsidRDefault="00FB6F9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EFC489A" w14:textId="56C1ECDF" w:rsidR="00DD3DA3" w:rsidRDefault="00FB6F9D" w:rsidP="00CB343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2DDFB12C" wp14:editId="2D227F2B">
                  <wp:extent cx="2857500" cy="2076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76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B3D6D"/>
    <w:multiLevelType w:val="hybridMultilevel"/>
    <w:tmpl w:val="192C1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1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20"/>
  </w:num>
  <w:num w:numId="13">
    <w:abstractNumId w:val="9"/>
  </w:num>
  <w:num w:numId="14">
    <w:abstractNumId w:val="21"/>
  </w:num>
  <w:num w:numId="15">
    <w:abstractNumId w:val="2"/>
  </w:num>
  <w:num w:numId="16">
    <w:abstractNumId w:val="19"/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14DF3"/>
    <w:rsid w:val="00023436"/>
    <w:rsid w:val="0004286E"/>
    <w:rsid w:val="00060C5A"/>
    <w:rsid w:val="00065EB0"/>
    <w:rsid w:val="00086047"/>
    <w:rsid w:val="0009710A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B0EB5"/>
    <w:rsid w:val="001C489A"/>
    <w:rsid w:val="001C5F7B"/>
    <w:rsid w:val="001D0115"/>
    <w:rsid w:val="001F2EA4"/>
    <w:rsid w:val="001F3ACE"/>
    <w:rsid w:val="001F63B4"/>
    <w:rsid w:val="002354D8"/>
    <w:rsid w:val="00237799"/>
    <w:rsid w:val="00253DC7"/>
    <w:rsid w:val="00297A05"/>
    <w:rsid w:val="002D1524"/>
    <w:rsid w:val="002D7330"/>
    <w:rsid w:val="002E0CFC"/>
    <w:rsid w:val="002E3223"/>
    <w:rsid w:val="00350D70"/>
    <w:rsid w:val="003A445C"/>
    <w:rsid w:val="003C6497"/>
    <w:rsid w:val="003D0285"/>
    <w:rsid w:val="003D6174"/>
    <w:rsid w:val="003E6FAC"/>
    <w:rsid w:val="003F311C"/>
    <w:rsid w:val="0043577E"/>
    <w:rsid w:val="004360E7"/>
    <w:rsid w:val="0044758D"/>
    <w:rsid w:val="00463E81"/>
    <w:rsid w:val="004844FD"/>
    <w:rsid w:val="004875E7"/>
    <w:rsid w:val="00494DA9"/>
    <w:rsid w:val="004B0958"/>
    <w:rsid w:val="004B267D"/>
    <w:rsid w:val="004C39A1"/>
    <w:rsid w:val="004D7A1A"/>
    <w:rsid w:val="004E792D"/>
    <w:rsid w:val="005273F5"/>
    <w:rsid w:val="00556E89"/>
    <w:rsid w:val="00564842"/>
    <w:rsid w:val="005857E4"/>
    <w:rsid w:val="00594DD5"/>
    <w:rsid w:val="005A1B14"/>
    <w:rsid w:val="005A751B"/>
    <w:rsid w:val="005B63AE"/>
    <w:rsid w:val="005B683E"/>
    <w:rsid w:val="00617321"/>
    <w:rsid w:val="00630E00"/>
    <w:rsid w:val="00641FC5"/>
    <w:rsid w:val="00661244"/>
    <w:rsid w:val="0067300A"/>
    <w:rsid w:val="00687926"/>
    <w:rsid w:val="006B611C"/>
    <w:rsid w:val="006E054C"/>
    <w:rsid w:val="007005C0"/>
    <w:rsid w:val="0071122E"/>
    <w:rsid w:val="0071281B"/>
    <w:rsid w:val="0072081F"/>
    <w:rsid w:val="00731219"/>
    <w:rsid w:val="0077571E"/>
    <w:rsid w:val="00776BDF"/>
    <w:rsid w:val="007A4979"/>
    <w:rsid w:val="007C6D4C"/>
    <w:rsid w:val="007D68C2"/>
    <w:rsid w:val="00832424"/>
    <w:rsid w:val="00841C64"/>
    <w:rsid w:val="00852807"/>
    <w:rsid w:val="008703B6"/>
    <w:rsid w:val="0087132F"/>
    <w:rsid w:val="008B0026"/>
    <w:rsid w:val="008F7FEE"/>
    <w:rsid w:val="00907FCF"/>
    <w:rsid w:val="0093780D"/>
    <w:rsid w:val="009476DD"/>
    <w:rsid w:val="0096503F"/>
    <w:rsid w:val="00971CA9"/>
    <w:rsid w:val="00977E12"/>
    <w:rsid w:val="00992D1E"/>
    <w:rsid w:val="00A50308"/>
    <w:rsid w:val="00A53428"/>
    <w:rsid w:val="00A6324C"/>
    <w:rsid w:val="00B30AB0"/>
    <w:rsid w:val="00B360BC"/>
    <w:rsid w:val="00B36191"/>
    <w:rsid w:val="00B41CBE"/>
    <w:rsid w:val="00B70629"/>
    <w:rsid w:val="00B87DE4"/>
    <w:rsid w:val="00B929E3"/>
    <w:rsid w:val="00BA351E"/>
    <w:rsid w:val="00BA3CB8"/>
    <w:rsid w:val="00BB62F3"/>
    <w:rsid w:val="00BB6E7D"/>
    <w:rsid w:val="00BE2685"/>
    <w:rsid w:val="00BE5304"/>
    <w:rsid w:val="00C13C48"/>
    <w:rsid w:val="00C24BCD"/>
    <w:rsid w:val="00C46A9F"/>
    <w:rsid w:val="00C74261"/>
    <w:rsid w:val="00C775A4"/>
    <w:rsid w:val="00C91E50"/>
    <w:rsid w:val="00CB343E"/>
    <w:rsid w:val="00CB5552"/>
    <w:rsid w:val="00CD207E"/>
    <w:rsid w:val="00CF1A63"/>
    <w:rsid w:val="00CF4808"/>
    <w:rsid w:val="00D54A3E"/>
    <w:rsid w:val="00D9496E"/>
    <w:rsid w:val="00DC0E67"/>
    <w:rsid w:val="00DD3DA3"/>
    <w:rsid w:val="00DD3F75"/>
    <w:rsid w:val="00E056A1"/>
    <w:rsid w:val="00E27511"/>
    <w:rsid w:val="00E31136"/>
    <w:rsid w:val="00E400BA"/>
    <w:rsid w:val="00E479A1"/>
    <w:rsid w:val="00E80EE2"/>
    <w:rsid w:val="00EA19BF"/>
    <w:rsid w:val="00EB2C25"/>
    <w:rsid w:val="00EC3DA9"/>
    <w:rsid w:val="00F06447"/>
    <w:rsid w:val="00F1563B"/>
    <w:rsid w:val="00F345B5"/>
    <w:rsid w:val="00F5276B"/>
    <w:rsid w:val="00F6633E"/>
    <w:rsid w:val="00F76BC2"/>
    <w:rsid w:val="00F926ED"/>
    <w:rsid w:val="00FB6F9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40</cp:revision>
  <dcterms:created xsi:type="dcterms:W3CDTF">2022-03-08T02:23:00Z</dcterms:created>
  <dcterms:modified xsi:type="dcterms:W3CDTF">2022-08-14T22:26:00Z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