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01858" w:rsidRPr="00185CF0" w14:paraId="67A15F2F" w14:textId="77777777" w:rsidTr="00E7239F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04B6654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ACTA No.</w:t>
            </w:r>
            <w:r>
              <w:rPr>
                <w:rFonts w:ascii="Arial" w:hAnsi="Arial" w:cs="Arial"/>
                <w:b/>
              </w:rPr>
              <w:t>01</w:t>
            </w:r>
          </w:p>
        </w:tc>
      </w:tr>
      <w:tr w:rsidR="00901858" w:rsidRPr="00185CF0" w14:paraId="16325E33" w14:textId="77777777" w:rsidTr="00E7239F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CD7088" w14:textId="77777777" w:rsidR="00901858" w:rsidRDefault="00901858" w:rsidP="00E7239F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NOMBRE DEL COMITÉ O DE LA REUNIÓN:</w:t>
            </w:r>
          </w:p>
          <w:p w14:paraId="4862ED31" w14:textId="1EB7327A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SEGUIMIENTO DEL POA DEL 2022 Y CONCERTACION DE LA FORMACION DE </w:t>
            </w:r>
            <w:r w:rsidR="001B7FAD">
              <w:rPr>
                <w:rFonts w:ascii="Arial" w:eastAsia="Arial" w:hAnsi="Arial" w:cs="Arial"/>
                <w:b/>
              </w:rPr>
              <w:t>VICTIMA Y DESPLAZADO M</w:t>
            </w:r>
            <w:r>
              <w:rPr>
                <w:rFonts w:ascii="Arial" w:eastAsia="Arial" w:hAnsi="Arial" w:cs="Arial"/>
                <w:b/>
              </w:rPr>
              <w:t xml:space="preserve">UNICIPIO DE </w:t>
            </w:r>
            <w:r w:rsidR="001B7FAD">
              <w:rPr>
                <w:rFonts w:ascii="Arial" w:eastAsia="Arial" w:hAnsi="Arial" w:cs="Arial"/>
                <w:b/>
              </w:rPr>
              <w:t>SANTA LUCIA.</w:t>
            </w:r>
          </w:p>
        </w:tc>
      </w:tr>
      <w:tr w:rsidR="00901858" w:rsidRPr="00185CF0" w14:paraId="0875B56B" w14:textId="77777777" w:rsidTr="00E7239F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857F" w14:textId="77777777" w:rsidR="00901858" w:rsidRPr="00840F21" w:rsidRDefault="00901858" w:rsidP="00E7239F">
            <w:pPr>
              <w:spacing w:line="276" w:lineRule="auto"/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CIUDAD Y FECHA: </w:t>
            </w:r>
          </w:p>
          <w:p w14:paraId="3692311A" w14:textId="0AF1DC0C" w:rsidR="00901858" w:rsidRPr="00840F21" w:rsidRDefault="00901858" w:rsidP="00E7239F">
            <w:pPr>
              <w:spacing w:line="276" w:lineRule="auto"/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Santa </w:t>
            </w:r>
            <w:r w:rsidR="00B513EE" w:rsidRPr="00840F21">
              <w:rPr>
                <w:rFonts w:ascii="Arial" w:hAnsi="Arial" w:cs="Arial"/>
                <w:b/>
              </w:rPr>
              <w:t>Lucia 5</w:t>
            </w:r>
            <w:r w:rsidR="00B17929" w:rsidRPr="00840F21">
              <w:rPr>
                <w:rFonts w:ascii="Arial" w:hAnsi="Arial" w:cs="Arial"/>
                <w:b/>
              </w:rPr>
              <w:t xml:space="preserve"> SEPTIEMBRE </w:t>
            </w:r>
            <w:r w:rsidRPr="00840F21">
              <w:rPr>
                <w:rFonts w:ascii="Arial" w:hAnsi="Arial" w:cs="Arial"/>
                <w:b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95BA" w14:textId="4FC42BF4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HORA INICIO: </w:t>
            </w:r>
            <w:r w:rsidR="00B17929" w:rsidRPr="00840F21">
              <w:rPr>
                <w:rFonts w:ascii="Arial" w:hAnsi="Arial" w:cs="Arial"/>
                <w:b/>
              </w:rPr>
              <w:t>04:00 P</w:t>
            </w:r>
            <w:r w:rsidRPr="00840F21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DE5" w14:textId="4A3DAE92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HORA FIN: </w:t>
            </w:r>
            <w:r w:rsidR="00B513EE" w:rsidRPr="00840F21">
              <w:rPr>
                <w:rFonts w:ascii="Arial" w:hAnsi="Arial" w:cs="Arial"/>
                <w:b/>
              </w:rPr>
              <w:t>05:00</w:t>
            </w:r>
            <w:r w:rsidRPr="00840F21">
              <w:rPr>
                <w:rFonts w:ascii="Arial" w:hAnsi="Arial" w:cs="Arial"/>
                <w:b/>
              </w:rPr>
              <w:t xml:space="preserve"> </w:t>
            </w:r>
            <w:r w:rsidR="00B513EE" w:rsidRPr="00840F21">
              <w:rPr>
                <w:rFonts w:ascii="Arial" w:hAnsi="Arial" w:cs="Arial"/>
                <w:b/>
              </w:rPr>
              <w:t>P</w:t>
            </w:r>
            <w:r w:rsidRPr="00840F21">
              <w:rPr>
                <w:rFonts w:ascii="Arial" w:hAnsi="Arial" w:cs="Arial"/>
                <w:b/>
              </w:rPr>
              <w:t>M</w:t>
            </w:r>
          </w:p>
        </w:tc>
      </w:tr>
      <w:tr w:rsidR="00901858" w:rsidRPr="00185CF0" w14:paraId="38D752C8" w14:textId="77777777" w:rsidTr="00E7239F">
        <w:trPr>
          <w:trHeight w:val="691"/>
        </w:trPr>
        <w:tc>
          <w:tcPr>
            <w:tcW w:w="5173" w:type="dxa"/>
            <w:shd w:val="clear" w:color="auto" w:fill="auto"/>
          </w:tcPr>
          <w:p w14:paraId="26BD7A94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LUGAR Y/O ENLACE: </w:t>
            </w:r>
          </w:p>
          <w:p w14:paraId="4E1435CA" w14:textId="43CCCB49" w:rsidR="00901858" w:rsidRPr="00840F21" w:rsidRDefault="0030321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Plataforma teams 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78605ECC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DIRECCIÓN GENERAL / REGIONAL ATLANTICO</w:t>
            </w:r>
          </w:p>
          <w:p w14:paraId="24219ED7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7AD81244" w14:textId="77777777" w:rsidTr="00E7239F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78F90BB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AGENDA O PUNTOS PARA DESARROLLAR:</w:t>
            </w:r>
          </w:p>
          <w:p w14:paraId="19B03A1E" w14:textId="77777777" w:rsidR="00901858" w:rsidRPr="00840F21" w:rsidRDefault="00901858" w:rsidP="009018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840F21">
              <w:rPr>
                <w:rFonts w:ascii="Arial" w:hAnsi="Arial" w:cs="Arial"/>
                <w:bCs/>
              </w:rPr>
              <w:t>Presentación del cambio de Orientador Ocupacional poblaciones especiales Sena</w:t>
            </w:r>
          </w:p>
          <w:p w14:paraId="18B23EC2" w14:textId="3E7BF4BE" w:rsidR="00901858" w:rsidRPr="00840F21" w:rsidRDefault="00901858" w:rsidP="009018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840F21">
              <w:rPr>
                <w:rFonts w:ascii="Arial" w:hAnsi="Arial" w:cs="Arial"/>
                <w:bCs/>
              </w:rPr>
              <w:t xml:space="preserve">Seguimiento del pao municipio </w:t>
            </w:r>
            <w:r w:rsidR="00303218" w:rsidRPr="00840F21">
              <w:rPr>
                <w:rFonts w:ascii="Arial" w:hAnsi="Arial" w:cs="Arial"/>
                <w:bCs/>
              </w:rPr>
              <w:t>Santa Lucia</w:t>
            </w:r>
            <w:r w:rsidRPr="00840F21">
              <w:rPr>
                <w:rFonts w:ascii="Arial" w:hAnsi="Arial" w:cs="Arial"/>
                <w:bCs/>
              </w:rPr>
              <w:t>.</w:t>
            </w:r>
          </w:p>
          <w:p w14:paraId="091E5240" w14:textId="22658875" w:rsidR="00901858" w:rsidRPr="00840F21" w:rsidRDefault="00901858" w:rsidP="009018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840F21">
              <w:rPr>
                <w:rFonts w:ascii="Arial" w:hAnsi="Arial" w:cs="Arial"/>
                <w:bCs/>
              </w:rPr>
              <w:t xml:space="preserve">Concertar </w:t>
            </w:r>
            <w:r w:rsidR="00475748" w:rsidRPr="00840F21">
              <w:rPr>
                <w:rFonts w:ascii="Arial" w:hAnsi="Arial" w:cs="Arial"/>
                <w:bCs/>
              </w:rPr>
              <w:t>formación</w:t>
            </w:r>
            <w:r w:rsidRPr="00840F21">
              <w:rPr>
                <w:rFonts w:ascii="Arial" w:hAnsi="Arial" w:cs="Arial"/>
                <w:bCs/>
              </w:rPr>
              <w:t xml:space="preserve">. </w:t>
            </w:r>
          </w:p>
          <w:p w14:paraId="6B461672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67A47A24" w14:textId="77777777" w:rsidTr="00E7239F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4E41A879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OBJETIVO(S) DE LA REUNIÓN:</w:t>
            </w:r>
          </w:p>
          <w:p w14:paraId="47E907D8" w14:textId="4611C649" w:rsidR="00901858" w:rsidRPr="00840F21" w:rsidRDefault="00901858" w:rsidP="00E7239F">
            <w:pPr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>Conocer el trabajo que se venía realizando con el anterior orientador y</w:t>
            </w:r>
            <w:r w:rsidR="00475748" w:rsidRPr="00840F21">
              <w:rPr>
                <w:rFonts w:ascii="Arial" w:hAnsi="Arial" w:cs="Arial"/>
                <w:color w:val="000000"/>
                <w:lang w:eastAsia="es-CO"/>
              </w:rPr>
              <w:t xml:space="preserve"> el enlace de </w:t>
            </w:r>
            <w:r w:rsidR="00FC295B" w:rsidRPr="00840F21">
              <w:rPr>
                <w:rFonts w:ascii="Arial" w:hAnsi="Arial" w:cs="Arial"/>
                <w:color w:val="000000"/>
                <w:lang w:eastAsia="es-CO"/>
              </w:rPr>
              <w:t>víctima</w:t>
            </w:r>
            <w:r w:rsidR="00475748" w:rsidRPr="00840F21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870933" w:rsidRPr="00840F21">
              <w:rPr>
                <w:rFonts w:ascii="Arial" w:hAnsi="Arial" w:cs="Arial"/>
                <w:color w:val="000000"/>
                <w:lang w:eastAsia="es-CO"/>
              </w:rPr>
              <w:t>del</w:t>
            </w:r>
            <w:r w:rsidR="00475748" w:rsidRPr="00840F21">
              <w:rPr>
                <w:rFonts w:ascii="Arial" w:hAnsi="Arial" w:cs="Arial"/>
                <w:color w:val="000000"/>
                <w:lang w:eastAsia="es-CO"/>
              </w:rPr>
              <w:t xml:space="preserve"> municipio de </w:t>
            </w:r>
            <w:r w:rsidR="00870933" w:rsidRPr="00840F21">
              <w:rPr>
                <w:rFonts w:ascii="Arial" w:hAnsi="Arial" w:cs="Arial"/>
                <w:color w:val="000000"/>
                <w:lang w:eastAsia="es-CO"/>
              </w:rPr>
              <w:t>Santa Lucia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>.</w:t>
            </w:r>
          </w:p>
          <w:p w14:paraId="51DEB3CC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7B84EA2B" w14:textId="77777777" w:rsidTr="00E7239F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2BEE9989" w14:textId="77777777" w:rsidR="00901858" w:rsidRPr="00840F21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DESARROLLO DE LA REUNIÓN</w:t>
            </w:r>
          </w:p>
        </w:tc>
      </w:tr>
      <w:tr w:rsidR="00901858" w:rsidRPr="00185CF0" w14:paraId="65776608" w14:textId="77777777" w:rsidTr="00E7239F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351865D0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Cs/>
                <w:highlight w:val="yellow"/>
              </w:rPr>
            </w:pPr>
          </w:p>
          <w:p w14:paraId="0406AF83" w14:textId="79029FD8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El día </w:t>
            </w:r>
            <w:r w:rsidR="00FC295B" w:rsidRPr="00840F21">
              <w:rPr>
                <w:rFonts w:ascii="Arial" w:hAnsi="Arial" w:cs="Arial"/>
                <w:color w:val="000000"/>
                <w:lang w:eastAsia="es-CO"/>
              </w:rPr>
              <w:t>5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de </w:t>
            </w:r>
            <w:r w:rsidR="00FC295B" w:rsidRPr="00840F21">
              <w:rPr>
                <w:rFonts w:ascii="Arial" w:hAnsi="Arial" w:cs="Arial"/>
                <w:color w:val="000000"/>
                <w:lang w:eastAsia="es-CO"/>
              </w:rPr>
              <w:t>septiembre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2022 siendo las </w:t>
            </w:r>
            <w:r w:rsidR="000E2CD3" w:rsidRPr="00840F21">
              <w:rPr>
                <w:rFonts w:ascii="Arial" w:hAnsi="Arial" w:cs="Arial"/>
                <w:color w:val="000000"/>
                <w:lang w:eastAsia="es-CO"/>
              </w:rPr>
              <w:t>4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>:</w:t>
            </w:r>
            <w:r w:rsidR="000E2CD3" w:rsidRPr="00840F21">
              <w:rPr>
                <w:rFonts w:ascii="Arial" w:hAnsi="Arial" w:cs="Arial"/>
                <w:color w:val="000000"/>
                <w:lang w:eastAsia="es-CO"/>
              </w:rPr>
              <w:t>00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pm el orientador Ocupacional Monica Bayona Rodriguez orientador ocupacional y el enlace </w:t>
            </w:r>
            <w:r w:rsidR="00477A61" w:rsidRPr="00840F21">
              <w:rPr>
                <w:rFonts w:ascii="Arial" w:hAnsi="Arial" w:cs="Arial"/>
                <w:color w:val="000000"/>
                <w:lang w:eastAsia="es-CO"/>
              </w:rPr>
              <w:t>víctima</w:t>
            </w:r>
            <w:r w:rsidR="000E2CD3" w:rsidRPr="00840F21">
              <w:rPr>
                <w:rFonts w:ascii="Arial" w:hAnsi="Arial" w:cs="Arial"/>
                <w:color w:val="000000"/>
                <w:lang w:eastAsia="es-CO"/>
              </w:rPr>
              <w:t xml:space="preserve"> del municipio de Santa Luci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a Sra. </w:t>
            </w:r>
            <w:r w:rsidR="00A30059" w:rsidRPr="00840F21">
              <w:rPr>
                <w:rFonts w:ascii="Arial" w:hAnsi="Arial" w:cs="Arial"/>
                <w:color w:val="000000"/>
                <w:lang w:eastAsia="es-CO"/>
              </w:rPr>
              <w:t xml:space="preserve">Josefa Rodríguez 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>M</w:t>
            </w:r>
            <w:r w:rsidR="00A30059" w:rsidRPr="00840F21">
              <w:rPr>
                <w:rFonts w:ascii="Arial" w:hAnsi="Arial" w:cs="Arial"/>
                <w:color w:val="000000"/>
                <w:lang w:eastAsia="es-CO"/>
              </w:rPr>
              <w:t xml:space="preserve">artinez 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iniciamos reunión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 xml:space="preserve"> virtual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 xml:space="preserve">por medio  </w:t>
            </w:r>
            <w:r w:rsidR="0076407D">
              <w:rPr>
                <w:rFonts w:ascii="Arial" w:hAnsi="Arial" w:cs="Arial"/>
                <w:color w:val="000000"/>
                <w:lang w:eastAsia="es-CO"/>
              </w:rPr>
              <w:t xml:space="preserve">de 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 xml:space="preserve">la </w:t>
            </w:r>
            <w:r w:rsidR="0076407D">
              <w:rPr>
                <w:rFonts w:ascii="Arial" w:hAnsi="Arial" w:cs="Arial"/>
                <w:color w:val="000000"/>
                <w:lang w:eastAsia="es-CO"/>
              </w:rPr>
              <w:t>pl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>ataforma teams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, </w:t>
            </w:r>
            <w:r w:rsidR="005B40B4" w:rsidRPr="00840F21">
              <w:rPr>
                <w:rFonts w:ascii="Arial" w:hAnsi="Arial" w:cs="Arial"/>
                <w:color w:val="000000"/>
                <w:lang w:eastAsia="es-CO"/>
              </w:rPr>
              <w:t xml:space="preserve"> dando inicio con la 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presentación del nuevo orientador ocupacional Monica Bayona con el enlace de </w:t>
            </w:r>
            <w:r w:rsidR="005B40B4" w:rsidRPr="00840F21">
              <w:rPr>
                <w:rFonts w:ascii="Arial" w:hAnsi="Arial" w:cs="Arial"/>
                <w:color w:val="000000"/>
                <w:lang w:eastAsia="es-CO"/>
              </w:rPr>
              <w:t>victima señora Josefa Rodríguez Martinez</w:t>
            </w:r>
            <w:r w:rsidR="008A06E0" w:rsidRPr="00840F21">
              <w:rPr>
                <w:rFonts w:ascii="Arial" w:hAnsi="Arial" w:cs="Arial"/>
                <w:color w:val="000000"/>
                <w:lang w:eastAsia="es-CO"/>
              </w:rPr>
              <w:t>,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el orientador respetuosamente explica brevemente el cambio de orientador y se pone a disposición para apoyar con la ruta de atención para la población. Se solicita que por parte del Sena que la señora </w:t>
            </w:r>
            <w:r w:rsidR="008A06E0" w:rsidRPr="00840F21">
              <w:rPr>
                <w:rFonts w:ascii="Arial" w:hAnsi="Arial" w:cs="Arial"/>
                <w:color w:val="000000"/>
                <w:lang w:eastAsia="es-CO"/>
              </w:rPr>
              <w:t>Josefa Rodríguez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de un balance de lo que se </w:t>
            </w:r>
            <w:r w:rsidR="0079414A" w:rsidRPr="00840F21">
              <w:rPr>
                <w:rFonts w:ascii="Arial" w:hAnsi="Arial" w:cs="Arial"/>
                <w:color w:val="000000"/>
                <w:lang w:eastAsia="es-CO"/>
              </w:rPr>
              <w:t>venía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desarrollando en mes pasados del 2022 y que falta por desarrollar.</w:t>
            </w:r>
          </w:p>
          <w:p w14:paraId="7435E255" w14:textId="1370EA68" w:rsidR="008E027F" w:rsidRDefault="00201420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 xml:space="preserve">Interviene el </w:t>
            </w:r>
            <w:r w:rsidR="00F41447">
              <w:rPr>
                <w:rFonts w:ascii="Arial" w:hAnsi="Arial" w:cs="Arial"/>
                <w:color w:val="000000"/>
                <w:lang w:eastAsia="es-CO"/>
              </w:rPr>
              <w:t>enlace d</w:t>
            </w:r>
            <w:r>
              <w:rPr>
                <w:rFonts w:ascii="Arial" w:hAnsi="Arial" w:cs="Arial"/>
                <w:color w:val="000000"/>
                <w:lang w:eastAsia="es-CO"/>
              </w:rPr>
              <w:t xml:space="preserve">e victima Josefa </w:t>
            </w:r>
            <w:r w:rsidR="009B5336">
              <w:rPr>
                <w:rFonts w:ascii="Arial" w:hAnsi="Arial" w:cs="Arial"/>
                <w:color w:val="000000"/>
                <w:lang w:eastAsia="es-CO"/>
              </w:rPr>
              <w:t xml:space="preserve">Rodríguez, manifiesta las </w:t>
            </w:r>
            <w:r w:rsidR="00EE46D2">
              <w:rPr>
                <w:rFonts w:ascii="Arial" w:hAnsi="Arial" w:cs="Arial"/>
                <w:color w:val="000000"/>
                <w:lang w:eastAsia="es-CO"/>
              </w:rPr>
              <w:t>gestiones realizadas</w:t>
            </w:r>
            <w:r w:rsidR="00F11F12">
              <w:rPr>
                <w:rFonts w:ascii="Arial" w:hAnsi="Arial" w:cs="Arial"/>
                <w:color w:val="000000"/>
                <w:lang w:eastAsia="es-CO"/>
              </w:rPr>
              <w:t xml:space="preserve">, </w:t>
            </w:r>
            <w:r w:rsidR="00044D6D">
              <w:rPr>
                <w:rFonts w:ascii="Arial" w:hAnsi="Arial" w:cs="Arial"/>
                <w:color w:val="000000"/>
                <w:lang w:eastAsia="es-CO"/>
              </w:rPr>
              <w:t xml:space="preserve">a </w:t>
            </w:r>
            <w:r w:rsidR="00B6040F">
              <w:rPr>
                <w:rFonts w:ascii="Arial" w:hAnsi="Arial" w:cs="Arial"/>
                <w:color w:val="000000"/>
                <w:lang w:eastAsia="es-CO"/>
              </w:rPr>
              <w:t>continuación,</w:t>
            </w:r>
            <w:r w:rsidR="00F11F12">
              <w:rPr>
                <w:rFonts w:ascii="Arial" w:hAnsi="Arial" w:cs="Arial"/>
                <w:color w:val="000000"/>
                <w:lang w:eastAsia="es-CO"/>
              </w:rPr>
              <w:t xml:space="preserve"> da un informe verbal</w:t>
            </w:r>
            <w:r w:rsidR="00044D6D">
              <w:rPr>
                <w:rFonts w:ascii="Arial" w:hAnsi="Arial" w:cs="Arial"/>
                <w:color w:val="000000"/>
                <w:lang w:eastAsia="es-CO"/>
              </w:rPr>
              <w:t>.</w:t>
            </w:r>
          </w:p>
          <w:p w14:paraId="1A0A64F8" w14:textId="77777777" w:rsidR="00EE46D2" w:rsidRPr="00840F21" w:rsidRDefault="00EE46D2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</w:p>
          <w:p w14:paraId="6C4EC0CD" w14:textId="77777777" w:rsidR="00901858" w:rsidRPr="00EE46D2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EE46D2">
              <w:rPr>
                <w:rFonts w:ascii="Arial" w:hAnsi="Arial" w:cs="Arial"/>
                <w:color w:val="000000"/>
                <w:lang w:eastAsia="es-CO"/>
              </w:rPr>
              <w:t>Se desarrollaron las formaciones:</w:t>
            </w:r>
          </w:p>
          <w:p w14:paraId="244770F6" w14:textId="40A51703" w:rsidR="00901858" w:rsidRPr="00C82285" w:rsidRDefault="00C82285" w:rsidP="00901858">
            <w:pPr>
              <w:pStyle w:val="Prrafodelista"/>
              <w:numPr>
                <w:ilvl w:val="0"/>
                <w:numId w:val="3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C82285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fortalecimiento pedagógico comunitario en la primera infancia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.</w:t>
            </w:r>
            <w:r w:rsidRPr="00C82285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14:paraId="20BC7A19" w14:textId="7CF5CD55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7CD333D4" w14:textId="77777777" w:rsidR="00170D93" w:rsidRPr="00840F21" w:rsidRDefault="00170D93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79A4C7ED" w14:textId="3A76EF70" w:rsidR="00901858" w:rsidRPr="00840F21" w:rsidRDefault="00047C65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>Formación pendiente de gestión</w:t>
            </w:r>
            <w:r w:rsidR="00C82285">
              <w:rPr>
                <w:rFonts w:ascii="Arial" w:hAnsi="Arial" w:cs="Arial"/>
                <w:color w:val="000000"/>
                <w:lang w:eastAsia="es-CO"/>
              </w:rPr>
              <w:t>,</w:t>
            </w:r>
            <w:r w:rsidR="00170D93" w:rsidRPr="00840F21">
              <w:rPr>
                <w:rFonts w:ascii="Arial" w:hAnsi="Arial" w:cs="Arial"/>
                <w:color w:val="000000"/>
                <w:lang w:eastAsia="es-CO"/>
              </w:rPr>
              <w:t xml:space="preserve"> fue solicitada en el mes de abril</w:t>
            </w:r>
            <w:r w:rsidR="00901858" w:rsidRPr="00840F21">
              <w:rPr>
                <w:rFonts w:ascii="Arial" w:hAnsi="Arial" w:cs="Arial"/>
                <w:color w:val="000000"/>
                <w:lang w:eastAsia="es-CO"/>
              </w:rPr>
              <w:t xml:space="preserve">: </w:t>
            </w:r>
          </w:p>
          <w:p w14:paraId="29C27287" w14:textId="5DEB0A04" w:rsidR="0008616C" w:rsidRPr="007D30DD" w:rsidRDefault="0008616C" w:rsidP="004D1684">
            <w:pPr>
              <w:pStyle w:val="Prrafodelista"/>
              <w:numPr>
                <w:ilvl w:val="0"/>
                <w:numId w:val="8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Mecánica de motos</w:t>
            </w:r>
          </w:p>
          <w:p w14:paraId="494D0E46" w14:textId="2C29639B" w:rsidR="00A43EB9" w:rsidRPr="00840F21" w:rsidRDefault="00A43EB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</w:p>
          <w:p w14:paraId="4ADEF26C" w14:textId="645F0EDB" w:rsidR="00A43EB9" w:rsidRPr="00840F21" w:rsidRDefault="00A43EB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>Formación dada de baja en pao:</w:t>
            </w:r>
          </w:p>
          <w:p w14:paraId="52B065D1" w14:textId="5CF7105D" w:rsidR="00A43EB9" w:rsidRPr="007D30DD" w:rsidRDefault="00A43EB9" w:rsidP="00830F25">
            <w:pPr>
              <w:pStyle w:val="Prrafodelista"/>
              <w:numPr>
                <w:ilvl w:val="0"/>
                <w:numId w:val="10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Aplicación de soldadura smaw en aceros al carbono</w:t>
            </w:r>
          </w:p>
          <w:p w14:paraId="2DC9CEE3" w14:textId="1BD02B21" w:rsidR="00A43EB9" w:rsidRDefault="00A43EB9" w:rsidP="00830F25">
            <w:pPr>
              <w:pStyle w:val="Prrafodelista"/>
              <w:numPr>
                <w:ilvl w:val="0"/>
                <w:numId w:val="10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Cocina Básica</w:t>
            </w:r>
          </w:p>
          <w:p w14:paraId="1C134AD6" w14:textId="77777777" w:rsidR="00EE46D2" w:rsidRPr="0016258D" w:rsidRDefault="00EE46D2" w:rsidP="0016258D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</w:p>
          <w:p w14:paraId="31ABAAA6" w14:textId="77777777" w:rsidR="00830F25" w:rsidRPr="007D30DD" w:rsidRDefault="00830F25" w:rsidP="00B46C65">
            <w:pPr>
              <w:pStyle w:val="Prrafodelista"/>
              <w:pBdr>
                <w:left w:val="single" w:sz="4" w:space="4" w:color="000000"/>
                <w:right w:val="single" w:sz="4" w:space="4" w:color="000000"/>
              </w:pBdr>
              <w:ind w:left="72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  <w:p w14:paraId="41D01A81" w14:textId="051A0109" w:rsidR="0008616C" w:rsidRPr="007D30DD" w:rsidRDefault="00F458C8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lang w:eastAsia="es-CO"/>
              </w:rPr>
              <w:t>Formaciones pendientes</w:t>
            </w:r>
            <w:r w:rsidR="002B369E" w:rsidRPr="007D30DD">
              <w:rPr>
                <w:rFonts w:ascii="Arial" w:hAnsi="Arial" w:cs="Arial"/>
                <w:color w:val="000000"/>
                <w:lang w:eastAsia="es-CO"/>
              </w:rPr>
              <w:t xml:space="preserve"> de concertar</w:t>
            </w:r>
            <w:r w:rsidRPr="007D30DD">
              <w:rPr>
                <w:rFonts w:ascii="Arial" w:hAnsi="Arial" w:cs="Arial"/>
                <w:color w:val="000000"/>
                <w:lang w:eastAsia="es-CO"/>
              </w:rPr>
              <w:t>:</w:t>
            </w:r>
          </w:p>
          <w:p w14:paraId="6F5D4C6D" w14:textId="622F8389" w:rsidR="0008616C" w:rsidRPr="007D30DD" w:rsidRDefault="0008616C" w:rsidP="004D1684">
            <w:pPr>
              <w:pStyle w:val="Prrafodelista"/>
              <w:numPr>
                <w:ilvl w:val="0"/>
                <w:numId w:val="9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Básico de construcción de muros en ladrillo y bloques</w:t>
            </w:r>
          </w:p>
          <w:p w14:paraId="53192AE0" w14:textId="7F60AB4F" w:rsidR="0008616C" w:rsidRPr="007D30DD" w:rsidRDefault="0008616C" w:rsidP="004D1684">
            <w:pPr>
              <w:pStyle w:val="Prrafodelista"/>
              <w:numPr>
                <w:ilvl w:val="0"/>
                <w:numId w:val="9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Bordado en cintas</w:t>
            </w:r>
          </w:p>
          <w:p w14:paraId="5747D1E1" w14:textId="08696065" w:rsidR="007E0C2E" w:rsidRPr="007D30DD" w:rsidRDefault="0008616C" w:rsidP="004D1684">
            <w:pPr>
              <w:pStyle w:val="Prrafodelista"/>
              <w:numPr>
                <w:ilvl w:val="0"/>
                <w:numId w:val="9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Electrónica básica</w:t>
            </w:r>
          </w:p>
          <w:p w14:paraId="516AC308" w14:textId="2B2AAFE9" w:rsidR="004D1684" w:rsidRDefault="004D1684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1FAB5204" w14:textId="77777777" w:rsidR="00EE46D2" w:rsidRPr="007D30DD" w:rsidRDefault="00EE46D2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215D43C2" w14:textId="1D66A0E2" w:rsidR="00830F25" w:rsidRPr="007D30DD" w:rsidRDefault="007406DC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lang w:eastAsia="es-CO"/>
              </w:rPr>
              <w:t xml:space="preserve">Esto es lo </w:t>
            </w:r>
            <w:r w:rsidR="00201CB0" w:rsidRPr="007D30DD">
              <w:rPr>
                <w:rFonts w:ascii="Arial" w:hAnsi="Arial" w:cs="Arial"/>
                <w:color w:val="000000"/>
                <w:lang w:eastAsia="es-CO"/>
              </w:rPr>
              <w:t xml:space="preserve">desarrollado en el primer semestre del año, solicito un cambio en las formaciones que </w:t>
            </w:r>
            <w:r w:rsidR="00575522" w:rsidRPr="007D30DD">
              <w:rPr>
                <w:rFonts w:ascii="Arial" w:hAnsi="Arial" w:cs="Arial"/>
                <w:color w:val="000000"/>
                <w:lang w:eastAsia="es-CO"/>
              </w:rPr>
              <w:t>están</w:t>
            </w:r>
            <w:r w:rsidR="00201CB0" w:rsidRPr="007D30DD">
              <w:rPr>
                <w:rFonts w:ascii="Arial" w:hAnsi="Arial" w:cs="Arial"/>
                <w:color w:val="000000"/>
                <w:lang w:eastAsia="es-CO"/>
              </w:rPr>
              <w:t xml:space="preserve"> pendiente</w:t>
            </w:r>
            <w:r w:rsidR="00FF6364" w:rsidRPr="007D30DD">
              <w:rPr>
                <w:rFonts w:ascii="Arial" w:hAnsi="Arial" w:cs="Arial"/>
                <w:color w:val="000000"/>
                <w:lang w:eastAsia="es-CO"/>
              </w:rPr>
              <w:t xml:space="preserve">: </w:t>
            </w:r>
          </w:p>
          <w:p w14:paraId="3A6E5973" w14:textId="326697D0" w:rsidR="00FF6364" w:rsidRPr="007D30DD" w:rsidRDefault="00FF6364" w:rsidP="00FF6364">
            <w:pPr>
              <w:pStyle w:val="Prrafodelista"/>
              <w:pBdr>
                <w:left w:val="single" w:sz="4" w:space="4" w:color="000000"/>
                <w:right w:val="single" w:sz="4" w:space="4" w:color="000000"/>
              </w:pBdr>
              <w:ind w:left="72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Bordado en cintas por </w:t>
            </w:r>
            <w:r w:rsidR="00E40C15"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Tendencias en decoración para manicura y pedicura</w:t>
            </w:r>
          </w:p>
          <w:p w14:paraId="24DACCB3" w14:textId="224C5E24" w:rsidR="007A457C" w:rsidRPr="007D30DD" w:rsidRDefault="007A457C" w:rsidP="00FF6364">
            <w:pPr>
              <w:pStyle w:val="Prrafodelista"/>
              <w:pBdr>
                <w:left w:val="single" w:sz="4" w:space="4" w:color="000000"/>
                <w:right w:val="single" w:sz="4" w:space="4" w:color="000000"/>
              </w:pBdr>
              <w:ind w:left="72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Electrónica básica por </w:t>
            </w:r>
            <w:r w:rsidR="00575522"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ofimática para población niños </w:t>
            </w:r>
          </w:p>
          <w:p w14:paraId="1C216A22" w14:textId="1F7902C0" w:rsidR="00A43EB9" w:rsidRDefault="00A43EB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006B3C4C" w14:textId="2A4F304F" w:rsidR="00950209" w:rsidRDefault="0095020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31043">
              <w:rPr>
                <w:rFonts w:ascii="Arial" w:hAnsi="Arial" w:cs="Arial"/>
                <w:color w:val="000000"/>
                <w:lang w:eastAsia="es-CO"/>
              </w:rPr>
              <w:t xml:space="preserve">Solicito que se gestione el 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>curso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 xml:space="preserve"> de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 xml:space="preserve"> mecánico de motos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>,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 xml:space="preserve">se envió el paquete con sus </w:t>
            </w:r>
            <w:r w:rsidR="0011231D">
              <w:rPr>
                <w:rFonts w:ascii="Arial" w:hAnsi="Arial" w:cs="Arial"/>
                <w:color w:val="000000"/>
                <w:lang w:eastAsia="es-CO"/>
              </w:rPr>
              <w:t>respectivos documentos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11231D">
              <w:rPr>
                <w:rFonts w:ascii="Arial" w:hAnsi="Arial" w:cs="Arial"/>
                <w:color w:val="000000"/>
                <w:lang w:eastAsia="es-CO"/>
              </w:rPr>
              <w:t xml:space="preserve">en el mes de abril del 2022 y hasta el momento no tengo respuesta. </w:t>
            </w:r>
          </w:p>
          <w:p w14:paraId="693DB8FE" w14:textId="75D55591" w:rsidR="008539BE" w:rsidRDefault="0011231D" w:rsidP="008539BE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 xml:space="preserve">Para </w:t>
            </w:r>
            <w:r w:rsidR="00E558BF">
              <w:rPr>
                <w:rFonts w:ascii="Arial" w:hAnsi="Arial" w:cs="Arial"/>
                <w:color w:val="000000"/>
                <w:lang w:eastAsia="es-CO"/>
              </w:rPr>
              <w:t xml:space="preserve">el mes de septiembre, octubre y noviembre para que se gestione </w:t>
            </w:r>
            <w:r w:rsidR="00397943">
              <w:rPr>
                <w:rFonts w:ascii="Arial" w:hAnsi="Arial" w:cs="Arial"/>
                <w:color w:val="000000"/>
                <w:lang w:eastAsia="es-CO"/>
              </w:rPr>
              <w:t>los cursos pendientes</w:t>
            </w:r>
            <w:r w:rsidR="00912232">
              <w:rPr>
                <w:rFonts w:ascii="Arial" w:hAnsi="Arial" w:cs="Arial"/>
                <w:color w:val="000000"/>
                <w:lang w:eastAsia="es-CO"/>
              </w:rPr>
              <w:t xml:space="preserve"> y los que solicito para el cambio</w:t>
            </w:r>
            <w:r w:rsidR="002537CB">
              <w:rPr>
                <w:rFonts w:ascii="Arial" w:hAnsi="Arial" w:cs="Arial"/>
                <w:color w:val="000000"/>
                <w:lang w:eastAsia="es-CO"/>
              </w:rPr>
              <w:t xml:space="preserve"> de cursos</w:t>
            </w:r>
            <w:r w:rsidR="00397943">
              <w:rPr>
                <w:rFonts w:ascii="Arial" w:hAnsi="Arial" w:cs="Arial"/>
                <w:color w:val="000000"/>
                <w:lang w:eastAsia="es-CO"/>
              </w:rPr>
              <w:t xml:space="preserve"> son los:</w:t>
            </w:r>
            <w:r w:rsidR="00397943" w:rsidRPr="00397943">
              <w:rPr>
                <w:rFonts w:ascii="Arial" w:hAnsi="Arial" w:cs="Arial"/>
                <w:color w:val="000000"/>
                <w:lang w:eastAsia="es-CO"/>
              </w:rPr>
              <w:tab/>
            </w:r>
          </w:p>
          <w:p w14:paraId="0BB963B3" w14:textId="77777777" w:rsidR="00912232" w:rsidRDefault="00397943" w:rsidP="008539BE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397943">
              <w:rPr>
                <w:rFonts w:ascii="Arial" w:hAnsi="Arial" w:cs="Arial"/>
                <w:color w:val="000000"/>
                <w:lang w:eastAsia="es-CO"/>
              </w:rPr>
              <w:t>Básico de construcción de muros en ladrillo y bloques</w:t>
            </w:r>
          </w:p>
          <w:p w14:paraId="4FE38599" w14:textId="77777777" w:rsidR="00D87786" w:rsidRDefault="008539BE" w:rsidP="008539BE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539BE">
              <w:rPr>
                <w:rFonts w:ascii="Arial" w:hAnsi="Arial" w:cs="Arial"/>
                <w:color w:val="000000"/>
                <w:lang w:eastAsia="es-CO"/>
              </w:rPr>
              <w:t>Tendencias en decoración para manicura y pedicura</w:t>
            </w:r>
          </w:p>
          <w:p w14:paraId="2CA7AC5C" w14:textId="61046CCB" w:rsidR="00950209" w:rsidRDefault="00D87786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O</w:t>
            </w:r>
            <w:r w:rsidR="008539BE" w:rsidRPr="008539BE">
              <w:rPr>
                <w:rFonts w:ascii="Arial" w:hAnsi="Arial" w:cs="Arial"/>
                <w:color w:val="000000"/>
                <w:lang w:eastAsia="es-CO"/>
              </w:rPr>
              <w:t>fimática</w:t>
            </w:r>
            <w:r>
              <w:rPr>
                <w:rFonts w:ascii="Arial" w:hAnsi="Arial" w:cs="Arial"/>
                <w:color w:val="000000"/>
                <w:lang w:eastAsia="es-CO"/>
              </w:rPr>
              <w:t xml:space="preserve"> (para niños </w:t>
            </w:r>
            <w:r w:rsidR="005A33C2">
              <w:rPr>
                <w:rFonts w:ascii="Arial" w:hAnsi="Arial" w:cs="Arial"/>
                <w:color w:val="000000"/>
                <w:lang w:eastAsia="es-CO"/>
              </w:rPr>
              <w:t>14 años)</w:t>
            </w:r>
            <w:r w:rsidR="00AC4094">
              <w:rPr>
                <w:rFonts w:ascii="Arial" w:hAnsi="Arial" w:cs="Arial"/>
                <w:color w:val="000000"/>
                <w:lang w:eastAsia="es-CO"/>
              </w:rPr>
              <w:t>.</w:t>
            </w:r>
          </w:p>
          <w:p w14:paraId="11878DD5" w14:textId="22A5C682" w:rsidR="00950209" w:rsidRPr="00950209" w:rsidRDefault="0095020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14DA95F1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55C41695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12173191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51ABF618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28D432CA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6FAD4686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901858" w:rsidRPr="00185CF0" w14:paraId="0ED18FBC" w14:textId="77777777" w:rsidTr="00E7239F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30923BB7" w14:textId="77777777" w:rsidR="00901858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lastRenderedPageBreak/>
              <w:t>CONCLUSIONES</w:t>
            </w:r>
          </w:p>
          <w:p w14:paraId="7509AA27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5CF1F625" w14:textId="77777777" w:rsidTr="00E7239F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2533C68C" w14:textId="771B9E79" w:rsidR="00D86293" w:rsidRDefault="00901858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Información detallada de los cursos que fueron ejecutado acorde al poa</w:t>
            </w:r>
            <w:r w:rsidR="008F141B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los que están en ejecución</w:t>
            </w:r>
            <w:r w:rsidR="008F141B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los pendientes</w:t>
            </w:r>
            <w:r w:rsidR="008F141B">
              <w:rPr>
                <w:rFonts w:ascii="Arial" w:hAnsi="Arial" w:cs="Arial"/>
                <w:b/>
              </w:rPr>
              <w:t xml:space="preserve"> y aquellos </w:t>
            </w:r>
            <w:r w:rsidR="00BF088F">
              <w:rPr>
                <w:rFonts w:ascii="Arial" w:hAnsi="Arial" w:cs="Arial"/>
                <w:b/>
              </w:rPr>
              <w:t>que fueron</w:t>
            </w:r>
            <w:r w:rsidR="008F141B">
              <w:rPr>
                <w:rFonts w:ascii="Arial" w:hAnsi="Arial" w:cs="Arial"/>
                <w:b/>
              </w:rPr>
              <w:t xml:space="preserve"> descartados del poa</w:t>
            </w:r>
          </w:p>
          <w:p w14:paraId="23FAA77F" w14:textId="77777777" w:rsidR="00D86293" w:rsidRDefault="00D86293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569D51A" w14:textId="77777777" w:rsidR="007E270B" w:rsidRDefault="00D86293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El orientador </w:t>
            </w:r>
            <w:r w:rsidR="00CE2CE9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onica </w:t>
            </w:r>
            <w:r w:rsidR="00CE2CE9">
              <w:rPr>
                <w:rFonts w:ascii="Arial" w:hAnsi="Arial" w:cs="Arial"/>
                <w:b/>
              </w:rPr>
              <w:t>B</w:t>
            </w:r>
            <w:r>
              <w:rPr>
                <w:rFonts w:ascii="Arial" w:hAnsi="Arial" w:cs="Arial"/>
                <w:b/>
              </w:rPr>
              <w:t>ayona</w:t>
            </w:r>
            <w:r w:rsidR="00CE2CE9">
              <w:rPr>
                <w:rFonts w:ascii="Arial" w:hAnsi="Arial" w:cs="Arial"/>
                <w:b/>
              </w:rPr>
              <w:t xml:space="preserve"> gestionara el cumplimiento del curso en mecánica de moto con el centro competente</w:t>
            </w:r>
            <w:r w:rsidR="002A29A0">
              <w:rPr>
                <w:rFonts w:ascii="Arial" w:hAnsi="Arial" w:cs="Arial"/>
                <w:b/>
              </w:rPr>
              <w:t xml:space="preserve">. Se dará pronta respuesta </w:t>
            </w:r>
            <w:r w:rsidR="007E270B">
              <w:rPr>
                <w:rFonts w:ascii="Arial" w:hAnsi="Arial" w:cs="Arial"/>
                <w:b/>
              </w:rPr>
              <w:t>del caso.</w:t>
            </w:r>
          </w:p>
          <w:p w14:paraId="685973C7" w14:textId="77777777" w:rsidR="007E270B" w:rsidRDefault="007E270B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56F284C" w14:textId="7C906A53" w:rsidR="00E02FCC" w:rsidRPr="00E02FCC" w:rsidRDefault="007E270B" w:rsidP="00E02FCC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 </w:t>
            </w:r>
            <w:r w:rsidR="00E02FCC">
              <w:rPr>
                <w:rFonts w:ascii="Arial" w:hAnsi="Arial" w:cs="Arial"/>
                <w:b/>
              </w:rPr>
              <w:t>gestionarán</w:t>
            </w:r>
            <w:r w:rsidR="00A529FC">
              <w:rPr>
                <w:rFonts w:ascii="Arial" w:hAnsi="Arial" w:cs="Arial"/>
                <w:b/>
              </w:rPr>
              <w:t xml:space="preserve"> con los centros</w:t>
            </w:r>
            <w:r w:rsidR="00E02FCC">
              <w:rPr>
                <w:rFonts w:ascii="Arial" w:hAnsi="Arial" w:cs="Arial"/>
                <w:b/>
              </w:rPr>
              <w:t xml:space="preserve"> de formación</w:t>
            </w:r>
            <w:r w:rsidR="00A529FC">
              <w:rPr>
                <w:rFonts w:ascii="Arial" w:hAnsi="Arial" w:cs="Arial"/>
                <w:b/>
              </w:rPr>
              <w:t xml:space="preserve"> competentes </w:t>
            </w:r>
            <w:r w:rsidR="00BF088F">
              <w:rPr>
                <w:rFonts w:ascii="Arial" w:hAnsi="Arial" w:cs="Arial"/>
                <w:b/>
              </w:rPr>
              <w:t>la disponibilidad</w:t>
            </w:r>
            <w:r>
              <w:rPr>
                <w:rFonts w:ascii="Arial" w:hAnsi="Arial" w:cs="Arial"/>
                <w:b/>
              </w:rPr>
              <w:t xml:space="preserve"> de instructores de los cursos </w:t>
            </w:r>
            <w:r w:rsidR="00A529FC">
              <w:rPr>
                <w:rFonts w:ascii="Arial" w:hAnsi="Arial" w:cs="Arial"/>
                <w:b/>
              </w:rPr>
              <w:t>complementarios</w:t>
            </w:r>
            <w:r>
              <w:rPr>
                <w:rFonts w:ascii="Arial" w:hAnsi="Arial" w:cs="Arial"/>
                <w:b/>
              </w:rPr>
              <w:t xml:space="preserve"> pendientes</w:t>
            </w:r>
            <w:r w:rsidR="00E02FCC">
              <w:rPr>
                <w:rFonts w:ascii="Arial" w:hAnsi="Arial" w:cs="Arial"/>
                <w:b/>
              </w:rPr>
              <w:t xml:space="preserve">, </w:t>
            </w:r>
            <w:r w:rsidR="00E02FCC" w:rsidRPr="00E02FCC">
              <w:rPr>
                <w:rFonts w:ascii="Arial" w:hAnsi="Arial" w:cs="Arial"/>
                <w:b/>
              </w:rPr>
              <w:t>Básico de construcción de muros en ladrillo y bloques</w:t>
            </w:r>
          </w:p>
          <w:p w14:paraId="0469BDE2" w14:textId="40018E1F" w:rsidR="00E02FCC" w:rsidRPr="00E02FCC" w:rsidRDefault="00E02FCC" w:rsidP="00E02FCC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 w:rsidRPr="00E02FCC">
              <w:rPr>
                <w:rFonts w:ascii="Arial" w:hAnsi="Arial" w:cs="Arial"/>
                <w:b/>
              </w:rPr>
              <w:t>Tendencias en decoración para manicura y pedicura</w:t>
            </w:r>
            <w:r>
              <w:rPr>
                <w:rFonts w:ascii="Arial" w:hAnsi="Arial" w:cs="Arial"/>
                <w:b/>
              </w:rPr>
              <w:t xml:space="preserve"> y </w:t>
            </w:r>
          </w:p>
          <w:p w14:paraId="1883D2A0" w14:textId="67A64B82" w:rsidR="00901858" w:rsidRDefault="00E02FCC" w:rsidP="00E02FCC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 w:rsidRPr="00E02FCC">
              <w:rPr>
                <w:rFonts w:ascii="Arial" w:hAnsi="Arial" w:cs="Arial"/>
                <w:b/>
              </w:rPr>
              <w:t>Ofimática</w:t>
            </w:r>
            <w:r w:rsidR="00A529FC">
              <w:rPr>
                <w:rFonts w:ascii="Arial" w:hAnsi="Arial" w:cs="Arial"/>
                <w:b/>
              </w:rPr>
              <w:t xml:space="preserve"> </w:t>
            </w:r>
            <w:r w:rsidR="007E270B">
              <w:rPr>
                <w:rFonts w:ascii="Arial" w:hAnsi="Arial" w:cs="Arial"/>
                <w:b/>
              </w:rPr>
              <w:t xml:space="preserve"> </w:t>
            </w:r>
            <w:r w:rsidR="00CE2CE9">
              <w:rPr>
                <w:rFonts w:ascii="Arial" w:hAnsi="Arial" w:cs="Arial"/>
                <w:b/>
              </w:rPr>
              <w:t xml:space="preserve"> </w:t>
            </w:r>
            <w:r w:rsidR="00D86293">
              <w:rPr>
                <w:rFonts w:ascii="Arial" w:hAnsi="Arial" w:cs="Arial"/>
                <w:b/>
              </w:rPr>
              <w:t xml:space="preserve"> </w:t>
            </w:r>
            <w:r w:rsidR="008F141B">
              <w:rPr>
                <w:rFonts w:ascii="Arial" w:hAnsi="Arial" w:cs="Arial"/>
                <w:b/>
              </w:rPr>
              <w:t xml:space="preserve"> </w:t>
            </w:r>
          </w:p>
          <w:p w14:paraId="143407DD" w14:textId="4B4BF92C" w:rsidR="00901858" w:rsidRDefault="00901858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CA2F31D" w14:textId="4DBC0B8E" w:rsidR="00BF088F" w:rsidRDefault="00BF088F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 solicita </w:t>
            </w:r>
            <w:r w:rsidR="00807EF4">
              <w:rPr>
                <w:rFonts w:ascii="Arial" w:hAnsi="Arial" w:cs="Arial"/>
                <w:b/>
              </w:rPr>
              <w:t xml:space="preserve">la señora Josefa </w:t>
            </w:r>
            <w:r w:rsidR="008200B2">
              <w:rPr>
                <w:rFonts w:ascii="Arial" w:hAnsi="Arial" w:cs="Arial"/>
                <w:b/>
              </w:rPr>
              <w:t>direccionar</w:t>
            </w:r>
            <w:r w:rsidR="00807EF4">
              <w:rPr>
                <w:rFonts w:ascii="Arial" w:hAnsi="Arial" w:cs="Arial"/>
                <w:b/>
              </w:rPr>
              <w:t xml:space="preserve"> </w:t>
            </w:r>
            <w:r w:rsidR="008200B2">
              <w:rPr>
                <w:rFonts w:ascii="Arial" w:hAnsi="Arial" w:cs="Arial"/>
                <w:b/>
              </w:rPr>
              <w:t>correo</w:t>
            </w:r>
            <w:r w:rsidR="00807EF4">
              <w:rPr>
                <w:rFonts w:ascii="Arial" w:hAnsi="Arial" w:cs="Arial"/>
                <w:b/>
              </w:rPr>
              <w:t xml:space="preserve"> del curso en mecánica de moto</w:t>
            </w:r>
            <w:r w:rsidR="00E7463C">
              <w:rPr>
                <w:rFonts w:ascii="Arial" w:hAnsi="Arial" w:cs="Arial"/>
                <w:b/>
              </w:rPr>
              <w:t xml:space="preserve"> y el de </w:t>
            </w:r>
            <w:r w:rsidR="00E7463C" w:rsidRPr="00E7463C">
              <w:rPr>
                <w:rFonts w:ascii="Arial" w:hAnsi="Arial" w:cs="Arial"/>
                <w:b/>
              </w:rPr>
              <w:t>Básico de construcción de muros en ladrillo y bloques.</w:t>
            </w:r>
          </w:p>
          <w:p w14:paraId="1C836065" w14:textId="3DB5700D" w:rsidR="009B4989" w:rsidRDefault="009B4989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55F6F87F" w14:textId="68D1DBCE" w:rsidR="00901858" w:rsidRDefault="00B952F6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</w:t>
            </w:r>
            <w:r w:rsidR="00D81DDF">
              <w:rPr>
                <w:rFonts w:ascii="Arial" w:hAnsi="Arial" w:cs="Arial"/>
                <w:b/>
              </w:rPr>
              <w:t xml:space="preserve"> enlace</w:t>
            </w:r>
            <w:r w:rsidR="00BB4A2E">
              <w:rPr>
                <w:rFonts w:ascii="Arial" w:hAnsi="Arial" w:cs="Arial"/>
                <w:b/>
              </w:rPr>
              <w:t xml:space="preserve"> victima</w:t>
            </w:r>
            <w:r w:rsidR="00D81DDF">
              <w:rPr>
                <w:rFonts w:ascii="Arial" w:hAnsi="Arial" w:cs="Arial"/>
                <w:b/>
              </w:rPr>
              <w:t xml:space="preserve"> debe tener los paquetes</w:t>
            </w:r>
            <w:r>
              <w:rPr>
                <w:rFonts w:ascii="Arial" w:hAnsi="Arial" w:cs="Arial"/>
                <w:b/>
              </w:rPr>
              <w:t xml:space="preserve"> de los cursos solicitados</w:t>
            </w:r>
            <w:r w:rsidR="00D81DDF">
              <w:rPr>
                <w:rFonts w:ascii="Arial" w:hAnsi="Arial" w:cs="Arial"/>
                <w:b/>
              </w:rPr>
              <w:t xml:space="preserve"> y subirlo a </w:t>
            </w:r>
            <w:r>
              <w:rPr>
                <w:rFonts w:ascii="Arial" w:hAnsi="Arial" w:cs="Arial"/>
                <w:b/>
              </w:rPr>
              <w:t xml:space="preserve">VIVU. </w:t>
            </w:r>
          </w:p>
          <w:p w14:paraId="0DAC37CE" w14:textId="070874DE" w:rsidR="00901858" w:rsidRPr="00811736" w:rsidRDefault="00333EAE" w:rsidP="00E7239F">
            <w:pPr>
              <w:contextualSpacing/>
              <w:rPr>
                <w:rFonts w:ascii="Arial" w:hAnsi="Arial" w:cs="Arial"/>
                <w:b/>
              </w:rPr>
            </w:pPr>
            <w:r w:rsidRPr="00566B28">
              <w:rPr>
                <w:rFonts w:ascii="Arial" w:hAnsi="Arial" w:cs="Arial"/>
                <w:b/>
              </w:rPr>
              <w:t xml:space="preserve"> </w:t>
            </w:r>
          </w:p>
          <w:p w14:paraId="22E59781" w14:textId="77777777" w:rsidR="00901858" w:rsidRPr="00185CF0" w:rsidRDefault="00901858" w:rsidP="00E7239F">
            <w:pPr>
              <w:pStyle w:val="Prrafodelista"/>
              <w:ind w:left="1440"/>
              <w:contextualSpacing/>
              <w:rPr>
                <w:rFonts w:ascii="Arial" w:hAnsi="Arial" w:cs="Arial"/>
                <w:b/>
              </w:rPr>
            </w:pPr>
          </w:p>
        </w:tc>
      </w:tr>
      <w:tr w:rsidR="00901858" w:rsidRPr="00185CF0" w14:paraId="548A19BD" w14:textId="77777777" w:rsidTr="00E7239F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97CD1D1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COMPROMISOS</w:t>
            </w:r>
          </w:p>
        </w:tc>
      </w:tr>
      <w:tr w:rsidR="00901858" w:rsidRPr="00185CF0" w14:paraId="65B45282" w14:textId="77777777" w:rsidTr="00E7239F">
        <w:trPr>
          <w:trHeight w:val="357"/>
        </w:trPr>
        <w:tc>
          <w:tcPr>
            <w:tcW w:w="5173" w:type="dxa"/>
            <w:shd w:val="clear" w:color="auto" w:fill="auto"/>
          </w:tcPr>
          <w:p w14:paraId="510A4731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125A1359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24A4EA11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FECHA</w:t>
            </w:r>
          </w:p>
        </w:tc>
      </w:tr>
      <w:tr w:rsidR="00901858" w:rsidRPr="00185CF0" w14:paraId="4D86305B" w14:textId="77777777" w:rsidTr="00E7239F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383E" w14:textId="77777777" w:rsidR="00901858" w:rsidRDefault="00901858" w:rsidP="00E7239F">
            <w:pPr>
              <w:spacing w:line="276" w:lineRule="auto"/>
              <w:rPr>
                <w:rFonts w:cstheme="minorHAnsi"/>
                <w:b/>
              </w:rPr>
            </w:pPr>
          </w:p>
          <w:p w14:paraId="7CB4797B" w14:textId="44E77945" w:rsidR="00901858" w:rsidRPr="00611764" w:rsidRDefault="00611764" w:rsidP="0061176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theme="minorHAnsi"/>
                <w:bCs/>
              </w:rPr>
            </w:pPr>
            <w:r w:rsidRPr="00611764">
              <w:rPr>
                <w:rFonts w:cstheme="minorHAnsi"/>
                <w:bCs/>
              </w:rPr>
              <w:t>Envío de correo mecánica de moto.</w:t>
            </w:r>
          </w:p>
          <w:p w14:paraId="21FBF142" w14:textId="535BF8C4" w:rsidR="00B549C5" w:rsidRPr="00DA4E34" w:rsidRDefault="00051BF9" w:rsidP="00DA4E34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 w:rsidRPr="00B549C5">
              <w:rPr>
                <w:rFonts w:cstheme="minorHAnsi"/>
                <w:bCs/>
              </w:rPr>
              <w:t xml:space="preserve">Gestionar </w:t>
            </w:r>
            <w:r w:rsidR="009A07A2" w:rsidRPr="00B549C5">
              <w:rPr>
                <w:rFonts w:cstheme="minorHAnsi"/>
                <w:bCs/>
              </w:rPr>
              <w:t>listado cursos (paquetes)</w:t>
            </w:r>
            <w:r w:rsidR="00B549C5">
              <w:t xml:space="preserve"> </w:t>
            </w:r>
            <w:r w:rsidR="00B549C5" w:rsidRPr="00B549C5">
              <w:rPr>
                <w:rFonts w:cstheme="minorHAnsi"/>
                <w:bCs/>
              </w:rPr>
              <w:t>Básico de construcción de muros en ladrillo y bloques</w:t>
            </w:r>
            <w:r w:rsidR="00E13E70">
              <w:rPr>
                <w:rFonts w:cstheme="minorHAnsi"/>
                <w:bCs/>
              </w:rPr>
              <w:t>.</w:t>
            </w:r>
          </w:p>
          <w:p w14:paraId="32A56323" w14:textId="0A636414" w:rsidR="00901858" w:rsidRDefault="00901858" w:rsidP="00E7239F">
            <w:pPr>
              <w:spacing w:line="276" w:lineRule="auto"/>
              <w:ind w:left="708"/>
              <w:rPr>
                <w:rFonts w:cstheme="minorHAnsi"/>
                <w:bCs/>
              </w:rPr>
            </w:pPr>
          </w:p>
          <w:p w14:paraId="220303D2" w14:textId="77777777" w:rsidR="00E13E70" w:rsidRPr="00A42446" w:rsidRDefault="00E13E70" w:rsidP="00E7239F">
            <w:pPr>
              <w:spacing w:line="276" w:lineRule="auto"/>
              <w:ind w:left="708"/>
              <w:rPr>
                <w:rFonts w:cstheme="minorHAnsi"/>
                <w:bCs/>
              </w:rPr>
            </w:pPr>
          </w:p>
          <w:p w14:paraId="7079C48A" w14:textId="77777777" w:rsidR="00D23B16" w:rsidRPr="00D23B16" w:rsidRDefault="00D62AD0" w:rsidP="00D23B1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t xml:space="preserve">Gestionar </w:t>
            </w:r>
            <w:r w:rsidR="0048130F">
              <w:rPr>
                <w:bCs/>
              </w:rPr>
              <w:t>curso de mecánica en moto</w:t>
            </w:r>
            <w:r w:rsidR="00D23B16">
              <w:rPr>
                <w:bCs/>
              </w:rPr>
              <w:t>.</w:t>
            </w:r>
          </w:p>
          <w:p w14:paraId="0DD90E82" w14:textId="6884BEBF" w:rsidR="00901858" w:rsidRPr="005F3835" w:rsidRDefault="00D23B16" w:rsidP="00D23B1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t xml:space="preserve">Gestionar con </w:t>
            </w:r>
            <w:r w:rsidR="00515EB9">
              <w:rPr>
                <w:bCs/>
              </w:rPr>
              <w:t>los centros</w:t>
            </w:r>
            <w:r>
              <w:rPr>
                <w:bCs/>
              </w:rPr>
              <w:t xml:space="preserve"> de </w:t>
            </w:r>
            <w:r w:rsidR="00515EB9">
              <w:rPr>
                <w:bCs/>
              </w:rPr>
              <w:t>formación disponibilidad</w:t>
            </w:r>
            <w:r>
              <w:rPr>
                <w:bCs/>
              </w:rPr>
              <w:t xml:space="preserve"> de los cursos solicitados por el enlace</w:t>
            </w:r>
            <w:r w:rsidR="00515EB9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48130F">
              <w:rPr>
                <w:bCs/>
              </w:rPr>
              <w:t xml:space="preserve"> </w:t>
            </w:r>
          </w:p>
          <w:p w14:paraId="5B0E4E11" w14:textId="77777777" w:rsidR="00901858" w:rsidRPr="00202F3D" w:rsidRDefault="00901858" w:rsidP="00E7239F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CEE5" w14:textId="77777777" w:rsidR="00901858" w:rsidRDefault="00901858" w:rsidP="00E7239F">
            <w:pPr>
              <w:spacing w:line="276" w:lineRule="auto"/>
              <w:rPr>
                <w:rFonts w:cstheme="minorHAnsi"/>
                <w:b/>
              </w:rPr>
            </w:pPr>
          </w:p>
          <w:p w14:paraId="7B6F1688" w14:textId="4A7A3520" w:rsidR="00901858" w:rsidRDefault="00901858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213EA0">
              <w:rPr>
                <w:rFonts w:ascii="Arial" w:hAnsi="Arial" w:cs="Arial"/>
              </w:rPr>
              <w:t xml:space="preserve">OSEFA RODRIGUEZ </w:t>
            </w:r>
          </w:p>
          <w:p w14:paraId="6FC05C75" w14:textId="2E5C7F58" w:rsidR="00901858" w:rsidRDefault="00B6040F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</w:t>
            </w:r>
            <w:r w:rsidR="00901858">
              <w:rPr>
                <w:rFonts w:ascii="Arial" w:hAnsi="Arial" w:cs="Arial"/>
              </w:rPr>
              <w:t>lace de</w:t>
            </w:r>
            <w:r>
              <w:rPr>
                <w:rFonts w:ascii="Arial" w:hAnsi="Arial" w:cs="Arial"/>
              </w:rPr>
              <w:t xml:space="preserve"> victima)</w:t>
            </w:r>
          </w:p>
          <w:p w14:paraId="41A7FADA" w14:textId="64EA97E0" w:rsidR="00901858" w:rsidRDefault="00901858" w:rsidP="00E7239F">
            <w:pPr>
              <w:rPr>
                <w:rFonts w:ascii="Arial" w:hAnsi="Arial" w:cs="Arial"/>
              </w:rPr>
            </w:pPr>
          </w:p>
          <w:p w14:paraId="75898E0A" w14:textId="77777777" w:rsidR="00901858" w:rsidRDefault="00901858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BAYONA R.</w:t>
            </w:r>
          </w:p>
          <w:p w14:paraId="644F4AE5" w14:textId="1A8DEDEB" w:rsidR="0048130F" w:rsidRPr="009E2D0B" w:rsidRDefault="0048130F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(Orientador)</w:t>
            </w:r>
          </w:p>
        </w:tc>
        <w:tc>
          <w:tcPr>
            <w:tcW w:w="1937" w:type="dxa"/>
            <w:shd w:val="clear" w:color="auto" w:fill="auto"/>
          </w:tcPr>
          <w:p w14:paraId="50F91AE4" w14:textId="5DF7F500" w:rsidR="00901858" w:rsidRDefault="00901858" w:rsidP="00E7239F">
            <w:pPr>
              <w:rPr>
                <w:bCs/>
              </w:rPr>
            </w:pPr>
          </w:p>
          <w:p w14:paraId="0C7EFA50" w14:textId="77777777" w:rsidR="00624FEC" w:rsidRDefault="00624FEC" w:rsidP="00E7239F">
            <w:pPr>
              <w:rPr>
                <w:bCs/>
              </w:rPr>
            </w:pPr>
          </w:p>
          <w:p w14:paraId="7F8985A6" w14:textId="55274110" w:rsidR="00901858" w:rsidRPr="00185CF0" w:rsidRDefault="00624FEC" w:rsidP="00E723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 DE SEPTIMBRE</w:t>
            </w:r>
          </w:p>
          <w:p w14:paraId="59D935ED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7CF6B26A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1F278D3D" w14:textId="3354E8C1" w:rsidR="00901858" w:rsidRPr="00185CF0" w:rsidRDefault="00624FEC" w:rsidP="00E723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 DE SEPTIEMBE</w:t>
            </w:r>
          </w:p>
          <w:p w14:paraId="4B621309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0C810AC0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69EF6CE9" w14:textId="77777777" w:rsidTr="00E7239F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2FF9ED46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ASISTENTES</w:t>
            </w:r>
          </w:p>
          <w:p w14:paraId="22106495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1321D1C" w14:textId="77777777" w:rsidR="00901858" w:rsidRDefault="00901858" w:rsidP="00901858">
      <w:pPr>
        <w:jc w:val="center"/>
        <w:rPr>
          <w:rFonts w:ascii="Arial" w:hAnsi="Arial" w:cs="Arial"/>
        </w:rPr>
      </w:pPr>
    </w:p>
    <w:p w14:paraId="1A937552" w14:textId="77777777" w:rsidR="00901858" w:rsidRDefault="00901858" w:rsidP="009018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EVIDENCIA FOTOGRAFICA</w:t>
      </w:r>
    </w:p>
    <w:p w14:paraId="437C8F5C" w14:textId="07A92DA7" w:rsidR="00901858" w:rsidRDefault="002704AD" w:rsidP="00901858">
      <w:pPr>
        <w:pStyle w:val="Textoindependiente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04906EF" wp14:editId="6F2091B5">
            <wp:extent cx="5913953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026" cy="3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435" w14:textId="77777777" w:rsidR="00901858" w:rsidRDefault="00901858" w:rsidP="00901858"/>
    <w:p w14:paraId="1607E860" w14:textId="77777777" w:rsidR="00901858" w:rsidRDefault="00901858"/>
    <w:sectPr w:rsidR="00901858" w:rsidSect="009539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5A68" w14:textId="77777777" w:rsidR="00F50BA6" w:rsidRDefault="00F50BA6">
      <w:pPr>
        <w:spacing w:after="0" w:line="240" w:lineRule="auto"/>
      </w:pPr>
      <w:r>
        <w:separator/>
      </w:r>
    </w:p>
  </w:endnote>
  <w:endnote w:type="continuationSeparator" w:id="0">
    <w:p w14:paraId="3556167B" w14:textId="77777777" w:rsidR="00F50BA6" w:rsidRDefault="00F5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636F" w14:textId="77777777" w:rsidR="00031BF9" w:rsidRPr="00434089" w:rsidRDefault="00000000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V04</w:t>
    </w:r>
  </w:p>
  <w:p w14:paraId="311C7749" w14:textId="77777777" w:rsidR="00031BF9" w:rsidRPr="00031BF9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BAD6" w14:textId="77777777" w:rsidR="00374650" w:rsidRPr="00272D36" w:rsidRDefault="00000000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V04</w:t>
    </w:r>
  </w:p>
  <w:p w14:paraId="1EB78693" w14:textId="77777777" w:rsidR="002E7217" w:rsidRDefault="00000000" w:rsidP="002E7217">
    <w:pPr>
      <w:pStyle w:val="Piedepgina"/>
      <w:rPr>
        <w:rFonts w:ascii="Calibri" w:hAnsi="Calibri"/>
        <w:sz w:val="20"/>
        <w:szCs w:val="20"/>
      </w:rPr>
    </w:pPr>
  </w:p>
  <w:p w14:paraId="01B27F49" w14:textId="77777777" w:rsidR="002E7217" w:rsidRPr="00794350" w:rsidRDefault="0000000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37C9CABE" w14:textId="77777777" w:rsidR="00BF4537" w:rsidRPr="00BF4537" w:rsidRDefault="0000000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6AC4" w14:textId="77777777" w:rsidR="00263AF6" w:rsidRPr="00434089" w:rsidRDefault="00000000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B468" w14:textId="77777777" w:rsidR="00F50BA6" w:rsidRDefault="00F50BA6">
      <w:pPr>
        <w:spacing w:after="0" w:line="240" w:lineRule="auto"/>
      </w:pPr>
      <w:r>
        <w:separator/>
      </w:r>
    </w:p>
  </w:footnote>
  <w:footnote w:type="continuationSeparator" w:id="0">
    <w:p w14:paraId="34E58548" w14:textId="77777777" w:rsidR="00F50BA6" w:rsidRDefault="00F50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020A" w14:textId="77777777" w:rsidR="00031BF9" w:rsidRDefault="000000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23A17528" wp14:editId="041833C3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4894" w14:textId="77777777" w:rsidR="00B313B6" w:rsidRDefault="00000000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2F86641B" wp14:editId="51BB365A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D3A1" w14:textId="77777777" w:rsidR="00263AF6" w:rsidRDefault="00000000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620ECAB" wp14:editId="08242B06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774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494" w:hanging="360"/>
      </w:pPr>
    </w:lvl>
    <w:lvl w:ilvl="2" w:tplc="240A001B">
      <w:start w:val="1"/>
      <w:numFmt w:val="lowerRoman"/>
      <w:lvlText w:val="%3."/>
      <w:lvlJc w:val="right"/>
      <w:pPr>
        <w:ind w:left="2214" w:hanging="180"/>
      </w:pPr>
    </w:lvl>
    <w:lvl w:ilvl="3" w:tplc="240A000F">
      <w:start w:val="1"/>
      <w:numFmt w:val="decimal"/>
      <w:lvlText w:val="%4."/>
      <w:lvlJc w:val="left"/>
      <w:pPr>
        <w:ind w:left="2934" w:hanging="360"/>
      </w:pPr>
    </w:lvl>
    <w:lvl w:ilvl="4" w:tplc="240A0019">
      <w:start w:val="1"/>
      <w:numFmt w:val="lowerLetter"/>
      <w:lvlText w:val="%5."/>
      <w:lvlJc w:val="left"/>
      <w:pPr>
        <w:ind w:left="3654" w:hanging="360"/>
      </w:pPr>
    </w:lvl>
    <w:lvl w:ilvl="5" w:tplc="240A001B">
      <w:start w:val="1"/>
      <w:numFmt w:val="lowerRoman"/>
      <w:lvlText w:val="%6."/>
      <w:lvlJc w:val="right"/>
      <w:pPr>
        <w:ind w:left="4374" w:hanging="180"/>
      </w:pPr>
    </w:lvl>
    <w:lvl w:ilvl="6" w:tplc="240A000F">
      <w:start w:val="1"/>
      <w:numFmt w:val="decimal"/>
      <w:lvlText w:val="%7."/>
      <w:lvlJc w:val="left"/>
      <w:pPr>
        <w:ind w:left="5094" w:hanging="360"/>
      </w:pPr>
    </w:lvl>
    <w:lvl w:ilvl="7" w:tplc="240A0019">
      <w:start w:val="1"/>
      <w:numFmt w:val="lowerLetter"/>
      <w:lvlText w:val="%8."/>
      <w:lvlJc w:val="left"/>
      <w:pPr>
        <w:ind w:left="5814" w:hanging="360"/>
      </w:pPr>
    </w:lvl>
    <w:lvl w:ilvl="8" w:tplc="240A001B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9680CD1"/>
    <w:multiLevelType w:val="hybridMultilevel"/>
    <w:tmpl w:val="BA4C9C0C"/>
    <w:lvl w:ilvl="0" w:tplc="FC04F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6B6E"/>
    <w:multiLevelType w:val="hybridMultilevel"/>
    <w:tmpl w:val="D430EF8C"/>
    <w:lvl w:ilvl="0" w:tplc="D780F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6930"/>
    <w:multiLevelType w:val="hybridMultilevel"/>
    <w:tmpl w:val="F14470F8"/>
    <w:lvl w:ilvl="0" w:tplc="D780F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7312"/>
    <w:multiLevelType w:val="hybridMultilevel"/>
    <w:tmpl w:val="F134E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2B0"/>
    <w:multiLevelType w:val="hybridMultilevel"/>
    <w:tmpl w:val="156EA152"/>
    <w:lvl w:ilvl="0" w:tplc="695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93F7C"/>
    <w:multiLevelType w:val="hybridMultilevel"/>
    <w:tmpl w:val="B3C6506A"/>
    <w:lvl w:ilvl="0" w:tplc="12360AF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F5D74"/>
    <w:multiLevelType w:val="hybridMultilevel"/>
    <w:tmpl w:val="F1447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37707"/>
    <w:multiLevelType w:val="hybridMultilevel"/>
    <w:tmpl w:val="B5C000AA"/>
    <w:lvl w:ilvl="0" w:tplc="D70C6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2795B"/>
    <w:multiLevelType w:val="hybridMultilevel"/>
    <w:tmpl w:val="71121EAA"/>
    <w:lvl w:ilvl="0" w:tplc="B3E01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150CF"/>
    <w:multiLevelType w:val="hybridMultilevel"/>
    <w:tmpl w:val="66BA57BE"/>
    <w:lvl w:ilvl="0" w:tplc="8794D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23756"/>
    <w:multiLevelType w:val="hybridMultilevel"/>
    <w:tmpl w:val="7E5C0680"/>
    <w:lvl w:ilvl="0" w:tplc="46ACB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111E3"/>
    <w:multiLevelType w:val="hybridMultilevel"/>
    <w:tmpl w:val="62E2F4C6"/>
    <w:lvl w:ilvl="0" w:tplc="84BE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99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6152609">
    <w:abstractNumId w:val="10"/>
  </w:num>
  <w:num w:numId="3" w16cid:durableId="1168786808">
    <w:abstractNumId w:val="1"/>
  </w:num>
  <w:num w:numId="4" w16cid:durableId="1245645385">
    <w:abstractNumId w:val="9"/>
  </w:num>
  <w:num w:numId="5" w16cid:durableId="1067607692">
    <w:abstractNumId w:val="11"/>
  </w:num>
  <w:num w:numId="6" w16cid:durableId="1147363241">
    <w:abstractNumId w:val="5"/>
  </w:num>
  <w:num w:numId="7" w16cid:durableId="752819399">
    <w:abstractNumId w:val="4"/>
  </w:num>
  <w:num w:numId="8" w16cid:durableId="1970894043">
    <w:abstractNumId w:val="12"/>
  </w:num>
  <w:num w:numId="9" w16cid:durableId="1218979210">
    <w:abstractNumId w:val="3"/>
  </w:num>
  <w:num w:numId="10" w16cid:durableId="1506745278">
    <w:abstractNumId w:val="8"/>
  </w:num>
  <w:num w:numId="11" w16cid:durableId="1890535577">
    <w:abstractNumId w:val="7"/>
  </w:num>
  <w:num w:numId="12" w16cid:durableId="1811941778">
    <w:abstractNumId w:val="2"/>
  </w:num>
  <w:num w:numId="13" w16cid:durableId="1182890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58"/>
    <w:rsid w:val="00044D6D"/>
    <w:rsid w:val="00047C65"/>
    <w:rsid w:val="00051BF9"/>
    <w:rsid w:val="0008616C"/>
    <w:rsid w:val="000E2CD3"/>
    <w:rsid w:val="0011231D"/>
    <w:rsid w:val="0016258D"/>
    <w:rsid w:val="00170D93"/>
    <w:rsid w:val="001B7FAD"/>
    <w:rsid w:val="001E5408"/>
    <w:rsid w:val="00201420"/>
    <w:rsid w:val="00201CB0"/>
    <w:rsid w:val="00213EA0"/>
    <w:rsid w:val="002537CB"/>
    <w:rsid w:val="002704AD"/>
    <w:rsid w:val="002A29A0"/>
    <w:rsid w:val="002A560F"/>
    <w:rsid w:val="002B369E"/>
    <w:rsid w:val="00303218"/>
    <w:rsid w:val="00333EAE"/>
    <w:rsid w:val="00397943"/>
    <w:rsid w:val="00475748"/>
    <w:rsid w:val="00477A61"/>
    <w:rsid w:val="0048130F"/>
    <w:rsid w:val="004D1684"/>
    <w:rsid w:val="00502F6F"/>
    <w:rsid w:val="00515EB9"/>
    <w:rsid w:val="00566B28"/>
    <w:rsid w:val="00575522"/>
    <w:rsid w:val="005A33C2"/>
    <w:rsid w:val="005A72E9"/>
    <w:rsid w:val="005B40B4"/>
    <w:rsid w:val="00611764"/>
    <w:rsid w:val="00624FEC"/>
    <w:rsid w:val="006809AA"/>
    <w:rsid w:val="00706F23"/>
    <w:rsid w:val="007406DC"/>
    <w:rsid w:val="0076407D"/>
    <w:rsid w:val="0079414A"/>
    <w:rsid w:val="007A457C"/>
    <w:rsid w:val="007D30DD"/>
    <w:rsid w:val="007E0C2E"/>
    <w:rsid w:val="007E270B"/>
    <w:rsid w:val="007F4C69"/>
    <w:rsid w:val="00807EF4"/>
    <w:rsid w:val="00811DA6"/>
    <w:rsid w:val="008200B2"/>
    <w:rsid w:val="00830F25"/>
    <w:rsid w:val="00840F21"/>
    <w:rsid w:val="008539BE"/>
    <w:rsid w:val="00870933"/>
    <w:rsid w:val="008A06E0"/>
    <w:rsid w:val="008E027F"/>
    <w:rsid w:val="008F141B"/>
    <w:rsid w:val="00901858"/>
    <w:rsid w:val="00912232"/>
    <w:rsid w:val="00931043"/>
    <w:rsid w:val="00950209"/>
    <w:rsid w:val="00987F2B"/>
    <w:rsid w:val="009A07A2"/>
    <w:rsid w:val="009B4989"/>
    <w:rsid w:val="009B5336"/>
    <w:rsid w:val="00A30059"/>
    <w:rsid w:val="00A36111"/>
    <w:rsid w:val="00A43EB9"/>
    <w:rsid w:val="00A529FC"/>
    <w:rsid w:val="00AA0AF5"/>
    <w:rsid w:val="00AC4094"/>
    <w:rsid w:val="00B17929"/>
    <w:rsid w:val="00B46C65"/>
    <w:rsid w:val="00B513EE"/>
    <w:rsid w:val="00B549C5"/>
    <w:rsid w:val="00B6040F"/>
    <w:rsid w:val="00B82388"/>
    <w:rsid w:val="00B952F6"/>
    <w:rsid w:val="00BB4A2E"/>
    <w:rsid w:val="00BF088F"/>
    <w:rsid w:val="00C82285"/>
    <w:rsid w:val="00C84A21"/>
    <w:rsid w:val="00CE2CE9"/>
    <w:rsid w:val="00D23B16"/>
    <w:rsid w:val="00D62AD0"/>
    <w:rsid w:val="00D81DDF"/>
    <w:rsid w:val="00D86293"/>
    <w:rsid w:val="00D87786"/>
    <w:rsid w:val="00DA4E34"/>
    <w:rsid w:val="00E02FCC"/>
    <w:rsid w:val="00E13E70"/>
    <w:rsid w:val="00E40C15"/>
    <w:rsid w:val="00E558BF"/>
    <w:rsid w:val="00E7463C"/>
    <w:rsid w:val="00EC76CD"/>
    <w:rsid w:val="00EE46D2"/>
    <w:rsid w:val="00F11F12"/>
    <w:rsid w:val="00F41447"/>
    <w:rsid w:val="00F458C8"/>
    <w:rsid w:val="00F50BA6"/>
    <w:rsid w:val="00FC295B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745E"/>
  <w15:chartTrackingRefBased/>
  <w15:docId w15:val="{380AFC00-5B39-41C2-8F46-16E6AB6F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0185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0185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018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0185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0185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rsid w:val="009018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901858"/>
    <w:pPr>
      <w:spacing w:after="120" w:line="480" w:lineRule="auto"/>
    </w:pPr>
    <w:rPr>
      <w:rFonts w:ascii="Calibri" w:eastAsia="Calibri" w:hAnsi="Calibri" w:cs="Times New Roman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1858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Bayona Rodriguez</dc:creator>
  <cp:keywords/>
  <dc:description/>
  <cp:lastModifiedBy>Monica Bayona Rodriguez</cp:lastModifiedBy>
  <cp:revision>7</cp:revision>
  <dcterms:created xsi:type="dcterms:W3CDTF">2022-09-13T15:17:00Z</dcterms:created>
  <dcterms:modified xsi:type="dcterms:W3CDTF">2022-09-15T15:51:00Z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2022-09-13T15:17:47Z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933b905e-fbec-4c10-8328-1e4014fb3b53</vt:lpwstr>
  </property>
  <property fmtid="{D5CDD505-2E9C-101B-9397-08002B2CF9AE}" pid="8" name="MSIP_Label_1299739c-ad3d-4908-806e-4d91151a6e13_ContentBits">
    <vt:lpwstr>0</vt:lpwstr>
  </property>
</Properties>
</file>