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0C9C" w14:textId="15127828" w:rsidR="00D6275F" w:rsidRPr="0099144D" w:rsidRDefault="0099144D" w:rsidP="0099144D">
      <w:pPr>
        <w:pStyle w:val="Listenabsatz"/>
        <w:numPr>
          <w:ilvl w:val="0"/>
          <w:numId w:val="1"/>
        </w:numPr>
        <w:rPr>
          <w:lang w:val="en-US"/>
        </w:rPr>
      </w:pPr>
      <w:r w:rsidRPr="0099144D">
        <w:rPr>
          <w:lang w:val="en-US"/>
        </w:rPr>
        <w:t>„</w:t>
      </w:r>
      <w:r w:rsidRPr="0099144D">
        <w:rPr>
          <w:lang w:val="en-US"/>
        </w:rPr>
        <w:t>This relationship is intuitive because increasing variance is associated with increasing probabilities for unprofitable customer relationships and, thus, increasing occurrence (and value) of abandonment decisions</w:t>
      </w:r>
      <w:r w:rsidRPr="0099144D">
        <w:rPr>
          <w:lang w:val="en-US"/>
        </w:rPr>
        <w:t>“</w:t>
      </w:r>
    </w:p>
    <w:sectPr w:rsidR="00D6275F" w:rsidRPr="00991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64564"/>
    <w:multiLevelType w:val="hybridMultilevel"/>
    <w:tmpl w:val="ABB239E4"/>
    <w:lvl w:ilvl="0" w:tplc="CCECEF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1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33"/>
    <w:rsid w:val="00050A33"/>
    <w:rsid w:val="0099144D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FD47"/>
  <w15:chartTrackingRefBased/>
  <w15:docId w15:val="{E3963972-4CF4-41DB-BD4A-A422FAB7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0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0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0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0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0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0A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0A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0A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0A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0A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0A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0A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0A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0A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0A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0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2024-03-27T16:18:00Z</dcterms:created>
  <dcterms:modified xsi:type="dcterms:W3CDTF">2024-03-27T16:19:00Z</dcterms:modified>
</cp:coreProperties>
</file>